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That's a custom service call.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2.0.3</vt:lpwstr>
  </property>
</Properties>
</file>