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That's a custom service call.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3.3.3</vt:lpwstr>
  </property>
</Properties>
</file>