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eInverse(org.eclipse.emf.ecore.EObject,org.eclipse.emf.ecore.EClassifier) with arguments [org.eclipse.emf.ecore.impl.EClassImpl@363a3d15 (name: NamedElement) (instanceClassName: null) (abstract: true, interface: true), org.eclipse.emf.ecore.impl.EClassImpl@229c6181 (name: EClassifier) (instanceClassName: null) (abstract: true, interface: false)] failed:
	No ECrossReferenceAdapter found for :org.eclipse.emf.ecore.impl.EClassImpl@363a3d15 (name: NamedElement) (instanceClassName: null) (abstract: true, interface: true)
java.lang.IllegalStateException: No ECrossReferenceAdapter found for :org.eclipse.emf.ecore.impl.EClassImpl@363a3d15 (name: NamedElement) (instanceClassName: null) (abstract: true, interface: true)
	at org.obeonetwork.m2doc.util.ECrossReferenceAdapterCrossReferenceProvider.getInverseReferences(ECrossReferenceAdapterCrossReferenceProvider.java:71)
	at org.eclipse.acceleo.query.services.EObjectServices.eInverse(EObjectServices.java:1439)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org.eclipse.acceleo.query.runtime.impl.EvaluationServices.applyCallOnSequence(EvaluationServices.java:275)
	at org.eclipse.acceleo.query.runtime.impl.EvaluationServices.callOrApply(EvaluationServices.java:203)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