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eInverse(org.eclipse.emf.ecore.EObject,org.eclipse.emf.ecore.EClassifier) with arguments [org.eclipse.emf.ecore.impl.EClassImpl@363a3d15 (name: NamedElement) (instanceClassName: null) (abstract: true, interface: true), org.eclipse.emf.ecore.impl.EClassImpl@229c6181 (name: EClassifier) (instanceClassName: null) (abstract: true, interface: false)] failed:
	No ECrossReferenceAdapter found for :org.eclipse.emf.ecore.impl.EClassImpl@363a3d15 (name: NamedElement) (instanceClassName: null) (abstract: true, interface: true)
java.lang.IllegalStateException: No ECrossReferenceAdapter found for :org.eclipse.emf.ecore.impl.EClassImpl@363a3d15 (name: NamedElement) (instanceClassName: null) (abstract: true, interface: true)
	at org.obeonetwork.m2doc.util.ECrossReferenceAdapterCrossReferenceProvider.getInverseReferences(ECrossReferenceAdapterCrossReferenceProvider.java:71)
	at org.eclipse.acceleo.query.services.EObjectServices.eInverse(EObjectServices.java:1439)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org.eclipse.acceleo.query.runtime.impl.EvaluationServices.applyCallOnSequence(EvaluationServices.java:275)
	at org.eclipse.acceleo.query.runtime.impl.EvaluationServices.callOrApply(EvaluationServices.java:203)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org.obeonetwork.m2doc.tests.AbstractTemplatesTestSuite.prepareoutputAndGenerate(AbstractTemplatesTestSuite.java:508)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