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Pr="00872F39">
        <w:rPr>
          <w:color w:themeColor="accent6" w:themeShade="BF" w:val="E36C0A"/>
        </w:rPr>
        <w:instrText>self</w:instrText>
      </w:r>
      <w:r>
        <w:instrText>.</w:instrText>
      </w:r>
      <w:r w:rsidR="006A5E64">
        <w:instrText>definitions-&gt;size()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0A00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A5E64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618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1</Pages>
  <Words>13</Words>
  <Characters>77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2017-04-25T13:02:00Z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genconf::Generation</vt:lpwstr>
  </property>
  <property fmtid="{D5CDD505-2E9C-101B-9397-08002B2CF9AE}" name="m:uri:http://www.obeonetwork.org/m2doc/genconf/1.0" pid="3">
    <vt:lpwstr> </vt:lpwstr>
  </property>
  <property fmtid="{D5CDD505-2E9C-101B-9397-08002B2CF9AE}" name="m:M2DocVersion" pid="4">
    <vt:lpwstr>3.3.3</vt:lpwstr>
  </property>
</Properties>
</file>