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eClassifiers-&gt;at(1).oclAsType(ecore::EClass). eIDAttribute.name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5:01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