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8686B" w:rsidR="00C8686B" w:rsidRDefault="00C8686B" w:rsidRPr="00D931DD">
    <w:pPr>
      <w:rPr>
        <w:lang w:val="en-US"/>
      </w:rPr>
    </w:pPr>
    <w:proofErr w:type="gramStart"/>
    <w:proofErr w:type="gramEnd"/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62672DB0" wp14:editId="2B50A091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C8686B" w:rsidR="00C8686B" w:rsidRDefault="00C8686B">
                          <w:r>
                            <w:t xml:space="preserve">Some </w:t>
                          </w:r>
                          <w:proofErr w:type="spellStart"/>
                          <w:r>
                            <w:t>other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C8686B" w:rsidR="00C8686B" w:rsidRDefault="00C8686B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273BF4D" wp14:editId="1D7EBCB3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62672DB0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C8686B" w:rsidR="00C8686B" w:rsidRDefault="00C8686B">
                    <w:r>
                      <w:t xml:space="preserve">Some </w:t>
                    </w:r>
                    <w:proofErr w:type="spellStart"/>
                    <w:r>
                      <w:t>other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C8686B" w:rsidR="00C8686B" w:rsidRDefault="00C8686B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273BF4D" wp14:editId="1D7EBCB3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 xml:space="preserve">A simple demonstration of a static </w:t>
    </w:r>
    <w:r w:rsidRPr="00D931DD">
      <w:rPr>
        <w:lang w:val="en-US"/>
      </w:rPr>
      <w:t>text :</w:t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>
    <w:pPr>
      <w:rPr>
        <w:lang w:val="en-US"/>
      </w:rPr>
    </w:pPr>
    <w:r>
      <w:t/>
    </w:r>
  </w:p>
  <w:p w:rsidP="00C8686B" w:rsidR="00C8686B" w:rsidRDefault="00C8686B" w:rsidRPr="00D931DD">
    <w:pPr>
      <w:rPr>
        <w:lang w:val="en-US"/>
      </w:rPr>
    </w:pPr>
    <w:r>
      <w:t/>
    </w:r>
  </w:p>
  <w:p w:rsidP="00C8686B" w:rsidR="00C8686B" w:rsidRDefault="00C8686B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686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