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EF" w:rsidRDefault="001E48EF" w:rsidP="001E48E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1E48EF" w:rsidRDefault="001E48EF" w:rsidP="001E48EF">
      <w:pPr>
        <w:rPr>
          <w:lang w:val="en-US"/>
        </w:rPr>
      </w:pPr>
      <w:r>
        <w:rPr>
          <w:lang w:val="en-US"/>
        </w:rPr>
        <w:t>That's a custom service call.</w:t>
      </w:r>
    </w:p>
    <w:p w:rsidR="001E48EF" w:rsidRPr="00DC5685" w:rsidRDefault="001E48EF" w:rsidP="001E48E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1E48EF" w:rsidRDefault="007A2DC4" w:rsidP="001E48EF">
      <w:r>
        <w:t/>
      </w:r>
    </w:p>
    <w:sectPr w:rsidR="007A2DC4" w:rsidRPr="001E4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48EF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11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08D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2022-09-02T14:10:00Z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  <property fmtid="{D5CDD505-2E9C-101B-9397-08002B2CF9AE}" pid="4" name="m:import:org.obeonetwork.m2doc.tests.services.ServicePackage1">
    <vt:lpwstr>org.obeonetwork.m2doc.tests</vt:lpwstr>
  </property>
</Properties>
</file>