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 w:rsidR="00AD5146">
        <w:rPr>
          <w:lang w:val="en-US"/>
        </w:rPr>
        <w:instrText>notExisting::Invalid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"a" is invalid: invalid type literal notExisting::Invalid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invalid type literal notExisting::Invalid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invalid type literal notExisting::Invalid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146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