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m:comment If any of the two following templates are placed in a m2doc template (at the beginning of or in the middle) both validation and generation stall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m:template test1(level:Integer)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Template construct not allowed in this block.</w:t>
      </w:r>
      <w:r>
        <w:t xml:space="preserve">    </w:t>
      </w:r>
      <w:r>
        <w:rPr/>
        <w:instrText xml:space="preserve">m:template  test(level:Integer)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 while parsing: m:let length = 'bitLength'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length = 'bitLength'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test1(level:Integer)</w:t>
      </w:r>
      <w:r>
        <w:t xml:space="preserve">    </w:t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2020-12-11T09:25:00Z</dcterms:created>
  <dc:creator>SECHNY_Marek-S0077903</dc:creator>
  <dc:language>fr-FR</dc:language>
  <dcterms:modified xsi:type="dcterms:W3CDTF">2025-02-11T17:01:38Z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