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833091">
        <w:t xml:space="preserve">:userdoc </w:t>
      </w:r>
      <w:r w:rsidR="00A809B7">
        <w:t>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org.obeonetwork.m2doc.generator.M2DocEvaluator.caseUserDoc(M2DocEvaluator.java:2160)
		at org.obeonetwork.m2doc.generator.M2DocEvaluator.caseUserDoc(M2DocEvaluator.java:1)
		at org.obeonetwork.m2doc.template.util.TemplateSwitch.doSwitch(TemplateSwitch.java:160)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