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FA2C76">
        <w:t>'</w:t>
      </w:r>
      <w:r w:rsidR="00664F43">
        <w:t>contents.txt</w:t>
      </w:r>
      <w:r w:rsidR="00FA2C76">
        <w:t>'</w:t>
      </w:r>
      <w:r w:rsidR="002033E1" w:rsidRPr="002033E1">
        <w:t>.from</w:t>
      </w:r>
      <w:r w:rsidR="00EF7A76">
        <w:t>Textile</w:t>
      </w:r>
      <w:bookmarkStart w:id="0" w:name="_GoBack"/>
      <w:bookmarkEnd w:id="0"/>
      <w:r w:rsidR="00FA2C76">
        <w:t>URI</w:t>
      </w:r>
      <w:r w:rsidR="002033E1" w:rsidRPr="002033E1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