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rial" w:hAnsi="Arial" w:eastAsia="Arial"/>
          <w:b/>
          <w:color w:val="0A0A0A"/>
          <w:sz w:val="57"/>
        </w:rPr>
        <w:t>BEN HORCH</w:t>
      </w:r>
    </w:p>
    <w:p>
      <w:pPr>
        <w:keepNext/>
        <w:spacing w:before="0" w:after="50"/>
      </w:pPr>
      <w:r>
        <w:rPr>
          <w:rFonts w:ascii="Arial" w:hAnsi="Arial" w:eastAsia="Arial"/>
          <w:b/>
          <w:caps/>
          <w:color w:val="0B4D2D"/>
          <w:sz w:val="20"/>
        </w:rPr>
        <w:t>SOCIAL MEDIA MANAGER  |  CONTENT, COMMUNITY &amp; EMAIL/CRM</w:t>
      </w:r>
    </w:p>
    <w:p>
      <w:pPr>
        <w:keepNext/>
        <w:spacing w:before="0" w:after="100"/>
        <w:jc w:val="left"/>
        <w:pBdr>
          <w:bottom w:val="single" w:sz="12" w:space="5" w:color="0A0A0A"/>
        </w:pBdr>
      </w:pPr>
      <w:r>
        <w:rPr>
          <w:rFonts w:ascii="Arial" w:hAnsi="Arial" w:eastAsia="Arial"/>
          <w:color w:val="515151"/>
          <w:sz w:val="16"/>
        </w:rPr>
        <w:t xml:space="preserve">Missouri | Remote, U.S. | Available immediately  |  417-422-3213  |  bhorch45@gmail.com  |  </w:t>
      </w:r>
      <w:hyperlink r:id="rId9">
        <w:r>
          <w:rPr>
            <w:rFonts w:ascii="Arial" w:hAnsi="Arial"/>
            <w:color w:val="0B4D2D"/>
            <w:sz w:val="17"/>
            <w:b/>
            <w:u w:val="single"/>
          </w:rPr>
          <w:t>borsintel.com</w:t>
        </w:r>
      </w:hyperlink>
      <w:r>
        <w:rPr>
          <w:rFonts w:ascii="Arial" w:hAnsi="Arial" w:eastAsia="Arial"/>
          <w:color w:val="515151"/>
          <w:sz w:val="16"/>
        </w:rPr>
        <w:t xml:space="preserve">  |  </w:t>
      </w:r>
      <w:hyperlink r:id="rId10">
        <w:r>
          <w:rPr>
            <w:rFonts w:ascii="Arial" w:hAnsi="Arial"/>
            <w:color w:val="0B4D2D"/>
            <w:sz w:val="17"/>
            <w:b/>
            <w:u w:val="single"/>
          </w:rPr>
          <w:t>LinkedIn</w:t>
        </w:r>
      </w:hyperlink>
    </w:p>
    <w:p>
      <w:pPr>
        <w:pStyle w:val="Heading1"/>
        <w:keepNext/>
        <w:keepLines/>
        <w:pBdr>
          <w:bottom w:val="single" w:sz="8" w:space="2" w:color="0B4D2D"/>
        </w:pBdr>
      </w:pPr>
      <w:r>
        <w:rPr>
          <w:rFonts w:ascii="Arial" w:hAnsi="Arial" w:eastAsia="Arial"/>
          <w:b/>
          <w:caps/>
          <w:color w:val="0B4D2D"/>
          <w:sz w:val="19"/>
        </w:rPr>
        <w:t>SUMMARY</w:t>
      </w:r>
    </w:p>
    <w:p>
      <w:pPr>
        <w:keepLines/>
        <w:spacing w:after="80"/>
      </w:pPr>
      <w:r>
        <w:rPr>
          <w:rFonts w:ascii="Arial" w:hAnsi="Arial" w:eastAsia="Arial"/>
          <w:color w:val="0A0A0A"/>
          <w:sz w:val="19"/>
        </w:rPr>
        <w:t>Social-first growth marketer who founded Bors Finance and built every brand social channel from zero. Grew YouTube to 43.8K subscribers and approx. 10.7M channel views, and Facebook to 62K+ page likes. Builds repeatable research-to-publish systems for complex, high-skepticism topics across video, community, and email.</w:t>
      </w:r>
    </w:p>
    <w:p>
      <w:pPr>
        <w:keepNext/>
        <w:keepLines/>
        <w:spacing w:before="40" w:after="100"/>
        <w:ind w:left="144" w:right="144"/>
        <w:shd w:val="clear" w:color="auto" w:fill="B8FF3D"/>
        <w:pBdr>
          <w:top w:val="single" w:sz="8" w:space="4" w:color="0A0A0A"/>
          <w:bottom w:val="single" w:sz="8" w:space="4" w:color="0A0A0A"/>
        </w:pBdr>
      </w:pPr>
      <w:r>
        <w:rPr>
          <w:rFonts w:ascii="Arial" w:hAnsi="Arial" w:eastAsia="Arial"/>
          <w:b/>
          <w:color w:val="0A0A0A"/>
          <w:sz w:val="16"/>
        </w:rPr>
        <w:t>PROOF IN 10 SECONDS</w:t>
        <w:br/>
      </w:r>
      <w:r>
        <w:rPr>
          <w:rFonts w:ascii="Arial" w:hAnsi="Arial" w:eastAsia="Arial"/>
          <w:b/>
          <w:color w:val="0A0A0A"/>
          <w:sz w:val="16"/>
        </w:rPr>
        <w:t>0 to 43.8K YouTube  |  10.7M views  |  0 to 62K+ Facebook  |  550K top Reel  |  approx. 22K email  |  45.1% latest open</w:t>
      </w:r>
    </w:p>
    <w:p>
      <w:pPr>
        <w:pStyle w:val="Heading1"/>
        <w:keepNext/>
        <w:keepLines/>
        <w:pBdr>
          <w:bottom w:val="single" w:sz="8" w:space="2" w:color="0B4D2D"/>
        </w:pBdr>
      </w:pPr>
      <w:r>
        <w:rPr>
          <w:rFonts w:ascii="Arial" w:hAnsi="Arial" w:eastAsia="Arial"/>
          <w:b/>
          <w:caps/>
          <w:color w:val="0B4D2D"/>
          <w:sz w:val="19"/>
        </w:rPr>
        <w:t>EXPERIENCE</w:t>
      </w:r>
    </w:p>
    <w:p>
      <w:pPr>
        <w:pStyle w:val="JobHeader"/>
        <w:keepNext/>
        <w:tabs>
          <w:tab w:pos="10627" w:val="right"/>
        </w:tabs>
      </w:pPr>
      <w:r>
        <w:rPr>
          <w:rFonts w:ascii="Arial" w:hAnsi="Arial" w:eastAsia="Arial"/>
          <w:b/>
          <w:color w:val="0A0A0A"/>
          <w:sz w:val="21"/>
        </w:rPr>
        <w:t>BORS FINANCE</w:t>
      </w:r>
      <w:r>
        <w:rPr>
          <w:rFonts w:ascii="Arial" w:hAnsi="Arial" w:eastAsia="Arial"/>
          <w:b/>
          <w:caps/>
          <w:color w:val="0B4D2D"/>
          <w:sz w:val="16"/>
        </w:rPr>
        <w:tab/>
        <w:t>Oct 2022 - Present</w:t>
      </w:r>
    </w:p>
    <w:p>
      <w:pPr>
        <w:pStyle w:val="JobRole"/>
        <w:keepNext/>
      </w:pPr>
      <w:r>
        <w:rPr>
          <w:rFonts w:ascii="Arial" w:hAnsi="Arial" w:eastAsia="Arial"/>
          <w:b/>
          <w:color w:val="515151"/>
          <w:sz w:val="18"/>
        </w:rPr>
        <w:t>Founder &amp; CEO | Social, Content and Growth</w:t>
      </w:r>
    </w:p>
    <w:p>
      <w:pPr>
        <w:pStyle w:val="ResumeBullet"/>
        <w:keepLines/>
        <w:numPr>
          <w:ilvl w:val="0"/>
          <w:numId w:val="10"/>
        </w:numPr>
        <w:spacing w:after="40"/>
      </w:pPr>
      <w:r>
        <w:rPr>
          <w:rFonts w:ascii="Arial" w:hAnsi="Arial" w:eastAsia="Arial"/>
          <w:color w:val="0A0A0A"/>
          <w:sz w:val="18"/>
        </w:rPr>
        <w:t>Founded the brand and launched every social account from zero; led social and content across YouTube, Facebook, TikTok, Instagram, email, Discord, and Telegram.</w:t>
      </w:r>
    </w:p>
    <w:p>
      <w:pPr>
        <w:pStyle w:val="ResumeBullet"/>
        <w:keepLines/>
        <w:numPr>
          <w:ilvl w:val="0"/>
          <w:numId w:val="10"/>
        </w:numPr>
        <w:spacing w:after="40"/>
      </w:pPr>
      <w:r>
        <w:rPr>
          <w:rFonts w:ascii="Arial" w:hAnsi="Arial" w:eastAsia="Arial"/>
          <w:color w:val="0A0A0A"/>
          <w:sz w:val="18"/>
        </w:rPr>
        <w:t>Grew YouTube from 0 to 43.8K subscribers and approx. 10.7M channel views while scaling production to 1,100+ total uploads; grew Facebook from 0 to 62K+ page likes.</w:t>
      </w:r>
    </w:p>
    <w:p>
      <w:pPr>
        <w:pStyle w:val="ResumeBullet"/>
        <w:keepLines/>
        <w:numPr>
          <w:ilvl w:val="0"/>
          <w:numId w:val="10"/>
        </w:numPr>
        <w:spacing w:after="40"/>
      </w:pPr>
      <w:r>
        <w:rPr>
          <w:rFonts w:ascii="Arial" w:hAnsi="Arial" w:eastAsia="Arial"/>
          <w:color w:val="0A0A0A"/>
          <w:sz w:val="18"/>
        </w:rPr>
        <w:t>Led the short-form operation behind public Bors Finance Reels reaching 550K, 196K, 115K, 83K, and 76K views.</w:t>
      </w:r>
    </w:p>
    <w:p>
      <w:pPr>
        <w:pStyle w:val="ResumeBullet"/>
        <w:keepLines/>
        <w:numPr>
          <w:ilvl w:val="0"/>
          <w:numId w:val="10"/>
        </w:numPr>
        <w:spacing w:after="50"/>
      </w:pPr>
      <w:r>
        <w:rPr>
          <w:rFonts w:ascii="Arial" w:hAnsi="Arial" w:eastAsia="Arial"/>
          <w:color w:val="0A0A0A"/>
          <w:sz w:val="18"/>
        </w:rPr>
        <w:t>Owned the workflow from research, hooks, and scripts through editing, captions, B-roll, audio, publishing, analytics, community, and subscriptions.</w:t>
      </w:r>
    </w:p>
    <w:p>
      <w:pPr>
        <w:pStyle w:val="JobHeader"/>
        <w:keepNext/>
        <w:tabs>
          <w:tab w:pos="10627" w:val="right"/>
        </w:tabs>
      </w:pPr>
      <w:r>
        <w:rPr>
          <w:rFonts w:ascii="Arial" w:hAnsi="Arial" w:eastAsia="Arial"/>
          <w:b/>
          <w:color w:val="0A0A0A"/>
          <w:sz w:val="21"/>
        </w:rPr>
        <w:t>THE FIFTH SIGNAL</w:t>
      </w:r>
      <w:r>
        <w:rPr>
          <w:rFonts w:ascii="Arial" w:hAnsi="Arial" w:eastAsia="Arial"/>
          <w:b/>
          <w:caps/>
          <w:color w:val="0B4D2D"/>
          <w:sz w:val="16"/>
        </w:rPr>
        <w:tab/>
        <w:t>2026 - Present</w:t>
      </w:r>
    </w:p>
    <w:p>
      <w:pPr>
        <w:pStyle w:val="JobRole"/>
        <w:keepNext/>
      </w:pPr>
      <w:r>
        <w:rPr>
          <w:rFonts w:ascii="Arial" w:hAnsi="Arial" w:eastAsia="Arial"/>
          <w:b/>
          <w:color w:val="515151"/>
          <w:sz w:val="18"/>
        </w:rPr>
        <w:t>Founder | Email, Lifecycle and Growth</w:t>
      </w:r>
    </w:p>
    <w:p>
      <w:pPr>
        <w:pStyle w:val="ResumeBullet"/>
        <w:keepLines/>
        <w:numPr>
          <w:ilvl w:val="0"/>
          <w:numId w:val="10"/>
        </w:numPr>
        <w:spacing w:after="40"/>
      </w:pPr>
      <w:r>
        <w:rPr>
          <w:rFonts w:ascii="Arial" w:hAnsi="Arial" w:eastAsia="Arial"/>
          <w:color w:val="0A0A0A"/>
          <w:sz w:val="18"/>
        </w:rPr>
        <w:t>Reactivated an approx. 22K-subscriber email list; five measured campaigns delivered 112,144 emails at a 35.5% weighted open rate, with the latest reaching 45.1%.</w:t>
      </w:r>
    </w:p>
    <w:p>
      <w:pPr>
        <w:pStyle w:val="ResumeBullet"/>
        <w:keepLines/>
        <w:numPr>
          <w:ilvl w:val="0"/>
          <w:numId w:val="10"/>
        </w:numPr>
        <w:spacing w:after="40"/>
      </w:pPr>
      <w:r>
        <w:rPr>
          <w:rFonts w:ascii="Arial" w:hAnsi="Arial" w:eastAsia="Arial"/>
          <w:color w:val="0A0A0A"/>
          <w:sz w:val="18"/>
        </w:rPr>
        <w:t>Improved open rate 11.17 percentage points from the return email to the latest recorded campaign.</w:t>
      </w:r>
    </w:p>
    <w:p>
      <w:pPr>
        <w:pStyle w:val="ResumeBullet"/>
        <w:keepLines/>
        <w:numPr>
          <w:ilvl w:val="0"/>
          <w:numId w:val="10"/>
        </w:numPr>
        <w:spacing w:after="50"/>
      </w:pPr>
      <w:r>
        <w:rPr>
          <w:rFonts w:ascii="Arial" w:hAnsi="Arial" w:eastAsia="Arial"/>
          <w:color w:val="0A0A0A"/>
          <w:sz w:val="18"/>
        </w:rPr>
        <w:t>Built a research-to-retention journey spanning content, lead capture, checkout, lifecycle email, Telegram delivery, and support; shipped 30+ funnel and product iterations with AI-assisted workflows.</w:t>
      </w:r>
    </w:p>
    <w:p>
      <w:pPr>
        <w:pStyle w:val="Heading1"/>
        <w:keepNext/>
        <w:keepLines/>
        <w:pBdr>
          <w:bottom w:val="single" w:sz="8" w:space="2" w:color="0B4D2D"/>
        </w:pBdr>
      </w:pPr>
      <w:r>
        <w:rPr>
          <w:rFonts w:ascii="Arial" w:hAnsi="Arial" w:eastAsia="Arial"/>
          <w:b/>
          <w:caps/>
          <w:color w:val="0B4D2D"/>
          <w:sz w:val="19"/>
        </w:rPr>
        <w:t>CORE SKILLS</w:t>
      </w:r>
    </w:p>
    <w:p>
      <w:pPr>
        <w:spacing w:after="60"/>
      </w:pPr>
      <w:r>
        <w:rPr>
          <w:rFonts w:ascii="Arial" w:hAnsi="Arial" w:eastAsia="Arial"/>
          <w:color w:val="0A0A0A"/>
          <w:sz w:val="18"/>
        </w:rPr>
        <w:t>Social Strategy | Short- and Long-Form Video | Content Operations | Community Management | Email Marketing | CRM / Lifecycle | Copywriting | Video Editing | Analytics | Landing Pages / CRO | YouTube | Facebook | Instagram | TikTok | Beehiiv | Discord | Telegram</w:t>
      </w:r>
    </w:p>
    <w:p>
      <w:pPr>
        <w:pStyle w:val="Heading1"/>
        <w:keepNext/>
        <w:keepLines/>
        <w:pBdr>
          <w:bottom w:val="single" w:sz="8" w:space="2" w:color="0B4D2D"/>
        </w:pBdr>
      </w:pPr>
      <w:r>
        <w:rPr>
          <w:rFonts w:ascii="Arial" w:hAnsi="Arial" w:eastAsia="Arial"/>
          <w:b/>
          <w:caps/>
          <w:color w:val="0B4D2D"/>
          <w:sz w:val="19"/>
        </w:rPr>
        <w:t>SELECTED WORK</w:t>
      </w:r>
    </w:p>
    <w:p>
      <w:pPr>
        <w:spacing w:after="0"/>
      </w:pPr>
      <w:hyperlink r:id="rId9">
        <w:r>
          <w:rPr>
            <w:rFonts w:ascii="Arial" w:hAnsi="Arial"/>
            <w:color w:val="0B4D2D"/>
            <w:sz w:val="17"/>
            <w:b/>
            <w:u w:val="single"/>
          </w:rPr>
          <w:t>Portfolio</w:t>
        </w:r>
      </w:hyperlink>
      <w:r>
        <w:rPr>
          <w:rFonts w:ascii="Arial" w:hAnsi="Arial" w:eastAsia="Arial"/>
          <w:color w:val="515151"/>
          <w:sz w:val="17"/>
        </w:rPr>
        <w:t xml:space="preserve">  |  </w:t>
      </w:r>
      <w:hyperlink r:id="rId11">
        <w:r>
          <w:rPr>
            <w:rFonts w:ascii="Arial" w:hAnsi="Arial"/>
            <w:color w:val="0B4D2D"/>
            <w:sz w:val="17"/>
            <w:b/>
            <w:u w:val="single"/>
          </w:rPr>
          <w:t>Video samples</w:t>
        </w:r>
      </w:hyperlink>
      <w:r>
        <w:rPr>
          <w:rFonts w:ascii="Arial" w:hAnsi="Arial" w:eastAsia="Arial"/>
          <w:color w:val="515151"/>
          <w:sz w:val="17"/>
        </w:rPr>
        <w:t xml:space="preserve">  |  </w:t>
      </w:r>
      <w:hyperlink r:id="rId12">
        <w:r>
          <w:rPr>
            <w:rFonts w:ascii="Arial" w:hAnsi="Arial"/>
            <w:color w:val="0B4D2D"/>
            <w:sz w:val="17"/>
            <w:b/>
            <w:u w:val="single"/>
          </w:rPr>
          <w:t>The Fifth Signal</w:t>
        </w:r>
      </w:hyperlink>
    </w:p>
    <w:sectPr w:rsidR="00FC693F" w:rsidRPr="0006063C" w:rsidSect="00034616">
      <w:pgSz w:w="12240" w:h="15840"/>
      <w:pgMar w:top="720" w:right="792" w:bottom="677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00"/>
        </w:tabs>
        <w:ind w:left="500" w:hanging="260"/>
        <w:spacing w:before="0" w:after="30" w:line="252" w:lineRule="auto"/>
      </w:pPr>
      <w:rPr>
        <w:rFonts w:ascii="Arial" w:hAnsi="Arial"/>
        <w:color w:val="0B4D2D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Rule="auto" w:line="254"/>
    </w:pPr>
    <w:rPr>
      <w:rFonts w:ascii="Arial" w:hAnsi="Arial"/>
      <w:color w:val="0A0A0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9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B4D2D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before="0" w:after="40" w:lineRule="auto" w:line="254"/>
    </w:pPr>
    <w:rPr>
      <w:rFonts w:ascii="Arial" w:hAnsi="Arial"/>
      <w:sz w:val="18"/>
    </w:rPr>
  </w:style>
  <w:style w:type="paragraph" w:customStyle="1" w:styleId="JobHeader">
    <w:name w:val="Job Header"/>
    <w:pPr>
      <w:spacing w:before="30" w:after="0" w:line="240" w:lineRule="auto"/>
    </w:pPr>
    <w:rPr>
      <w:rFonts w:ascii="Arial" w:hAnsi="Arial"/>
      <w:sz w:val="21"/>
    </w:rPr>
  </w:style>
  <w:style w:type="paragraph" w:customStyle="1" w:styleId="JobRole">
    <w:name w:val="Job Role"/>
    <w:pPr>
      <w:spacing w:before="0" w:after="40" w:line="240" w:lineRule="auto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orsintel.com/" TargetMode="External"/><Relationship Id="rId10" Type="http://schemas.openxmlformats.org/officeDocument/2006/relationships/hyperlink" Target="https://www.linkedin.com/in/benjamin-horch-0a5331191" TargetMode="External"/><Relationship Id="rId11" Type="http://schemas.openxmlformats.org/officeDocument/2006/relationships/hyperlink" Target="https://drive.google.com/drive/folders/1q49Lm3K35M14e8k_hP4GS_mVjq-hhZ4u" TargetMode="External"/><Relationship Id="rId12" Type="http://schemas.openxmlformats.org/officeDocument/2006/relationships/hyperlink" Target="https://thefifthsign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 Horch Resume</dc:title>
  <dc:subject>Social Media, Content, Community and Email/CRM Marketing</dc:subject>
  <dc:creator>Ben Horch</dc:creator>
  <cp:keywords>social media manager, content marketing, community management, email marketing, CRM, lifecycle marketing, video editing, audience growth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