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9108" w14:textId="4307CE15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>HOW TO REGISTER A BUSINESS IN KENYA</w:t>
      </w:r>
    </w:p>
    <w:p w14:paraId="443BCF53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Registering a business in Kenya is done online through the eCitizen platform under the Business Registration Service (BRS). The process depends on the type of business you want to start.</w:t>
      </w:r>
    </w:p>
    <w:p w14:paraId="458D80D0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>1. Choose a Business Structure</w:t>
      </w:r>
    </w:p>
    <w:p w14:paraId="60938759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The common business structures are:</w:t>
      </w:r>
    </w:p>
    <w:p w14:paraId="16BC4EBB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>Business name</w:t>
      </w:r>
    </w:p>
    <w:p w14:paraId="512516E7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A business name is suitable for a sole proprietor or a simple partnership. It is cheaper to register, but the owner remains responsible for business debts.</w:t>
      </w:r>
    </w:p>
    <w:p w14:paraId="16EC73E3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>Private limited company</w:t>
      </w:r>
    </w:p>
    <w:p w14:paraId="08268863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A private limited company is legally separate from its owners. It is suitable for a business that wants to grow, attract investors or protect the owners’ personal property.</w:t>
      </w:r>
    </w:p>
    <w:p w14:paraId="494AE4ED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>Limited Liability Partnership</w:t>
      </w:r>
    </w:p>
    <w:p w14:paraId="593D4352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A Limited Liability Partnership, commonly called an LLP, is suitable for professional firms or businesses with several partners. It is also treated as a separate legal entity.</w:t>
      </w:r>
    </w:p>
    <w:p w14:paraId="1E4C77DC" w14:textId="17127DA3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2. Prepare the 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equired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nformation</w:t>
      </w:r>
    </w:p>
    <w:p w14:paraId="769EE8F1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Before starting the application, prepare:</w:t>
      </w:r>
    </w:p>
    <w:p w14:paraId="495B6454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Three preferred business names</w:t>
      </w:r>
    </w:p>
    <w:p w14:paraId="5224D13E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National ID or passport</w:t>
      </w:r>
    </w:p>
    <w:p w14:paraId="697C127C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KRA PIN</w:t>
      </w:r>
    </w:p>
    <w:p w14:paraId="57DE0C84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Recent passport photograph</w:t>
      </w:r>
    </w:p>
    <w:p w14:paraId="7C930C40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Phone number and email address</w:t>
      </w:r>
    </w:p>
    <w:p w14:paraId="3049ED76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Postal and physical business address</w:t>
      </w:r>
    </w:p>
    <w:p w14:paraId="1F27853C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Description of the business activity</w:t>
      </w:r>
    </w:p>
    <w:p w14:paraId="4A2F1F92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lastRenderedPageBreak/>
        <w:t>Details of owners, partners, directors or shareholders</w:t>
      </w:r>
    </w:p>
    <w:p w14:paraId="0CDAF68A" w14:textId="77777777" w:rsidR="00AB6DFD" w:rsidRPr="00AB6DFD" w:rsidRDefault="00AB6DFD" w:rsidP="00AB6D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Shareholding and beneficial ownership details for a company</w:t>
      </w:r>
    </w:p>
    <w:p w14:paraId="4730BF15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Make sure the names, ID numbers and KRA PIN details match your official records.</w:t>
      </w:r>
    </w:p>
    <w:p w14:paraId="341F7640" w14:textId="5B9DAE2F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3. Apply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hrough eCitizen</w:t>
      </w:r>
    </w:p>
    <w:p w14:paraId="36084520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Log in to your eCitizen account. Create an account first if you are a new user.</w:t>
      </w:r>
    </w:p>
    <w:p w14:paraId="7650A83A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From the dashboard:</w:t>
      </w:r>
    </w:p>
    <w:p w14:paraId="0F529D7A" w14:textId="77777777" w:rsidR="00AB6DFD" w:rsidRPr="00AB6DFD" w:rsidRDefault="00AB6DFD" w:rsidP="00AB6D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Open the Business Registration Service.</w:t>
      </w:r>
    </w:p>
    <w:p w14:paraId="6F701414" w14:textId="77777777" w:rsidR="00AB6DFD" w:rsidRPr="00AB6DFD" w:rsidRDefault="00AB6DFD" w:rsidP="00AB6D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Select Make Application.</w:t>
      </w:r>
    </w:p>
    <w:p w14:paraId="39BF3D66" w14:textId="77777777" w:rsidR="00AB6DFD" w:rsidRPr="00AB6DFD" w:rsidRDefault="00AB6DFD" w:rsidP="00AB6D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Choose the type of business.</w:t>
      </w:r>
    </w:p>
    <w:p w14:paraId="78A34EE3" w14:textId="77777777" w:rsidR="00AB6DFD" w:rsidRPr="00AB6DFD" w:rsidRDefault="00AB6DFD" w:rsidP="00AB6D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Enter the required information.</w:t>
      </w:r>
    </w:p>
    <w:p w14:paraId="2C165CB1" w14:textId="77777777" w:rsidR="00AB6DFD" w:rsidRPr="00AB6DFD" w:rsidRDefault="00AB6DFD" w:rsidP="00AB6D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Review the details and submit.</w:t>
      </w:r>
    </w:p>
    <w:p w14:paraId="1259E6EE" w14:textId="293CFB56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Business name approval is completed together with the registration application. Enter three preferred names in order of priority.</w:t>
      </w:r>
      <w:r w:rsidR="00C742AD">
        <w:rPr>
          <w:rFonts w:ascii="Times New Roman" w:hAnsi="Times New Roman" w:cs="Times New Roman"/>
          <w:sz w:val="28"/>
          <w:szCs w:val="28"/>
        </w:rPr>
        <w:t xml:space="preserve"> </w:t>
      </w:r>
      <w:r w:rsidRPr="00AB6DFD">
        <w:rPr>
          <w:rFonts w:ascii="Times New Roman" w:hAnsi="Times New Roman" w:cs="Times New Roman"/>
          <w:sz w:val="28"/>
          <w:szCs w:val="28"/>
        </w:rPr>
        <w:t>The names should be unique and should not be too similar to an existing business or registered trademark.</w:t>
      </w:r>
    </w:p>
    <w:p w14:paraId="1DFCE259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 xml:space="preserve">A private company name must end with 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Limited</w:t>
      </w:r>
      <w:r w:rsidRPr="00AB6DFD">
        <w:rPr>
          <w:rFonts w:ascii="Times New Roman" w:hAnsi="Times New Roman" w:cs="Times New Roman"/>
          <w:sz w:val="28"/>
          <w:szCs w:val="28"/>
        </w:rPr>
        <w:t xml:space="preserve"> or 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Ltd</w:t>
      </w:r>
      <w:r w:rsidRPr="00AB6DFD">
        <w:rPr>
          <w:rFonts w:ascii="Times New Roman" w:hAnsi="Times New Roman" w:cs="Times New Roman"/>
          <w:sz w:val="28"/>
          <w:szCs w:val="28"/>
        </w:rPr>
        <w:t>. Offensive, misleading or restricted names may be rejected.</w:t>
      </w:r>
    </w:p>
    <w:p w14:paraId="0984386B" w14:textId="6C29E70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4. Complete the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pplication</w:t>
      </w:r>
    </w:p>
    <w:p w14:paraId="193638CB" w14:textId="77777777" w:rsidR="00C742A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 xml:space="preserve">For a business name, provide the owner’s details, business activity and business address. Sign and upload any form generated by the </w:t>
      </w:r>
      <w:proofErr w:type="spellStart"/>
      <w:r w:rsidRPr="00AB6DFD">
        <w:rPr>
          <w:rFonts w:ascii="Times New Roman" w:hAnsi="Times New Roman" w:cs="Times New Roman"/>
          <w:sz w:val="28"/>
          <w:szCs w:val="28"/>
        </w:rPr>
        <w:t>system.</w:t>
      </w:r>
      <w:proofErr w:type="spellEnd"/>
    </w:p>
    <w:p w14:paraId="15193D56" w14:textId="7CB3CFC2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For a private limited company, provide the registered office address, directors, shareholders, shareholding details and beneficial owners.</w:t>
      </w:r>
    </w:p>
    <w:p w14:paraId="77C52E2A" w14:textId="7E68732A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Upload passport photographs and signed forms where required.</w:t>
      </w:r>
      <w:r w:rsidR="00C742AD">
        <w:rPr>
          <w:rFonts w:ascii="Times New Roman" w:hAnsi="Times New Roman" w:cs="Times New Roman"/>
          <w:sz w:val="28"/>
          <w:szCs w:val="28"/>
        </w:rPr>
        <w:t xml:space="preserve"> </w:t>
      </w:r>
      <w:r w:rsidRPr="00AB6DFD">
        <w:rPr>
          <w:rFonts w:ascii="Times New Roman" w:hAnsi="Times New Roman" w:cs="Times New Roman"/>
          <w:sz w:val="28"/>
          <w:szCs w:val="28"/>
        </w:rPr>
        <w:t>Check all information before submitting. Wrong ID numbers, KRA PINs or shareholding percentages may delay the application.</w:t>
      </w:r>
    </w:p>
    <w:p w14:paraId="6288FEE9" w14:textId="1ADEC879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5. Pay the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egistration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ee</w:t>
      </w:r>
    </w:p>
    <w:p w14:paraId="5AA07EDA" w14:textId="06017F3A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The listed BRS registration fees are</w:t>
      </w:r>
      <w:r w:rsidR="00C742AD">
        <w:rPr>
          <w:rFonts w:ascii="Times New Roman" w:hAnsi="Times New Roman" w:cs="Times New Roman"/>
          <w:sz w:val="28"/>
          <w:szCs w:val="28"/>
        </w:rPr>
        <w:t xml:space="preserve"> displayed during the application. </w:t>
      </w:r>
      <w:r w:rsidRPr="00AB6DFD">
        <w:rPr>
          <w:rFonts w:ascii="Times New Roman" w:hAnsi="Times New Roman" w:cs="Times New Roman"/>
          <w:sz w:val="28"/>
          <w:szCs w:val="28"/>
        </w:rPr>
        <w:t>Always pay the amount displayed on eCitizen because government fees may change.</w:t>
      </w:r>
    </w:p>
    <w:p w14:paraId="5A2F676E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lastRenderedPageBreak/>
        <w:t>A business name may take about one day to process. A private limited company may take three to five days. Applications with mistakes or missing information may take longer.</w:t>
      </w:r>
    </w:p>
    <w:p w14:paraId="679FD8ED" w14:textId="30BD6265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6. Download the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ertificate</w:t>
      </w:r>
    </w:p>
    <w:p w14:paraId="7A51E080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After approval, log in to eCitizen and download your registration documents.</w:t>
      </w:r>
    </w:p>
    <w:p w14:paraId="321E77A0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 xml:space="preserve">A business name receives a 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Certificate of Registration</w:t>
      </w:r>
      <w:r w:rsidRPr="00AB6DFD">
        <w:rPr>
          <w:rFonts w:ascii="Times New Roman" w:hAnsi="Times New Roman" w:cs="Times New Roman"/>
          <w:sz w:val="28"/>
          <w:szCs w:val="28"/>
        </w:rPr>
        <w:t xml:space="preserve">, while a limited company receives a 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Certificate of Incorporation</w:t>
      </w:r>
      <w:r w:rsidRPr="00AB6DFD">
        <w:rPr>
          <w:rFonts w:ascii="Times New Roman" w:hAnsi="Times New Roman" w:cs="Times New Roman"/>
          <w:sz w:val="28"/>
          <w:szCs w:val="28"/>
        </w:rPr>
        <w:t>.</w:t>
      </w:r>
    </w:p>
    <w:p w14:paraId="55E008F8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Keep both digital and printed copies. You may need the certificate when opening a bank account, applying for permits or registering for taxes.</w:t>
      </w:r>
    </w:p>
    <w:p w14:paraId="0EC4F5C0" w14:textId="4FD1074E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7. Complete KRA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egistration</w:t>
      </w:r>
    </w:p>
    <w:p w14:paraId="3514908E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A sole proprietor normally uses their personal KRA PIN because a business name is not a separate legal person.</w:t>
      </w:r>
    </w:p>
    <w:p w14:paraId="70FA6E33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A registered company normally receives its own KRA PIN during or after registration. Check the email address used in the application.</w:t>
      </w:r>
    </w:p>
    <w:p w14:paraId="526299D4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 xml:space="preserve">Where a separate application is required, register through </w:t>
      </w:r>
      <w:proofErr w:type="spellStart"/>
      <w:r w:rsidRPr="00AB6DFD">
        <w:rPr>
          <w:rFonts w:ascii="Times New Roman" w:hAnsi="Times New Roman" w:cs="Times New Roman"/>
          <w:sz w:val="28"/>
          <w:szCs w:val="28"/>
        </w:rPr>
        <w:t>iTax</w:t>
      </w:r>
      <w:proofErr w:type="spellEnd"/>
      <w:r w:rsidRPr="00AB6DFD">
        <w:rPr>
          <w:rFonts w:ascii="Times New Roman" w:hAnsi="Times New Roman" w:cs="Times New Roman"/>
          <w:sz w:val="28"/>
          <w:szCs w:val="28"/>
        </w:rPr>
        <w:t xml:space="preserve"> as a non-individual and select the correct tax obligations.</w:t>
      </w:r>
    </w:p>
    <w:p w14:paraId="2BB44B3C" w14:textId="6A9B3E6C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8. Get the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equired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 xml:space="preserve">usiness </w:t>
      </w:r>
      <w:r w:rsidR="00C742AD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ermits</w:t>
      </w:r>
    </w:p>
    <w:p w14:paraId="7FB81623" w14:textId="7519339E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Business registration alone does not allow every business to start operating.</w:t>
      </w:r>
      <w:r w:rsidR="00C742AD">
        <w:rPr>
          <w:rFonts w:ascii="Times New Roman" w:hAnsi="Times New Roman" w:cs="Times New Roman"/>
          <w:sz w:val="28"/>
          <w:szCs w:val="28"/>
        </w:rPr>
        <w:t xml:space="preserve"> </w:t>
      </w:r>
      <w:r w:rsidRPr="00AB6DFD">
        <w:rPr>
          <w:rFonts w:ascii="Times New Roman" w:hAnsi="Times New Roman" w:cs="Times New Roman"/>
          <w:sz w:val="28"/>
          <w:szCs w:val="28"/>
        </w:rPr>
        <w:t xml:space="preserve">Most businesses need a county </w:t>
      </w:r>
      <w:r w:rsidRPr="00AB6DFD">
        <w:rPr>
          <w:rFonts w:ascii="Times New Roman" w:hAnsi="Times New Roman" w:cs="Times New Roman"/>
          <w:b/>
          <w:bCs/>
          <w:sz w:val="28"/>
          <w:szCs w:val="28"/>
        </w:rPr>
        <w:t>Single Business Permit</w:t>
      </w:r>
      <w:r w:rsidRPr="00AB6DFD">
        <w:rPr>
          <w:rFonts w:ascii="Times New Roman" w:hAnsi="Times New Roman" w:cs="Times New Roman"/>
          <w:sz w:val="28"/>
          <w:szCs w:val="28"/>
        </w:rPr>
        <w:t>. The cost depends on the county, location, business activity and size.</w:t>
      </w:r>
      <w:r w:rsidR="00C742AD">
        <w:rPr>
          <w:rFonts w:ascii="Times New Roman" w:hAnsi="Times New Roman" w:cs="Times New Roman"/>
          <w:sz w:val="28"/>
          <w:szCs w:val="28"/>
        </w:rPr>
        <w:t xml:space="preserve"> </w:t>
      </w:r>
      <w:r w:rsidRPr="00AB6DFD">
        <w:rPr>
          <w:rFonts w:ascii="Times New Roman" w:hAnsi="Times New Roman" w:cs="Times New Roman"/>
          <w:sz w:val="28"/>
          <w:szCs w:val="28"/>
        </w:rPr>
        <w:t xml:space="preserve">Depending on your business, you may also need health certificates, fire approval, advertising approval, an alcohol </w:t>
      </w:r>
      <w:proofErr w:type="spellStart"/>
      <w:r w:rsidRPr="00AB6DFD">
        <w:rPr>
          <w:rFonts w:ascii="Times New Roman" w:hAnsi="Times New Roman" w:cs="Times New Roman"/>
          <w:sz w:val="28"/>
          <w:szCs w:val="28"/>
        </w:rPr>
        <w:t>licence</w:t>
      </w:r>
      <w:proofErr w:type="spellEnd"/>
      <w:r w:rsidRPr="00AB6DFD">
        <w:rPr>
          <w:rFonts w:ascii="Times New Roman" w:hAnsi="Times New Roman" w:cs="Times New Roman"/>
          <w:sz w:val="28"/>
          <w:szCs w:val="28"/>
        </w:rPr>
        <w:t xml:space="preserve">, construction permits, environmental approval or professional </w:t>
      </w:r>
      <w:proofErr w:type="spellStart"/>
      <w:r w:rsidRPr="00AB6DFD">
        <w:rPr>
          <w:rFonts w:ascii="Times New Roman" w:hAnsi="Times New Roman" w:cs="Times New Roman"/>
          <w:sz w:val="28"/>
          <w:szCs w:val="28"/>
        </w:rPr>
        <w:t>licences</w:t>
      </w:r>
      <w:proofErr w:type="spellEnd"/>
      <w:r w:rsidRPr="00AB6DFD">
        <w:rPr>
          <w:rFonts w:ascii="Times New Roman" w:hAnsi="Times New Roman" w:cs="Times New Roman"/>
          <w:sz w:val="28"/>
          <w:szCs w:val="28"/>
        </w:rPr>
        <w:t>.</w:t>
      </w:r>
    </w:p>
    <w:p w14:paraId="3FC055A3" w14:textId="5BE2A0CA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DFD">
        <w:rPr>
          <w:rFonts w:ascii="Times New Roman" w:hAnsi="Times New Roman" w:cs="Times New Roman"/>
          <w:sz w:val="28"/>
          <w:szCs w:val="28"/>
        </w:rPr>
        <w:t>Businesses with employees should also complete the required NSSF and Social Health Authority employer registrations.</w:t>
      </w:r>
      <w:r w:rsidR="00C742AD">
        <w:rPr>
          <w:rFonts w:ascii="Times New Roman" w:hAnsi="Times New Roman" w:cs="Times New Roman"/>
          <w:sz w:val="28"/>
          <w:szCs w:val="28"/>
        </w:rPr>
        <w:t xml:space="preserve"> </w:t>
      </w:r>
      <w:r w:rsidRPr="00AB6DFD">
        <w:rPr>
          <w:rFonts w:ascii="Times New Roman" w:hAnsi="Times New Roman" w:cs="Times New Roman"/>
          <w:sz w:val="28"/>
          <w:szCs w:val="28"/>
        </w:rPr>
        <w:t xml:space="preserve">Before opening, confirm that you have your registration certificate, KRA PIN, county permit and any </w:t>
      </w:r>
      <w:proofErr w:type="spellStart"/>
      <w:r w:rsidRPr="00AB6DFD">
        <w:rPr>
          <w:rFonts w:ascii="Times New Roman" w:hAnsi="Times New Roman" w:cs="Times New Roman"/>
          <w:sz w:val="28"/>
          <w:szCs w:val="28"/>
        </w:rPr>
        <w:t>licence</w:t>
      </w:r>
      <w:proofErr w:type="spellEnd"/>
      <w:r w:rsidRPr="00AB6DFD">
        <w:rPr>
          <w:rFonts w:ascii="Times New Roman" w:hAnsi="Times New Roman" w:cs="Times New Roman"/>
          <w:sz w:val="28"/>
          <w:szCs w:val="28"/>
        </w:rPr>
        <w:t xml:space="preserve"> required for your business.</w:t>
      </w:r>
    </w:p>
    <w:p w14:paraId="4DB8377C" w14:textId="77777777" w:rsidR="00AB6DFD" w:rsidRPr="00AB6DFD" w:rsidRDefault="00AB6DFD" w:rsidP="00AB6D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B6DFD" w:rsidRPr="00AB6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4F8"/>
    <w:multiLevelType w:val="multilevel"/>
    <w:tmpl w:val="E58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216B"/>
    <w:multiLevelType w:val="multilevel"/>
    <w:tmpl w:val="97E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01A5"/>
    <w:multiLevelType w:val="multilevel"/>
    <w:tmpl w:val="7A9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7986"/>
    <w:multiLevelType w:val="multilevel"/>
    <w:tmpl w:val="D030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5244E"/>
    <w:multiLevelType w:val="multilevel"/>
    <w:tmpl w:val="10EE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55ED2"/>
    <w:multiLevelType w:val="multilevel"/>
    <w:tmpl w:val="C7B8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F191A"/>
    <w:multiLevelType w:val="multilevel"/>
    <w:tmpl w:val="573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927FA"/>
    <w:multiLevelType w:val="multilevel"/>
    <w:tmpl w:val="C37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B3C60"/>
    <w:multiLevelType w:val="multilevel"/>
    <w:tmpl w:val="D7CC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FB0EC2"/>
    <w:multiLevelType w:val="multilevel"/>
    <w:tmpl w:val="CC6C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31385">
    <w:abstractNumId w:val="5"/>
  </w:num>
  <w:num w:numId="2" w16cid:durableId="1577206056">
    <w:abstractNumId w:val="4"/>
  </w:num>
  <w:num w:numId="3" w16cid:durableId="1105225743">
    <w:abstractNumId w:val="9"/>
  </w:num>
  <w:num w:numId="4" w16cid:durableId="1258558435">
    <w:abstractNumId w:val="7"/>
  </w:num>
  <w:num w:numId="5" w16cid:durableId="857087828">
    <w:abstractNumId w:val="3"/>
  </w:num>
  <w:num w:numId="6" w16cid:durableId="340282546">
    <w:abstractNumId w:val="1"/>
  </w:num>
  <w:num w:numId="7" w16cid:durableId="2020738532">
    <w:abstractNumId w:val="0"/>
  </w:num>
  <w:num w:numId="8" w16cid:durableId="93522282">
    <w:abstractNumId w:val="6"/>
  </w:num>
  <w:num w:numId="9" w16cid:durableId="74210050">
    <w:abstractNumId w:val="8"/>
  </w:num>
  <w:num w:numId="10" w16cid:durableId="878392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FD"/>
    <w:rsid w:val="00AB6DFD"/>
    <w:rsid w:val="00C742AD"/>
    <w:rsid w:val="00FE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EDEA"/>
  <w15:chartTrackingRefBased/>
  <w15:docId w15:val="{FA5EE98D-B902-4968-BFEC-C04B1839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D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1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Carolyne Wangare</dc:creator>
  <cp:keywords/>
  <dc:description/>
  <cp:lastModifiedBy>Carolyne Wangare</cp:lastModifiedBy>
  <cp:revision>1</cp:revision>
  <dcterms:created xsi:type="dcterms:W3CDTF">2026-08-04T23:33:00Z</dcterms:created>
  <dcterms:modified xsi:type="dcterms:W3CDTF">2026-08-04T23:54:00Z</dcterms:modified>
</cp:coreProperties>
</file>