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keepNext w:val="0"/>
        <w:keepLines w:val="0"/>
        <w:spacing w:after="80" w:before="0" w:lineRule="auto"/>
        <w:rPr>
          <w:b w:val="1"/>
          <w:sz w:val="60"/>
          <w:szCs w:val="60"/>
        </w:rPr>
      </w:pPr>
      <w:bookmarkStart w:colFirst="0" w:colLast="0" w:name="_q7vnswit8pv6" w:id="0"/>
      <w:bookmarkEnd w:id="0"/>
      <w:r w:rsidDel="00000000" w:rsidR="00000000" w:rsidRPr="00000000">
        <w:rPr>
          <w:b w:val="1"/>
          <w:sz w:val="60"/>
          <w:szCs w:val="60"/>
          <w:rtl w:val="0"/>
        </w:rPr>
        <w:t xml:space="preserve">The Unspoken Truth Behind Churn: Why Customers Are Leaving?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943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Rule="auto"/>
        <w:rPr/>
      </w:pPr>
      <w:r w:rsidDel="00000000" w:rsidR="00000000" w:rsidRPr="00000000">
        <w:rPr>
          <w:rtl w:val="0"/>
        </w:rPr>
        <w:t xml:space="preserve">We've cracked open the data of telecom operator, and the numbers are telling a clear, compelling story about customer churn. With an overall attrition rate of </w:t>
      </w:r>
      <w:r w:rsidDel="00000000" w:rsidR="00000000" w:rsidRPr="00000000">
        <w:rPr>
          <w:b w:val="1"/>
          <w:rtl w:val="0"/>
        </w:rPr>
        <w:t xml:space="preserve">26.55%</w:t>
      </w:r>
      <w:r w:rsidDel="00000000" w:rsidR="00000000" w:rsidRPr="00000000">
        <w:rPr>
          <w:rtl w:val="0"/>
        </w:rPr>
        <w:t xml:space="preserve">—meaning 1,869 customers have walked out the door—the challenge is significant. But the good news? The drivers are not random. They are concentrated, predictable, and, most importantly, </w:t>
      </w:r>
      <w:r w:rsidDel="00000000" w:rsidR="00000000" w:rsidRPr="00000000">
        <w:rPr>
          <w:b w:val="1"/>
          <w:rtl w:val="0"/>
        </w:rPr>
        <w:t xml:space="preserve">fixable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lineRule="auto"/>
        <w:rPr/>
      </w:pPr>
      <w:r w:rsidDel="00000000" w:rsidR="00000000" w:rsidRPr="00000000">
        <w:rPr>
          <w:rtl w:val="0"/>
        </w:rPr>
        <w:t xml:space="preserve">Forget broad, expensive campaigns. Your data points to three critical vulnerabilities that, when addressed, will secure your customer base and dramatically lower your churn rate.</w:t>
      </w:r>
    </w:p>
    <w:p w:rsidR="00000000" w:rsidDel="00000000" w:rsidP="00000000" w:rsidRDefault="00000000" w:rsidRPr="00000000" w14:paraId="00000006">
      <w:pPr>
        <w:spacing w:after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m6nxz4qo4aun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1. The Contract Time Bomb: The Month-to-Month Trap</w:t>
      </w:r>
    </w:p>
    <w:p w:rsidR="00000000" w:rsidDel="00000000" w:rsidP="00000000" w:rsidRDefault="00000000" w:rsidRPr="00000000" w14:paraId="00000008">
      <w:pPr>
        <w:spacing w:after="240" w:lineRule="auto"/>
        <w:rPr/>
      </w:pPr>
      <w:r w:rsidDel="00000000" w:rsidR="00000000" w:rsidRPr="00000000">
        <w:rPr>
          <w:rtl w:val="0"/>
        </w:rPr>
        <w:t xml:space="preserve">If you're looking for the single biggest lever to pull, look no further than your contract structure. This is the structural flaw in your current model:</w:t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Shocking Statistic:</w:t>
      </w:r>
      <w:r w:rsidDel="00000000" w:rsidR="00000000" w:rsidRPr="00000000">
        <w:rPr>
          <w:rtl w:val="0"/>
        </w:rPr>
        <w:t xml:space="preserve"> A massive </w:t>
      </w:r>
      <w:r w:rsidDel="00000000" w:rsidR="00000000" w:rsidRPr="00000000">
        <w:rPr>
          <w:b w:val="1"/>
          <w:rtl w:val="0"/>
        </w:rPr>
        <w:t xml:space="preserve">88.5%</w:t>
      </w:r>
      <w:r w:rsidDel="00000000" w:rsidR="00000000" w:rsidRPr="00000000">
        <w:rPr>
          <w:rtl w:val="0"/>
        </w:rPr>
        <w:t xml:space="preserve"> of all churners (1,655 customers) were on a </w:t>
      </w:r>
      <w:r w:rsidDel="00000000" w:rsidR="00000000" w:rsidRPr="00000000">
        <w:rPr>
          <w:b w:val="1"/>
          <w:rtl w:val="0"/>
        </w:rPr>
        <w:t xml:space="preserve">Month-to-Month</w:t>
      </w:r>
      <w:r w:rsidDel="00000000" w:rsidR="00000000" w:rsidRPr="00000000">
        <w:rPr>
          <w:rtl w:val="0"/>
        </w:rPr>
        <w:t xml:space="preserve"> contract.</w:t>
      </w:r>
    </w:p>
    <w:p w:rsidR="00000000" w:rsidDel="00000000" w:rsidP="00000000" w:rsidRDefault="00000000" w:rsidRPr="00000000" w14:paraId="0000000A">
      <w:pPr>
        <w:numPr>
          <w:ilvl w:val="0"/>
          <w:numId w:val="3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Stable Gold:</w:t>
      </w:r>
      <w:r w:rsidDel="00000000" w:rsidR="00000000" w:rsidRPr="00000000">
        <w:rPr>
          <w:rtl w:val="0"/>
        </w:rPr>
        <w:t xml:space="preserve"> Conversely, customers on </w:t>
      </w:r>
      <w:r w:rsidDel="00000000" w:rsidR="00000000" w:rsidRPr="00000000">
        <w:rPr>
          <w:b w:val="1"/>
          <w:rtl w:val="0"/>
        </w:rPr>
        <w:t xml:space="preserve">One Year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Two Year</w:t>
      </w:r>
      <w:r w:rsidDel="00000000" w:rsidR="00000000" w:rsidRPr="00000000">
        <w:rPr>
          <w:rtl w:val="0"/>
        </w:rPr>
        <w:t xml:space="preserve"> contracts are incredibly sticky, accounting for a tiny fraction of the total churn.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xyd0vaft3g44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Analyst's Takeaway</w:t>
      </w:r>
    </w:p>
    <w:p w:rsidR="00000000" w:rsidDel="00000000" w:rsidP="00000000" w:rsidRDefault="00000000" w:rsidRPr="00000000" w14:paraId="0000000C">
      <w:pPr>
        <w:spacing w:after="240" w:lineRule="auto"/>
        <w:rPr/>
      </w:pPr>
      <w:r w:rsidDel="00000000" w:rsidR="00000000" w:rsidRPr="00000000">
        <w:rPr>
          <w:rtl w:val="0"/>
        </w:rPr>
        <w:t xml:space="preserve">A month-to-month contract isn't an offering; it’s a </w:t>
      </w:r>
      <w:r w:rsidDel="00000000" w:rsidR="00000000" w:rsidRPr="00000000">
        <w:rPr>
          <w:b w:val="1"/>
          <w:rtl w:val="0"/>
        </w:rPr>
        <w:t xml:space="preserve">churn pipeline</w:t>
      </w:r>
      <w:r w:rsidDel="00000000" w:rsidR="00000000" w:rsidRPr="00000000">
        <w:rPr>
          <w:rtl w:val="0"/>
        </w:rPr>
        <w:t xml:space="preserve">. These customers have one foot out the door at all times. The contract structure itself is the single most significant factor undermining your customer retention efforts.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6sb963r3llbw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Actionable Strategy</w:t>
      </w:r>
    </w:p>
    <w:p w:rsidR="00000000" w:rsidDel="00000000" w:rsidP="00000000" w:rsidRDefault="00000000" w:rsidRPr="00000000" w14:paraId="0000000E">
      <w:pPr>
        <w:spacing w:after="240" w:lineRule="auto"/>
        <w:rPr/>
      </w:pPr>
      <w:r w:rsidDel="00000000" w:rsidR="00000000" w:rsidRPr="00000000">
        <w:rPr>
          <w:rtl w:val="0"/>
        </w:rPr>
        <w:t xml:space="preserve">Your primary retention goal must be the aggressive </w:t>
      </w:r>
      <w:r w:rsidDel="00000000" w:rsidR="00000000" w:rsidRPr="00000000">
        <w:rPr>
          <w:b w:val="1"/>
          <w:rtl w:val="0"/>
        </w:rPr>
        <w:t xml:space="preserve">migration of Month-to-Month customers</w:t>
      </w:r>
      <w:r w:rsidDel="00000000" w:rsidR="00000000" w:rsidRPr="00000000">
        <w:rPr>
          <w:rtl w:val="0"/>
        </w:rPr>
        <w:t xml:space="preserve"> to longer-term plans. Use high-value incentives—like a deep discount, a free equipment upgrade, or a service bundle—to make the one-year commitment irresistible.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96pw93ogo4bb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2. The Service Security Gap: Why Customers Feel Exposed</w:t>
      </w:r>
    </w:p>
    <w:p w:rsidR="00000000" w:rsidDel="00000000" w:rsidP="00000000" w:rsidRDefault="00000000" w:rsidRPr="00000000" w14:paraId="00000011">
      <w:pPr>
        <w:spacing w:after="240" w:lineRule="auto"/>
        <w:rPr/>
      </w:pPr>
      <w:r w:rsidDel="00000000" w:rsidR="00000000" w:rsidRPr="00000000">
        <w:rPr>
          <w:rtl w:val="0"/>
        </w:rPr>
        <w:t xml:space="preserve">The second major driver reveals that your customers are leaving because they don't feel supported or protected. Two service add-ons, in particular, are acting as massive churn deterrents when present, and huge churn accelerators when absent: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Technical Support:</w:t>
      </w:r>
      <w:r w:rsidDel="00000000" w:rsidR="00000000" w:rsidRPr="00000000">
        <w:rPr>
          <w:rtl w:val="0"/>
        </w:rPr>
        <w:t xml:space="preserve"> 1,448 of your churners—a staggering figure—did not have Tech Support. When things went wrong, they had no safety net and simply quit.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 Device Protection:</w:t>
      </w:r>
      <w:r w:rsidDel="00000000" w:rsidR="00000000" w:rsidRPr="00000000">
        <w:rPr>
          <w:rtl w:val="0"/>
        </w:rPr>
        <w:t xml:space="preserve"> Similarly, 1,392 customers who left were without Device Protection. This suggests a fear of future costs or service failure is a powerful motivator for leaving.</w:t>
      </w:r>
    </w:p>
    <w:p w:rsidR="00000000" w:rsidDel="00000000" w:rsidP="00000000" w:rsidRDefault="00000000" w:rsidRPr="00000000" w14:paraId="00000014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oa9z42xal77i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Analyst's Takeaway</w:t>
      </w:r>
    </w:p>
    <w:p w:rsidR="00000000" w:rsidDel="00000000" w:rsidP="00000000" w:rsidRDefault="00000000" w:rsidRPr="00000000" w14:paraId="00000015">
      <w:pPr>
        <w:spacing w:after="240" w:lineRule="auto"/>
        <w:rPr/>
      </w:pPr>
      <w:r w:rsidDel="00000000" w:rsidR="00000000" w:rsidRPr="00000000">
        <w:rPr>
          <w:rtl w:val="0"/>
        </w:rPr>
        <w:t xml:space="preserve">These are not "optional extras" in the customer's mind; they are </w:t>
      </w:r>
      <w:r w:rsidDel="00000000" w:rsidR="00000000" w:rsidRPr="00000000">
        <w:rPr>
          <w:b w:val="1"/>
          <w:rtl w:val="0"/>
        </w:rPr>
        <w:t xml:space="preserve">table stakes for a stable service relationship</w:t>
      </w:r>
      <w:r w:rsidDel="00000000" w:rsidR="00000000" w:rsidRPr="00000000">
        <w:rPr>
          <w:rtl w:val="0"/>
        </w:rPr>
        <w:t xml:space="preserve">. The absence of these features signals a lack of investment in the customer experience, leading to dissatisfaction at the first sign of trouble.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j8abf1sa0tgv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Actionable Strategy</w:t>
      </w:r>
    </w:p>
    <w:p w:rsidR="00000000" w:rsidDel="00000000" w:rsidP="00000000" w:rsidRDefault="00000000" w:rsidRPr="00000000" w14:paraId="00000017">
      <w:pPr>
        <w:spacing w:after="240" w:lineRule="auto"/>
        <w:rPr/>
      </w:pPr>
      <w:r w:rsidDel="00000000" w:rsidR="00000000" w:rsidRPr="00000000">
        <w:rPr>
          <w:rtl w:val="0"/>
        </w:rPr>
        <w:t xml:space="preserve">Stop selling these features as add-ons. </w:t>
      </w:r>
      <w:r w:rsidDel="00000000" w:rsidR="00000000" w:rsidRPr="00000000">
        <w:rPr>
          <w:b w:val="1"/>
          <w:rtl w:val="0"/>
        </w:rPr>
        <w:t xml:space="preserve">Bundle them into your core offering</w:t>
      </w:r>
      <w:r w:rsidDel="00000000" w:rsidR="00000000" w:rsidRPr="00000000">
        <w:rPr>
          <w:rtl w:val="0"/>
        </w:rPr>
        <w:t xml:space="preserve"> or make them deeply subsidized for new customers, especially those on Fiber Optic internet (which also shows a high presence among churners, suggesting potential reliability issues). Investing in support is an investment in retention.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26p4e72btyxw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3. Vulnerability Window: The First 10 Months</w:t>
      </w:r>
    </w:p>
    <w:p w:rsidR="00000000" w:rsidDel="00000000" w:rsidP="00000000" w:rsidRDefault="00000000" w:rsidRPr="00000000" w14:paraId="0000001A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  <w:t xml:space="preserve">Tenure data confirms a universal truth in the subscription world: </w:t>
      </w:r>
      <w:r w:rsidDel="00000000" w:rsidR="00000000" w:rsidRPr="00000000">
        <w:rPr>
          <w:b w:val="1"/>
          <w:rtl w:val="0"/>
        </w:rPr>
        <w:t xml:space="preserve">if you make it past the first year, you're likely to stay for the long haul.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Early Exit:</w:t>
      </w:r>
      <w:r w:rsidDel="00000000" w:rsidR="00000000" w:rsidRPr="00000000">
        <w:rPr>
          <w:rtl w:val="0"/>
        </w:rPr>
        <w:t xml:space="preserve"> The overwhelming majority of churn occurs in the first </w:t>
      </w:r>
      <w:r w:rsidDel="00000000" w:rsidR="00000000" w:rsidRPr="00000000">
        <w:rPr>
          <w:b w:val="1"/>
          <w:rtl w:val="0"/>
        </w:rPr>
        <w:t xml:space="preserve">0 to 10 months</w:t>
      </w:r>
      <w:r w:rsidDel="00000000" w:rsidR="00000000" w:rsidRPr="00000000">
        <w:rPr>
          <w:rtl w:val="0"/>
        </w:rPr>
        <w:t xml:space="preserve"> of the customer journey. This is the "break-in" period where customers are forming their loyalty (or dissatisfaction).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 Stability Cliff:</w:t>
      </w:r>
      <w:r w:rsidDel="00000000" w:rsidR="00000000" w:rsidRPr="00000000">
        <w:rPr>
          <w:rtl w:val="0"/>
        </w:rPr>
        <w:t xml:space="preserve"> As tenure extends past the one-year mark (especially 50+ months), churn essentially flatlines. These are your most valuable, stable assets.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h9trfuml13t5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Analyst's Takeaway</w:t>
      </w:r>
    </w:p>
    <w:p w:rsidR="00000000" w:rsidDel="00000000" w:rsidP="00000000" w:rsidRDefault="00000000" w:rsidRPr="00000000" w14:paraId="0000001E">
      <w:pPr>
        <w:spacing w:after="240" w:lineRule="auto"/>
        <w:rPr/>
      </w:pPr>
      <w:r w:rsidDel="00000000" w:rsidR="00000000" w:rsidRPr="00000000">
        <w:rPr>
          <w:rtl w:val="0"/>
        </w:rPr>
        <w:t xml:space="preserve">You are failing to successfully onboard and stabilize new customers. High early churn indicates friction points in activation, billing, or initial service usage.</w:t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0" w:lineRule="auto"/>
        <w:rPr>
          <w:b w:val="1"/>
          <w:color w:val="000000"/>
          <w:sz w:val="26"/>
          <w:szCs w:val="26"/>
        </w:rPr>
      </w:pPr>
      <w:bookmarkStart w:colFirst="0" w:colLast="0" w:name="_38zf0zuuhr7t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The Actionable Strategy</w:t>
      </w:r>
    </w:p>
    <w:p w:rsidR="00000000" w:rsidDel="00000000" w:rsidP="00000000" w:rsidRDefault="00000000" w:rsidRPr="00000000" w14:paraId="00000020">
      <w:pPr>
        <w:spacing w:after="240" w:lineRule="auto"/>
        <w:rPr/>
      </w:pPr>
      <w:r w:rsidDel="00000000" w:rsidR="00000000" w:rsidRPr="00000000">
        <w:rPr>
          <w:rtl w:val="0"/>
        </w:rPr>
        <w:t xml:space="preserve">Implement a </w:t>
      </w:r>
      <w:r w:rsidDel="00000000" w:rsidR="00000000" w:rsidRPr="00000000">
        <w:rPr>
          <w:b w:val="1"/>
          <w:rtl w:val="0"/>
        </w:rPr>
        <w:t xml:space="preserve">Proactive 90-Day Retention Campaign</w:t>
      </w:r>
      <w:r w:rsidDel="00000000" w:rsidR="00000000" w:rsidRPr="00000000">
        <w:rPr>
          <w:rtl w:val="0"/>
        </w:rPr>
        <w:t xml:space="preserve">. This campaign should feature mandatory, value-driven check-ins, such as a </w:t>
      </w:r>
      <w:r w:rsidDel="00000000" w:rsidR="00000000" w:rsidRPr="00000000">
        <w:rPr>
          <w:b w:val="1"/>
          <w:rtl w:val="0"/>
        </w:rPr>
        <w:t xml:space="preserve">"30-Day Happiness Call"</w:t>
      </w:r>
      <w:r w:rsidDel="00000000" w:rsidR="00000000" w:rsidRPr="00000000">
        <w:rPr>
          <w:rtl w:val="0"/>
        </w:rPr>
        <w:t xml:space="preserve"> or a </w:t>
      </w:r>
      <w:r w:rsidDel="00000000" w:rsidR="00000000" w:rsidRPr="00000000">
        <w:rPr>
          <w:b w:val="1"/>
          <w:rtl w:val="0"/>
        </w:rPr>
        <w:t xml:space="preserve">"60-Day Optimization Email"</w:t>
      </w:r>
      <w:r w:rsidDel="00000000" w:rsidR="00000000" w:rsidRPr="00000000">
        <w:rPr>
          <w:rtl w:val="0"/>
        </w:rPr>
        <w:t xml:space="preserve"> to resolve issues before they escalate. You must focus your best resources on the newest customers.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pacing w:after="80" w:before="0" w:lineRule="auto"/>
        <w:rPr>
          <w:b w:val="1"/>
          <w:sz w:val="34"/>
          <w:szCs w:val="34"/>
        </w:rPr>
      </w:pPr>
      <w:bookmarkStart w:colFirst="0" w:colLast="0" w:name="_bzj8t5knf7gj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Final Strategic Summary</w:t>
      </w:r>
    </w:p>
    <w:p w:rsidR="00000000" w:rsidDel="00000000" w:rsidP="00000000" w:rsidRDefault="00000000" w:rsidRPr="00000000" w14:paraId="00000023">
      <w:pPr>
        <w:spacing w:after="240" w:lineRule="auto"/>
        <w:rPr/>
      </w:pPr>
      <w:r w:rsidDel="00000000" w:rsidR="00000000" w:rsidRPr="00000000">
        <w:rPr>
          <w:rtl w:val="0"/>
        </w:rPr>
        <w:t xml:space="preserve">The data has given you a clear, prioritized action list. Focus your efforts on these three pillars, and you will see a rapid and measurable decline in your churn rate: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Contract:</w:t>
      </w:r>
      <w:r w:rsidDel="00000000" w:rsidR="00000000" w:rsidRPr="00000000">
        <w:rPr>
          <w:rtl w:val="0"/>
        </w:rPr>
        <w:t xml:space="preserve"> Convert Month-to-Month to longer contracts.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Protection:</w:t>
      </w:r>
      <w:r w:rsidDel="00000000" w:rsidR="00000000" w:rsidRPr="00000000">
        <w:rPr>
          <w:rtl w:val="0"/>
        </w:rPr>
        <w:t xml:space="preserve"> Embed Tech Support and Device Protection into your value proposition.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Tenure:</w:t>
      </w:r>
      <w:r w:rsidDel="00000000" w:rsidR="00000000" w:rsidRPr="00000000">
        <w:rPr>
          <w:rtl w:val="0"/>
        </w:rPr>
        <w:t xml:space="preserve"> Over-invest in the retention of customers during their first 10 months.</w:t>
      </w:r>
    </w:p>
    <w:p w:rsidR="00000000" w:rsidDel="00000000" w:rsidP="00000000" w:rsidRDefault="00000000" w:rsidRPr="00000000" w14:paraId="00000027">
      <w:pPr>
        <w:spacing w:after="240" w:lineRule="auto"/>
        <w:rPr/>
      </w:pPr>
      <w:r w:rsidDel="00000000" w:rsidR="00000000" w:rsidRPr="00000000">
        <w:rPr>
          <w:rtl w:val="0"/>
        </w:rPr>
        <w:t xml:space="preserve">Your high churn rate is not a mystery; it is a </w:t>
      </w:r>
      <w:r w:rsidDel="00000000" w:rsidR="00000000" w:rsidRPr="00000000">
        <w:rPr>
          <w:b w:val="1"/>
          <w:rtl w:val="0"/>
        </w:rPr>
        <w:t xml:space="preserve">policy problem</w:t>
      </w:r>
      <w:r w:rsidDel="00000000" w:rsidR="00000000" w:rsidRPr="00000000">
        <w:rPr>
          <w:rtl w:val="0"/>
        </w:rPr>
        <w:t xml:space="preserve">. By addressing the structural risks identified by this dashboard, you can turn a quarter of your lost customers into long-term loyalists.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