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lineRule="auto"/>
        <w:rPr/>
      </w:pPr>
      <w:bookmarkStart w:colFirst="0" w:colLast="0" w:name="_gwjtsvw2n835" w:id="0"/>
      <w:bookmarkEnd w:id="0"/>
      <w:r w:rsidDel="00000000" w:rsidR="00000000" w:rsidRPr="00000000">
        <w:rPr>
          <w:rtl w:val="0"/>
        </w:rPr>
        <w:t xml:space="preserve">National-Scale Healthcare Management System (HMS)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fxiaguppsf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Executive Summary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National-Scale Healthcare Management System (HMS) will unify patient care, provider operations, insurance processing, billing, inventory, and public health reporting across public and private healthcare facilities nationwide. This BRD defines the </w:t>
      </w:r>
      <w:r w:rsidDel="00000000" w:rsidR="00000000" w:rsidRPr="00000000">
        <w:rPr>
          <w:b w:val="1"/>
          <w:rtl w:val="0"/>
        </w:rPr>
        <w:t xml:space="preserve">business goals, scope, processes, and detailed business requirements</w:t>
      </w:r>
      <w:r w:rsidDel="00000000" w:rsidR="00000000" w:rsidRPr="00000000">
        <w:rPr>
          <w:rtl w:val="0"/>
        </w:rPr>
        <w:t xml:space="preserve"> to guide solution design, procurement, implementation, and user acceptance. It deliberately avoids technical implementation details.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Outcomes (12–24 months):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Single longitudinal health record for ≥ 80% of the population.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30% reduction in average outpatient waiting time and 20% improvement in bed turnover.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≥ 95% on-time public health reporting for notifiable conditions.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≥ 15% reduction in claim rejection rates and ≥ 20% faster revenue cycle closure.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auditability of clinical, financial, and administrative actions.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aux0g20muj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Business Context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d2gsszf2y1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Current Challenges</w:t>
      </w:r>
    </w:p>
    <w:p w:rsidR="00000000" w:rsidDel="00000000" w:rsidP="00000000" w:rsidRDefault="00000000" w:rsidRPr="00000000" w14:paraId="0000000D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Fragmented patient identities and duplicate records.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Manual handoffs across registration → clinical → pharmacy → billing → insurance.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Delayed or incomplete lab/radiology results and critical value escalations.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Inconsistent claim adjudication documentation and payer rules.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Poor stock visibility (drug expiries, shortages), leading to care delays.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Inconsistent reporting to national disease registries.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4yfu5g827e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Target Future State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One patient view across facilities with consent-driven access.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Standardized, guided workflows from appointment to discharge and follow-up.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Time-bound notifications for critical events (e.g., critical lab results).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Transparent, rules-driven billing and claims; payer collaboration.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Inventory visibility from national to facility level with proactive replenishment.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Timely, privacy-preserving public health surveillance and analytics.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rjgjdpx14sl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Goals &amp; Objectives (SMART)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G1 Access &amp; Continuity:</w:t>
      </w:r>
      <w:r w:rsidDel="00000000" w:rsidR="00000000" w:rsidRPr="00000000">
        <w:rPr>
          <w:rtl w:val="0"/>
        </w:rPr>
        <w:t xml:space="preserve"> Establish a lifelong patient profile with consent preferences;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≥ 98%</w:t>
      </w:r>
      <w:r w:rsidDel="00000000" w:rsidR="00000000" w:rsidRPr="00000000">
        <w:rPr>
          <w:rtl w:val="0"/>
        </w:rPr>
        <w:t xml:space="preserve"> successful patient retrieval at point of care.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G2 Service Efficiency:</w:t>
      </w:r>
      <w:r w:rsidDel="00000000" w:rsidR="00000000" w:rsidRPr="00000000">
        <w:rPr>
          <w:rtl w:val="0"/>
        </w:rPr>
        <w:t xml:space="preserve"> Reduce outpatient visit cycle time by </w:t>
      </w:r>
      <w:r w:rsidDel="00000000" w:rsidR="00000000" w:rsidRPr="00000000">
        <w:rPr>
          <w:b w:val="1"/>
          <w:rtl w:val="0"/>
        </w:rPr>
        <w:t xml:space="preserve">30%</w:t>
      </w:r>
      <w:r w:rsidDel="00000000" w:rsidR="00000000" w:rsidRPr="00000000">
        <w:rPr>
          <w:rtl w:val="0"/>
        </w:rPr>
        <w:t xml:space="preserve"> within 12 months of go-live at a facility.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G3 Safety &amp; Quality:</w:t>
      </w:r>
      <w:r w:rsidDel="00000000" w:rsidR="00000000" w:rsidRPr="00000000">
        <w:rPr>
          <w:rtl w:val="0"/>
        </w:rPr>
        <w:t xml:space="preserve"> Ensure </w:t>
      </w:r>
      <w:r w:rsidDel="00000000" w:rsidR="00000000" w:rsidRPr="00000000">
        <w:rPr>
          <w:b w:val="1"/>
          <w:rtl w:val="0"/>
        </w:rPr>
        <w:t xml:space="preserve">100%</w:t>
      </w:r>
      <w:r w:rsidDel="00000000" w:rsidR="00000000" w:rsidRPr="00000000">
        <w:rPr>
          <w:rtl w:val="0"/>
        </w:rPr>
        <w:t xml:space="preserve"> acknowledgment of critical lab/imaging results within </w:t>
      </w:r>
      <w:r w:rsidDel="00000000" w:rsidR="00000000" w:rsidRPr="00000000">
        <w:rPr>
          <w:b w:val="1"/>
          <w:rtl w:val="0"/>
        </w:rPr>
        <w:t xml:space="preserve">30 minutes</w:t>
      </w:r>
      <w:r w:rsidDel="00000000" w:rsidR="00000000" w:rsidRPr="00000000">
        <w:rPr>
          <w:rtl w:val="0"/>
        </w:rPr>
        <w:t xml:space="preserve"> of verification.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G4 Financial Integrity:</w:t>
      </w:r>
      <w:r w:rsidDel="00000000" w:rsidR="00000000" w:rsidRPr="00000000">
        <w:rPr>
          <w:rtl w:val="0"/>
        </w:rPr>
        <w:t xml:space="preserve"> Achieve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≤ 5%</w:t>
      </w:r>
      <w:r w:rsidDel="00000000" w:rsidR="00000000" w:rsidRPr="00000000">
        <w:rPr>
          <w:rtl w:val="0"/>
        </w:rPr>
        <w:t xml:space="preserve"> claim rejection rate nationally by month 18.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G5 Public Health:</w:t>
      </w:r>
      <w:r w:rsidDel="00000000" w:rsidR="00000000" w:rsidRPr="00000000">
        <w:rPr>
          <w:rtl w:val="0"/>
        </w:rPr>
        <w:t xml:space="preserve"> Report notifiable diseases </w:t>
      </w:r>
      <w:r w:rsidDel="00000000" w:rsidR="00000000" w:rsidRPr="00000000">
        <w:rPr>
          <w:b w:val="1"/>
          <w:rtl w:val="0"/>
        </w:rPr>
        <w:t xml:space="preserve">within 60 minutes</w:t>
      </w:r>
      <w:r w:rsidDel="00000000" w:rsidR="00000000" w:rsidRPr="00000000">
        <w:rPr>
          <w:rtl w:val="0"/>
        </w:rPr>
        <w:t xml:space="preserve"> of confirmation in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≥ 95%</w:t>
      </w:r>
      <w:r w:rsidDel="00000000" w:rsidR="00000000" w:rsidRPr="00000000">
        <w:rPr>
          <w:rtl w:val="0"/>
        </w:rPr>
        <w:t xml:space="preserve"> of cases.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G6 Governance:</w:t>
      </w:r>
      <w:r w:rsidDel="00000000" w:rsidR="00000000" w:rsidRPr="00000000">
        <w:rPr>
          <w:rtl w:val="0"/>
        </w:rPr>
        <w:t xml:space="preserve"> Maintain complete, tamper-evident audit histories for </w:t>
      </w:r>
      <w:r w:rsidDel="00000000" w:rsidR="00000000" w:rsidRPr="00000000">
        <w:rPr>
          <w:b w:val="1"/>
          <w:rtl w:val="0"/>
        </w:rPr>
        <w:t xml:space="preserve">100%</w:t>
      </w:r>
      <w:r w:rsidDel="00000000" w:rsidR="00000000" w:rsidRPr="00000000">
        <w:rPr>
          <w:rtl w:val="0"/>
        </w:rPr>
        <w:t xml:space="preserve"> sensitive actions.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01bn1bfx6yk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Scope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2efgjwoa97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In Scope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Patient administration, appointments &amp; encounters, clinical documentation, medications (e-prescription &amp; dispensing), diagnostics (lab &amp; imaging), insurance eligibility &amp; claims, billing &amp; payments, inventory &amp; procurement, public health registries, analytics &amp; dashboards, patient portal, provider registry, and national data exchanges (identity, drugs, diseases).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x1hrb78zvq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Out of Scope (Phase 1)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Advanced genomics, tele-surgery, third-party wellness marketplaces, cross-border medical tourism billing, and research data warehouses (non-operational analytics).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6p6yrunw3ei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5. Stakeholders &amp; Personas</w:t>
      </w:r>
    </w:p>
    <w:p w:rsidR="00000000" w:rsidDel="00000000" w:rsidP="00000000" w:rsidRDefault="00000000" w:rsidRPr="00000000" w14:paraId="0000002A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Patients &amp; Caregivers:</w:t>
      </w:r>
      <w:r w:rsidDel="00000000" w:rsidR="00000000" w:rsidRPr="00000000">
        <w:rPr>
          <w:rtl w:val="0"/>
        </w:rPr>
        <w:t xml:space="preserve"> Appointment, records, consent, bills, payments.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Front-Desk Staff:</w:t>
      </w:r>
      <w:r w:rsidDel="00000000" w:rsidR="00000000" w:rsidRPr="00000000">
        <w:rPr>
          <w:rtl w:val="0"/>
        </w:rPr>
        <w:t xml:space="preserve"> Registration, check-in, scheduling, queueing.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Clinicians (Doctors, Nurses, Therapists):</w:t>
      </w:r>
      <w:r w:rsidDel="00000000" w:rsidR="00000000" w:rsidRPr="00000000">
        <w:rPr>
          <w:rtl w:val="0"/>
        </w:rPr>
        <w:t xml:space="preserve"> Notes, orders, care plans, discharge.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Pharmacists &amp; Storekeepers:</w:t>
      </w:r>
      <w:r w:rsidDel="00000000" w:rsidR="00000000" w:rsidRPr="00000000">
        <w:rPr>
          <w:rtl w:val="0"/>
        </w:rPr>
        <w:t xml:space="preserve"> Prescriptions, dispensing, stock management.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 &amp; Imaging Personnel:</w:t>
      </w:r>
      <w:r w:rsidDel="00000000" w:rsidR="00000000" w:rsidRPr="00000000">
        <w:rPr>
          <w:rtl w:val="0"/>
        </w:rPr>
        <w:t xml:space="preserve"> Orders, specimen/study, verification, result release.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Insurance &amp; Payers:</w:t>
      </w:r>
      <w:r w:rsidDel="00000000" w:rsidR="00000000" w:rsidRPr="00000000">
        <w:rPr>
          <w:rtl w:val="0"/>
        </w:rPr>
        <w:t xml:space="preserve"> Eligibility, pre-authorization, claims adjudication.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Finance &amp; Billing:</w:t>
      </w:r>
      <w:r w:rsidDel="00000000" w:rsidR="00000000" w:rsidRPr="00000000">
        <w:rPr>
          <w:rtl w:val="0"/>
        </w:rPr>
        <w:t xml:space="preserve"> Tariffs, invoices, settlements, refunds.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Supply Chain &amp; Procurement:</w:t>
      </w:r>
      <w:r w:rsidDel="00000000" w:rsidR="00000000" w:rsidRPr="00000000">
        <w:rPr>
          <w:rtl w:val="0"/>
        </w:rPr>
        <w:t xml:space="preserve"> Requisitions, purchase orders, vendor performance.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Health Officials:</w:t>
      </w:r>
      <w:r w:rsidDel="00000000" w:rsidR="00000000" w:rsidRPr="00000000">
        <w:rPr>
          <w:rtl w:val="0"/>
        </w:rPr>
        <w:t xml:space="preserve"> Notifiable disease intake, investigations, dashboards.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Hospital Leadership:</w:t>
      </w:r>
      <w:r w:rsidDel="00000000" w:rsidR="00000000" w:rsidRPr="00000000">
        <w:rPr>
          <w:rtl w:val="0"/>
        </w:rPr>
        <w:t xml:space="preserve"> Operational KPIs, compliance, audit reviews.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(See Appendix A for detailed persona needs and access boundaries.)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dej5o3bgbzh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6. Value Proposition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Patients:</w:t>
      </w:r>
      <w:r w:rsidDel="00000000" w:rsidR="00000000" w:rsidRPr="00000000">
        <w:rPr>
          <w:rtl w:val="0"/>
        </w:rPr>
        <w:t xml:space="preserve"> Faster, safer care; transparent costs; control over consent.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Providers:</w:t>
      </w:r>
      <w:r w:rsidDel="00000000" w:rsidR="00000000" w:rsidRPr="00000000">
        <w:rPr>
          <w:rtl w:val="0"/>
        </w:rPr>
        <w:t xml:space="preserve"> Less rework; fewer errors; predictable schedules; actionable alerts.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Payers:</w:t>
      </w:r>
      <w:r w:rsidDel="00000000" w:rsidR="00000000" w:rsidRPr="00000000">
        <w:rPr>
          <w:rtl w:val="0"/>
        </w:rPr>
        <w:t xml:space="preserve"> Cleaner claims; lower fraud; faster adjudication.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Government:</w:t>
      </w:r>
      <w:r w:rsidDel="00000000" w:rsidR="00000000" w:rsidRPr="00000000">
        <w:rPr>
          <w:rtl w:val="0"/>
        </w:rPr>
        <w:t xml:space="preserve"> Reliable surveillance; equitable access insights; policy-making data.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fyfq2tkje3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7. High-Level Business Processes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 Onboarding &amp; Identity Resolution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Consent capture → Record merge when duplicates are found.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Appointment → Check-In → Encounter Management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Queueing → Discharge.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Clinical Documentation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Orders (medications, lab, imaging) → Results → Care plan updates.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Medication Fulfillment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Dispensing → Refill management → Adherence follow-up.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Diagnostics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Order validation → Specimen/study → Result verification → Critical notifications.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Billing &amp; Payments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Estimates → Invoicing → Discounts/waivers → Payment plans.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Insurance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Eligibility → Pre-authorization → Claims → Adjudication → Appeals.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Inventory &amp; Procurement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Requisitions → Purchase orders → Receipt → Put-away → Consumption → Reorder.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Health Reporting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Case creation → Investigation workflow → Alerts → Outcomes.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 &amp; Management Reporting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KPIs → Benchmarking → Action logs.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(Non-technical flows; see Appendix B for swimlane narratives.)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578wplhf992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8. Detailed Business Requirements</w:t>
      </w:r>
    </w:p>
    <w:p w:rsidR="00000000" w:rsidDel="00000000" w:rsidP="00000000" w:rsidRDefault="00000000" w:rsidRPr="00000000" w14:paraId="0000004A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Notation:</w:t>
      </w:r>
      <w:r w:rsidDel="00000000" w:rsidR="00000000" w:rsidRPr="00000000">
        <w:rPr>
          <w:rtl w:val="0"/>
        </w:rPr>
        <w:t xml:space="preserve"> Requirements are grouped by domain with IDs like </w:t>
      </w:r>
      <w:r w:rsidDel="00000000" w:rsidR="00000000" w:rsidRPr="00000000">
        <w:rPr>
          <w:b w:val="1"/>
          <w:rtl w:val="0"/>
        </w:rPr>
        <w:t xml:space="preserve">BR-PA-###</w:t>
      </w:r>
      <w:r w:rsidDel="00000000" w:rsidR="00000000" w:rsidRPr="00000000">
        <w:rPr>
          <w:rtl w:val="0"/>
        </w:rPr>
        <w:t xml:space="preserve">. Each includes: </w:t>
      </w:r>
      <w:r w:rsidDel="00000000" w:rsidR="00000000" w:rsidRPr="00000000">
        <w:rPr>
          <w:b w:val="1"/>
          <w:rtl w:val="0"/>
        </w:rPr>
        <w:t xml:space="preserve">Objective, Triggers, Actors, Standard Flow, Exceptions, Business Rules, Notifications, Timelines/SLAs, Reports, Acceptance Criteria.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1i81ju85rt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Patient Administration (PA)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Establish accurate, consent-aware patient records and resolve duplicates.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BR-PA-001 (Create/Update Patient):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tl w:val="0"/>
        </w:rPr>
        <w:t xml:space="preserve"> New patient arrival or demographic change.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Patient/Caregiver, Front-Desk.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Rules: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Mandatory fields: full name, date of birth, sex at birth, government ID (if available), primary contact, address, next of kin.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Capture multiple identifiers (national, facility, insurer).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Consent categories (care, research, communication) selectable individually; default is </w:t>
      </w:r>
      <w:r w:rsidDel="00000000" w:rsidR="00000000" w:rsidRPr="00000000">
        <w:rPr>
          <w:b w:val="1"/>
          <w:rtl w:val="0"/>
        </w:rPr>
        <w:t xml:space="preserve">care only</w:t>
      </w:r>
      <w:r w:rsidDel="00000000" w:rsidR="00000000" w:rsidRPr="00000000">
        <w:rPr>
          <w:rtl w:val="0"/>
        </w:rPr>
        <w:t xml:space="preserve"> if not specified.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No ID → issue temporary registration with reconciliation within </w:t>
      </w:r>
      <w:r w:rsidDel="00000000" w:rsidR="00000000" w:rsidRPr="00000000">
        <w:rPr>
          <w:b w:val="1"/>
          <w:rtl w:val="0"/>
        </w:rPr>
        <w:t xml:space="preserve">2 business days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Notifications:</w:t>
      </w:r>
      <w:r w:rsidDel="00000000" w:rsidR="00000000" w:rsidRPr="00000000">
        <w:rPr>
          <w:rtl w:val="0"/>
        </w:rPr>
        <w:t xml:space="preserve"> Confirmation SMS/email to patient on new registration/changes.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Acceptance:</w:t>
      </w:r>
      <w:r w:rsidDel="00000000" w:rsidR="00000000" w:rsidRPr="00000000">
        <w:rPr>
          <w:rtl w:val="0"/>
        </w:rPr>
        <w:t xml:space="preserve"> Record saved with time-stamped audit entry; confirmation provided; consent status visible on patient header.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BR-PA-002 (Duplicate Detection &amp; Merge):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tl w:val="0"/>
        </w:rPr>
        <w:t xml:space="preserve"> Potential duplicate detected during registration/search.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Rules:</w:t>
      </w:r>
      <w:r w:rsidDel="00000000" w:rsidR="00000000" w:rsidRPr="00000000">
        <w:rPr>
          <w:rtl w:val="0"/>
        </w:rPr>
        <w:t xml:space="preserve"> Merge requires </w:t>
      </w:r>
      <w:r w:rsidDel="00000000" w:rsidR="00000000" w:rsidRPr="00000000">
        <w:rPr>
          <w:b w:val="1"/>
          <w:rtl w:val="0"/>
        </w:rPr>
        <w:t xml:space="preserve">two-person review</w:t>
      </w:r>
      <w:r w:rsidDel="00000000" w:rsidR="00000000" w:rsidRPr="00000000">
        <w:rPr>
          <w:rtl w:val="0"/>
        </w:rPr>
        <w:t xml:space="preserve"> (Front-Desk + Supervisor) with documented rationale; original records remain referenced in a merge log.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Acceptance:</w:t>
      </w:r>
      <w:r w:rsidDel="00000000" w:rsidR="00000000" w:rsidRPr="00000000">
        <w:rPr>
          <w:rtl w:val="0"/>
        </w:rPr>
        <w:t xml:space="preserve"> Post-merge: single active profile; historical references preserved; all linked encounters visible under the surviving profile.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BR-PA-003 (Consent Management):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Rules:</w:t>
      </w:r>
      <w:r w:rsidDel="00000000" w:rsidR="00000000" w:rsidRPr="00000000">
        <w:rPr>
          <w:rtl w:val="0"/>
        </w:rPr>
        <w:t xml:space="preserve"> Consent can be granted, limited, or withdrawn by the patient; emergency override requires senior clinician justification and is time-boxed to the encounter.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Acceptance:</w:t>
      </w:r>
      <w:r w:rsidDel="00000000" w:rsidR="00000000" w:rsidRPr="00000000">
        <w:rPr>
          <w:rtl w:val="0"/>
        </w:rPr>
        <w:t xml:space="preserve"> Access decisions honor consent; override events are flagged in privacy audits.</w:t>
        <w:br w:type="textWrapping"/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918bwt6xzh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Encounter &amp; Scheduling (EM)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Ensure timely access to care and clear lifecycle management of visits.</w:t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BR-EM-010 (Scheduling):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Rules:</w:t>
      </w:r>
      <w:r w:rsidDel="00000000" w:rsidR="00000000" w:rsidRPr="00000000">
        <w:rPr>
          <w:rtl w:val="0"/>
        </w:rPr>
        <w:t xml:space="preserve"> Slot allocation respects provider availability, specialty, room/equipment needs, and max daily load; enforce overbooking limits per department policy.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  <w:t xml:space="preserve"> Double-book only with Department Head approval; auto-notify impacted patients.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KPIs:</w:t>
      </w:r>
      <w:r w:rsidDel="00000000" w:rsidR="00000000" w:rsidRPr="00000000">
        <w:rPr>
          <w:rtl w:val="0"/>
        </w:rPr>
        <w:t xml:space="preserve"> Appointment no-show rate tracked by clinic; reschedule lead time.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BR-EM-011 (Check-In &amp; Queueing):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Rules:</w:t>
      </w:r>
      <w:r w:rsidDel="00000000" w:rsidR="00000000" w:rsidRPr="00000000">
        <w:rPr>
          <w:rtl w:val="0"/>
        </w:rPr>
        <w:t xml:space="preserve"> Priority for urgent cases, elderly, pregnant, and special needs per policy; queue display anonymized.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Acceptance:</w:t>
      </w:r>
      <w:r w:rsidDel="00000000" w:rsidR="00000000" w:rsidRPr="00000000">
        <w:rPr>
          <w:rtl w:val="0"/>
        </w:rPr>
        <w:t xml:space="preserve"> Average waiting time reported at day/clinic level; patient receives current position estimate.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BR-EM-012 (Admission/Transfer/Discharge):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Rules:</w:t>
      </w:r>
      <w:r w:rsidDel="00000000" w:rsidR="00000000" w:rsidRPr="00000000">
        <w:rPr>
          <w:rtl w:val="0"/>
        </w:rPr>
        <w:t xml:space="preserve"> Admission requires bed and consultant assignment; transfer requires destination acceptance; discharge requires summary and medication reconciliation.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Timelines:</w:t>
      </w:r>
      <w:r w:rsidDel="00000000" w:rsidR="00000000" w:rsidRPr="00000000">
        <w:rPr>
          <w:rtl w:val="0"/>
        </w:rPr>
        <w:t xml:space="preserve"> Discharge summary available within </w:t>
      </w:r>
      <w:r w:rsidDel="00000000" w:rsidR="00000000" w:rsidRPr="00000000">
        <w:rPr>
          <w:b w:val="1"/>
          <w:rtl w:val="0"/>
        </w:rPr>
        <w:t xml:space="preserve">2 hours</w:t>
      </w:r>
      <w:r w:rsidDel="00000000" w:rsidR="00000000" w:rsidRPr="00000000">
        <w:rPr>
          <w:rtl w:val="0"/>
        </w:rPr>
        <w:t xml:space="preserve"> post discharge.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Acceptance:</w:t>
      </w:r>
      <w:r w:rsidDel="00000000" w:rsidR="00000000" w:rsidRPr="00000000">
        <w:rPr>
          <w:rtl w:val="0"/>
        </w:rPr>
        <w:t xml:space="preserve"> Each state change is visible in encounter history and appears in operational dashboards.</w:t>
        <w:br w:type="textWrapping"/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r8l5s9e5sz6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8.3 Clinical Documentation (CD)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Accurate, timely, and auditable clinical records.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BR-CD-020 (Structured Notes):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Rules:</w:t>
      </w:r>
      <w:r w:rsidDel="00000000" w:rsidR="00000000" w:rsidRPr="00000000">
        <w:rPr>
          <w:rtl w:val="0"/>
        </w:rPr>
        <w:t xml:space="preserve"> Standard templates (SOAP, operative, discharge) per specialty; mandatory sections cannot be bypassed.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Acceptance:</w:t>
      </w:r>
      <w:r w:rsidDel="00000000" w:rsidR="00000000" w:rsidRPr="00000000">
        <w:rPr>
          <w:rtl w:val="0"/>
        </w:rPr>
        <w:t xml:space="preserve"> Finalized notes are locked; addendums permitted with reason; version history retained.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BR-CD-021 (Coding):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Rules:</w:t>
      </w:r>
      <w:r w:rsidDel="00000000" w:rsidR="00000000" w:rsidRPr="00000000">
        <w:rPr>
          <w:rtl w:val="0"/>
        </w:rPr>
        <w:t xml:space="preserve"> Diagnoses and procedures coded using nationally adopted classifications; system validates incompatible code pairs; provisional vs confirmed diagnoses distinguished.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Acceptance:</w:t>
      </w:r>
      <w:r w:rsidDel="00000000" w:rsidR="00000000" w:rsidRPr="00000000">
        <w:rPr>
          <w:rtl w:val="0"/>
        </w:rPr>
        <w:t xml:space="preserve"> Coding completeness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≥ 95%</w:t>
      </w:r>
      <w:r w:rsidDel="00000000" w:rsidR="00000000" w:rsidRPr="00000000">
        <w:rPr>
          <w:rtl w:val="0"/>
        </w:rPr>
        <w:t xml:space="preserve"> for discharges within </w:t>
      </w:r>
      <w:r w:rsidDel="00000000" w:rsidR="00000000" w:rsidRPr="00000000">
        <w:rPr>
          <w:b w:val="1"/>
          <w:rtl w:val="0"/>
        </w:rPr>
        <w:t xml:space="preserve">24 hours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BR-CD-022 (Clinical Alerts):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Rules:</w:t>
      </w:r>
      <w:r w:rsidDel="00000000" w:rsidR="00000000" w:rsidRPr="00000000">
        <w:rPr>
          <w:rtl w:val="0"/>
        </w:rPr>
        <w:t xml:space="preserve"> Alert policies for vitals trends, fall-risk, sepsis bundles; alerts must be acknowledged.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Acceptance:</w:t>
      </w:r>
      <w:r w:rsidDel="00000000" w:rsidR="00000000" w:rsidRPr="00000000">
        <w:rPr>
          <w:rtl w:val="0"/>
        </w:rPr>
        <w:t xml:space="preserve"> Acknowledgment timestamps visible; unacknowledged alerts escalate to charge nurse after </w:t>
      </w:r>
      <w:r w:rsidDel="00000000" w:rsidR="00000000" w:rsidRPr="00000000">
        <w:rPr>
          <w:b w:val="1"/>
          <w:rtl w:val="0"/>
        </w:rPr>
        <w:t xml:space="preserve">15 minutes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kav2sym5meo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8.4 Medication Management (MM)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Safe prescribing, dispensing, and adherence.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BR-MM-030 (E-Prescription):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Rules:</w:t>
      </w:r>
      <w:r w:rsidDel="00000000" w:rsidR="00000000" w:rsidRPr="00000000">
        <w:rPr>
          <w:rtl w:val="0"/>
        </w:rPr>
        <w:t xml:space="preserve"> Must specify dose, route, frequency, duration, and indication; check for allergies and interactions; pediatric dosing requires weight-based calculation entry.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  <w:t xml:space="preserve"> Override requires clinician justification and creates a safety flag.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Acceptance:</w:t>
      </w:r>
      <w:r w:rsidDel="00000000" w:rsidR="00000000" w:rsidRPr="00000000">
        <w:rPr>
          <w:rtl w:val="0"/>
        </w:rPr>
        <w:t xml:space="preserve"> Patient receives medication instructions; pharmacy queue updated.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BR-MM-031 (Dispensing &amp; Refill):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Rules:</w:t>
      </w:r>
      <w:r w:rsidDel="00000000" w:rsidR="00000000" w:rsidRPr="00000000">
        <w:rPr>
          <w:rtl w:val="0"/>
        </w:rPr>
        <w:t xml:space="preserve"> Dispense against active prescriptions only; substitutions per formulary policy; controlled substances require dual verification.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KPIs:</w:t>
      </w:r>
      <w:r w:rsidDel="00000000" w:rsidR="00000000" w:rsidRPr="00000000">
        <w:rPr>
          <w:rtl w:val="0"/>
        </w:rPr>
        <w:t xml:space="preserve"> Dispensing turnaround times; stockout incidents.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Acceptance:</w:t>
      </w:r>
      <w:r w:rsidDel="00000000" w:rsidR="00000000" w:rsidRPr="00000000">
        <w:rPr>
          <w:rtl w:val="0"/>
        </w:rPr>
        <w:t xml:space="preserve"> Label includes patient name, directions, and warnings; inventory decremented; lot/expiry captured.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BR-MM-032 (Medication Reconciliation):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Rules:</w:t>
      </w:r>
      <w:r w:rsidDel="00000000" w:rsidR="00000000" w:rsidRPr="00000000">
        <w:rPr>
          <w:rtl w:val="0"/>
        </w:rPr>
        <w:t xml:space="preserve"> At admission and discharge, reconcile home meds vs in-hospital meds; discrepancies recorded.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Acceptance:</w:t>
      </w:r>
      <w:r w:rsidDel="00000000" w:rsidR="00000000" w:rsidRPr="00000000">
        <w:rPr>
          <w:rtl w:val="0"/>
        </w:rPr>
        <w:t xml:space="preserve"> Discharge summary includes reconciled list and patient education.</w:t>
        <w:br w:type="textWrapping"/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ue9q270v1j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8.5 Diagnostics — Laboratory &amp; Imaging (DG)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Complete, timely, and traceable diagnostics.</w:t>
      </w:r>
    </w:p>
    <w:p w:rsidR="00000000" w:rsidDel="00000000" w:rsidP="00000000" w:rsidRDefault="00000000" w:rsidRPr="00000000" w14:paraId="0000006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BR-DG-040 (Order Validation):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Rules:</w:t>
      </w:r>
      <w:r w:rsidDel="00000000" w:rsidR="00000000" w:rsidRPr="00000000">
        <w:rPr>
          <w:rtl w:val="0"/>
        </w:rPr>
        <w:t xml:space="preserve"> Verify test prerequisites (e.g., fasting), specimen type, priority; prevent duplicates within defined windows.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Acceptance:</w:t>
      </w:r>
      <w:r w:rsidDel="00000000" w:rsidR="00000000" w:rsidRPr="00000000">
        <w:rPr>
          <w:rtl w:val="0"/>
        </w:rPr>
        <w:t xml:space="preserve"> Orders carry clear collection instructions; conflicting orders flagged.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BR-DG-041 (Specimen/Study Workflow):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Rules:</w:t>
      </w:r>
      <w:r w:rsidDel="00000000" w:rsidR="00000000" w:rsidRPr="00000000">
        <w:rPr>
          <w:rtl w:val="0"/>
        </w:rPr>
        <w:t xml:space="preserve"> Barcoded chain-of-custody checkpoints (collected, received, in-process, verified); imaging studies include preparation and post-procedure notes.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Timelines:</w:t>
      </w:r>
      <w:r w:rsidDel="00000000" w:rsidR="00000000" w:rsidRPr="00000000">
        <w:rPr>
          <w:rtl w:val="0"/>
        </w:rPr>
        <w:t xml:space="preserve"> Routine labs </w:t>
      </w:r>
      <w:r w:rsidDel="00000000" w:rsidR="00000000" w:rsidRPr="00000000">
        <w:rPr>
          <w:b w:val="1"/>
          <w:rtl w:val="0"/>
        </w:rPr>
        <w:t xml:space="preserve">within 6 hours</w:t>
      </w:r>
      <w:r w:rsidDel="00000000" w:rsidR="00000000" w:rsidRPr="00000000">
        <w:rPr>
          <w:rtl w:val="0"/>
        </w:rPr>
        <w:t xml:space="preserve">, stat </w:t>
      </w:r>
      <w:r w:rsidDel="00000000" w:rsidR="00000000" w:rsidRPr="00000000">
        <w:rPr>
          <w:b w:val="1"/>
          <w:rtl w:val="0"/>
        </w:rPr>
        <w:t xml:space="preserve">within 60 minutes</w:t>
      </w:r>
      <w:r w:rsidDel="00000000" w:rsidR="00000000" w:rsidRPr="00000000">
        <w:rPr>
          <w:rtl w:val="0"/>
        </w:rPr>
        <w:t xml:space="preserve">; imaging report for urgent cases </w:t>
      </w:r>
      <w:r w:rsidDel="00000000" w:rsidR="00000000" w:rsidRPr="00000000">
        <w:rPr>
          <w:b w:val="1"/>
          <w:rtl w:val="0"/>
        </w:rPr>
        <w:t xml:space="preserve">within 2 hours</w:t>
      </w:r>
      <w:r w:rsidDel="00000000" w:rsidR="00000000" w:rsidRPr="00000000">
        <w:rPr>
          <w:rtl w:val="0"/>
        </w:rPr>
        <w:t xml:space="preserve"> of study.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Acceptance:</w:t>
      </w:r>
      <w:r w:rsidDel="00000000" w:rsidR="00000000" w:rsidRPr="00000000">
        <w:rPr>
          <w:rtl w:val="0"/>
        </w:rPr>
        <w:t xml:space="preserve"> Complete trace history visible; lost/damaged specimen procedure documented.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BR-DG-042 (Result Verification &amp; Critical Escalation):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Rules:</w:t>
      </w:r>
      <w:r w:rsidDel="00000000" w:rsidR="00000000" w:rsidRPr="00000000">
        <w:rPr>
          <w:rtl w:val="0"/>
        </w:rPr>
        <w:t xml:space="preserve"> Technologist verification followed by pathologist/radiologist sign-off; critical results escalate to responsible clinician and charge nurse until acknowledged.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Acceptance:</w:t>
      </w:r>
      <w:r w:rsidDel="00000000" w:rsidR="00000000" w:rsidRPr="00000000">
        <w:rPr>
          <w:rtl w:val="0"/>
        </w:rPr>
        <w:t xml:space="preserve"> 100% critical results acknowledged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≤ 30 minutes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vmb7j6el9nd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8.6 Insurance &amp; Claims (IC)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Reduce rejections and accelerate payment.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BR-IC-050 (Eligibility &amp; Coverage):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Rules:</w:t>
      </w:r>
      <w:r w:rsidDel="00000000" w:rsidR="00000000" w:rsidRPr="00000000">
        <w:rPr>
          <w:rtl w:val="0"/>
        </w:rPr>
        <w:t xml:space="preserve"> Verify coverage and co-pay before high-cost services; capture pre-authorization approvals and reference numbers.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Acceptance:</w:t>
      </w:r>
      <w:r w:rsidDel="00000000" w:rsidR="00000000" w:rsidRPr="00000000">
        <w:rPr>
          <w:rtl w:val="0"/>
        </w:rPr>
        <w:t xml:space="preserve"> Estimate of patient responsibility provided prior to service.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BR-IC-051 (Claim Creation &amp; Submission):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Rules:</w:t>
      </w:r>
      <w:r w:rsidDel="00000000" w:rsidR="00000000" w:rsidRPr="00000000">
        <w:rPr>
          <w:rtl w:val="0"/>
        </w:rPr>
        <w:t xml:space="preserve"> Compile clinical, financial, and authorization data; apply payer-specific rules and documentation; support multi-payer splits.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  <w:t xml:space="preserve"> Missing documentation triggers a checklist and blocks submission.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Acceptance: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Submission confirmation with tracking; first-pass acceptance ≥ </w:t>
      </w:r>
      <w:r w:rsidDel="00000000" w:rsidR="00000000" w:rsidRPr="00000000">
        <w:rPr>
          <w:b w:val="1"/>
          <w:rtl w:val="0"/>
        </w:rPr>
        <w:t xml:space="preserve">90%</w:t>
      </w:r>
      <w:r w:rsidDel="00000000" w:rsidR="00000000" w:rsidRPr="00000000">
        <w:rPr>
          <w:rtl w:val="0"/>
        </w:rPr>
        <w:t xml:space="preserve"> by month 12.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BR-IC-052 (Appeals &amp; Denials):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Rules:</w:t>
      </w:r>
      <w:r w:rsidDel="00000000" w:rsidR="00000000" w:rsidRPr="00000000">
        <w:rPr>
          <w:rtl w:val="0"/>
        </w:rPr>
        <w:t xml:space="preserve"> Standardized denial reasons; appeal deadlines tracked; attachments managed.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Acceptance:</w:t>
      </w:r>
      <w:r w:rsidDel="00000000" w:rsidR="00000000" w:rsidRPr="00000000">
        <w:rPr>
          <w:rtl w:val="0"/>
        </w:rPr>
        <w:t xml:space="preserve"> Appeal success rate and cycle time reported per payer.</w:t>
        <w:br w:type="textWrapping"/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9lnbun6m1o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8.7 Billing &amp; Payments (BP)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Transparent, accurate patient and payer billing.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BR-BP-060 (Tariffs &amp; Estimates):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Rules:</w:t>
      </w:r>
      <w:r w:rsidDel="00000000" w:rsidR="00000000" w:rsidRPr="00000000">
        <w:rPr>
          <w:rtl w:val="0"/>
        </w:rPr>
        <w:t xml:space="preserve"> Charges derived from service catalog, packages, and discounts; one price list active per facility at a time; compassionate waivers require review board approval.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Acceptance:</w:t>
      </w:r>
      <w:r w:rsidDel="00000000" w:rsidR="00000000" w:rsidRPr="00000000">
        <w:rPr>
          <w:rtl w:val="0"/>
        </w:rPr>
        <w:t xml:space="preserve"> Patients receive itemized estimates and final bills; discrepancies explained.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BR-BP-061 (Invoicing &amp; Receipts):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Rules:</w:t>
      </w:r>
      <w:r w:rsidDel="00000000" w:rsidR="00000000" w:rsidRPr="00000000">
        <w:rPr>
          <w:rtl w:val="0"/>
        </w:rPr>
        <w:t xml:space="preserve"> Invoices reflect services rendered; deposits and advances adjusted; refunds processed with approval trail.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Acceptance:</w:t>
      </w:r>
      <w:r w:rsidDel="00000000" w:rsidR="00000000" w:rsidRPr="00000000">
        <w:rPr>
          <w:rtl w:val="0"/>
        </w:rPr>
        <w:t xml:space="preserve"> Receipt issued instantly upon payment; patient billing history accessible.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BR-BP-062 (Payment Plans):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Rules:</w:t>
      </w:r>
      <w:r w:rsidDel="00000000" w:rsidR="00000000" w:rsidRPr="00000000">
        <w:rPr>
          <w:rtl w:val="0"/>
        </w:rPr>
        <w:t xml:space="preserve"> Installments with defined schedule, interest/penalties as per policy; missed payments trigger reminders and alternate arrangement offers.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Acceptance:</w:t>
      </w:r>
      <w:r w:rsidDel="00000000" w:rsidR="00000000" w:rsidRPr="00000000">
        <w:rPr>
          <w:rtl w:val="0"/>
        </w:rPr>
        <w:t xml:space="preserve"> Plan status viewable by Finance and patient; delinquency escalations logged.</w:t>
        <w:br w:type="textWrapping"/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8c4tawlqsmb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8.8 Inventory &amp; Procurement (IV)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Ensure drug and consumable availability with minimal waste.</w:t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BR-IV-070 (Stock Accuracy &amp; Traceability):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Rules:</w:t>
      </w:r>
      <w:r w:rsidDel="00000000" w:rsidR="00000000" w:rsidRPr="00000000">
        <w:rPr>
          <w:rtl w:val="0"/>
        </w:rPr>
        <w:t xml:space="preserve"> Record lot/expiry and manufacturer for all receipts; FEFO (first-expiry-first-out) dispensing; quarantine expired or recalled items.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Acceptance: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Monthly stock variance ≤ </w:t>
      </w:r>
      <w:r w:rsidDel="00000000" w:rsidR="00000000" w:rsidRPr="00000000">
        <w:rPr>
          <w:b w:val="1"/>
          <w:rtl w:val="0"/>
        </w:rPr>
        <w:t xml:space="preserve">1%</w:t>
      </w:r>
      <w:r w:rsidDel="00000000" w:rsidR="00000000" w:rsidRPr="00000000">
        <w:rPr>
          <w:rtl w:val="0"/>
        </w:rPr>
        <w:t xml:space="preserve"> by value.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BR-IV-071 (Replenishment &amp; Forecasting):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Rules:</w:t>
      </w:r>
      <w:r w:rsidDel="00000000" w:rsidR="00000000" w:rsidRPr="00000000">
        <w:rPr>
          <w:rtl w:val="0"/>
        </w:rPr>
        <w:t xml:space="preserve"> Reorder points derived from consumption and seasonality; emergency procurement path defined.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Acceptance: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Stockout days per critical drug ≤ </w:t>
      </w:r>
      <w:r w:rsidDel="00000000" w:rsidR="00000000" w:rsidRPr="00000000">
        <w:rPr>
          <w:b w:val="1"/>
          <w:rtl w:val="0"/>
        </w:rPr>
        <w:t xml:space="preserve">2%</w:t>
      </w:r>
      <w:r w:rsidDel="00000000" w:rsidR="00000000" w:rsidRPr="00000000">
        <w:rPr>
          <w:rtl w:val="0"/>
        </w:rPr>
        <w:t xml:space="preserve"> annually.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BR-IV-072 (Vendor Management):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Rules:</w:t>
      </w:r>
      <w:r w:rsidDel="00000000" w:rsidR="00000000" w:rsidRPr="00000000">
        <w:rPr>
          <w:rtl w:val="0"/>
        </w:rPr>
        <w:t xml:space="preserve"> Approved vendor lists; performance scorecards (on-time delivery, quality, price adherence).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Acceptance:</w:t>
      </w:r>
      <w:r w:rsidDel="00000000" w:rsidR="00000000" w:rsidRPr="00000000">
        <w:rPr>
          <w:rtl w:val="0"/>
        </w:rPr>
        <w:t xml:space="preserve"> Quarterly vendor performance reviews.</w:t>
        <w:br w:type="textWrapping"/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r90jopzdzdr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8.9 Public Health Surveillance (PH)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Timely, accurate national reporting and outbreak response.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BR-PH-080 (Notifiable Disease Cases):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Rules:</w:t>
      </w:r>
      <w:r w:rsidDel="00000000" w:rsidR="00000000" w:rsidRPr="00000000">
        <w:rPr>
          <w:rtl w:val="0"/>
        </w:rPr>
        <w:t xml:space="preserve"> Mandatory case creation when qualifying lab/imaging/clinical criteria met; local validation; automatic routing to national registry.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Timelines:</w:t>
      </w:r>
      <w:r w:rsidDel="00000000" w:rsidR="00000000" w:rsidRPr="00000000">
        <w:rPr>
          <w:rtl w:val="0"/>
        </w:rPr>
        <w:t xml:space="preserve"> Report within </w:t>
      </w:r>
      <w:r w:rsidDel="00000000" w:rsidR="00000000" w:rsidRPr="00000000">
        <w:rPr>
          <w:b w:val="1"/>
          <w:rtl w:val="0"/>
        </w:rPr>
        <w:t xml:space="preserve">60 minutes</w:t>
      </w:r>
      <w:r w:rsidDel="00000000" w:rsidR="00000000" w:rsidRPr="00000000">
        <w:rPr>
          <w:rtl w:val="0"/>
        </w:rPr>
        <w:t xml:space="preserve"> of confirmation.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Acceptance:</w:t>
      </w:r>
      <w:r w:rsidDel="00000000" w:rsidR="00000000" w:rsidRPr="00000000">
        <w:rPr>
          <w:rtl w:val="0"/>
        </w:rPr>
        <w:t xml:space="preserve"> Case ID returned; investigation assignment recorded.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BR-PH-081 (Contact Tracing &amp; Alerts):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Rules:</w:t>
      </w:r>
      <w:r w:rsidDel="00000000" w:rsidR="00000000" w:rsidRPr="00000000">
        <w:rPr>
          <w:rtl w:val="0"/>
        </w:rPr>
        <w:t xml:space="preserve"> Close-contact identification rules per disease; exposure notifications via approved channels.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Acceptance:</w:t>
      </w:r>
      <w:r w:rsidDel="00000000" w:rsidR="00000000" w:rsidRPr="00000000">
        <w:rPr>
          <w:rtl w:val="0"/>
        </w:rPr>
        <w:t xml:space="preserve"> Exposure lists maintained; alert delivery status tracked.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BR-PH-082 (Immunization Registry):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Rules:</w:t>
      </w:r>
      <w:r w:rsidDel="00000000" w:rsidR="00000000" w:rsidRPr="00000000">
        <w:rPr>
          <w:rtl w:val="0"/>
        </w:rPr>
        <w:t xml:space="preserve"> Record vaccine type, lot, site, and adverse events; schedule reminders for follow-up doses.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Acceptance:</w:t>
      </w:r>
      <w:r w:rsidDel="00000000" w:rsidR="00000000" w:rsidRPr="00000000">
        <w:rPr>
          <w:rtl w:val="0"/>
        </w:rPr>
        <w:t xml:space="preserve"> Coverage dashboards by district.</w:t>
        <w:br w:type="textWrapping"/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j386itf0vm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8.10 Analytics, Management Reporting &amp; Dashboards (AN)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Operational transparency and strategic insight.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BR-AN-090 (Operational KPIs):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Examples:</w:t>
      </w:r>
      <w:r w:rsidDel="00000000" w:rsidR="00000000" w:rsidRPr="00000000">
        <w:rPr>
          <w:rtl w:val="0"/>
        </w:rPr>
        <w:t xml:space="preserve"> Waiting time, bed occupancy, theater utilization, claim status, stockouts, critical alert acknowledgments.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Acceptance:</w:t>
      </w:r>
      <w:r w:rsidDel="00000000" w:rsidR="00000000" w:rsidRPr="00000000">
        <w:rPr>
          <w:rtl w:val="0"/>
        </w:rPr>
        <w:t xml:space="preserve"> Standard dashboards per role; drill-downs to clinic/ward.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BR-AN-091 (Ad-Hoc Queries &amp; Cohorts):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Rules:</w:t>
      </w:r>
      <w:r w:rsidDel="00000000" w:rsidR="00000000" w:rsidRPr="00000000">
        <w:rPr>
          <w:rtl w:val="0"/>
        </w:rPr>
        <w:t xml:space="preserve"> Authorized users can define cohorts for quality improvement and policy evaluation using de-identified data.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Acceptance:</w:t>
      </w:r>
      <w:r w:rsidDel="00000000" w:rsidR="00000000" w:rsidRPr="00000000">
        <w:rPr>
          <w:rtl w:val="0"/>
        </w:rPr>
        <w:t xml:space="preserve"> Query results exportable per data governance rules.</w:t>
        <w:br w:type="textWrapping"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wa4hm1bqfzq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9. Roles, Access &amp; Oversight (Business View)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 Families:</w:t>
      </w:r>
      <w:r w:rsidDel="00000000" w:rsidR="00000000" w:rsidRPr="00000000">
        <w:rPr>
          <w:rtl w:val="0"/>
        </w:rPr>
        <w:t xml:space="preserve"> Patient, Caregiver, Front-Desk, Clinician, Nurse, Pharmacist, Lab Tech, Radiologist, Billing, Finance, Insurance Assessor, Storekeeper, Procurement Officer, Public Health Officer, Facility Admin, National Admin, Auditor.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Principles:</w:t>
      </w:r>
      <w:r w:rsidDel="00000000" w:rsidR="00000000" w:rsidRPr="00000000">
        <w:rPr>
          <w:rtl w:val="0"/>
        </w:rPr>
        <w:t xml:space="preserve"> Minimum necessary access, consent-aware access, emergency override with justification and audit, segregation of duties (e.g., billing vs waiver approval).</w:t>
        <w:br w:type="textWrapping"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hxn08h6epu4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10. Policy, Compliance &amp; Ethics (Business)</w:t>
      </w:r>
    </w:p>
    <w:p w:rsidR="00000000" w:rsidDel="00000000" w:rsidP="00000000" w:rsidRDefault="00000000" w:rsidRPr="00000000" w14:paraId="00000085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Adhere to national health data protection and patient rights legislation.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Explicit patient consent for non-care uses (e.g., research communications).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Sensitive events (mental health, reproductive health, communicable diseases) require enhanced oversight.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Retention schedules: clinical and financial records per statutory timelines; legal hold procedures defined.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Audit trails for all sensitive actions; periodic audit reviews with findings and remediation.</w:t>
        <w:br w:type="textWrapping"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moi10zhnskv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11. Service Levels &amp; KPIs (Business)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 of front-line services:</w:t>
      </w:r>
      <w:r w:rsidDel="00000000" w:rsidR="00000000" w:rsidRPr="00000000">
        <w:rPr>
          <w:rtl w:val="0"/>
        </w:rPr>
        <w:t xml:space="preserve"> Clinic hours; planned downtime notifications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≥ 72 hours</w:t>
      </w:r>
      <w:r w:rsidDel="00000000" w:rsidR="00000000" w:rsidRPr="00000000">
        <w:rPr>
          <w:rtl w:val="0"/>
        </w:rPr>
        <w:t xml:space="preserve"> in advance.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Turnaround Times:</w:t>
      </w:r>
      <w:r w:rsidDel="00000000" w:rsidR="00000000" w:rsidRPr="00000000">
        <w:rPr>
          <w:rtl w:val="0"/>
        </w:rPr>
        <w:t xml:space="preserve"> Admissions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≤ 15 min</w:t>
      </w:r>
      <w:r w:rsidDel="00000000" w:rsidR="00000000" w:rsidRPr="00000000">
        <w:rPr>
          <w:rtl w:val="0"/>
        </w:rPr>
        <w:t xml:space="preserve"> after bed availability; routine labs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≤ 6 h</w:t>
      </w:r>
      <w:r w:rsidDel="00000000" w:rsidR="00000000" w:rsidRPr="00000000">
        <w:rPr>
          <w:rtl w:val="0"/>
        </w:rPr>
        <w:t xml:space="preserve">, stat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≤ 60 min</w:t>
      </w:r>
      <w:r w:rsidDel="00000000" w:rsidR="00000000" w:rsidRPr="00000000">
        <w:rPr>
          <w:rtl w:val="0"/>
        </w:rPr>
        <w:t xml:space="preserve">; discharge summary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≤ 2 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Financial:</w:t>
      </w:r>
      <w:r w:rsidDel="00000000" w:rsidR="00000000" w:rsidRPr="00000000">
        <w:rPr>
          <w:rtl w:val="0"/>
        </w:rPr>
        <w:t xml:space="preserve"> First-pass claim acceptance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≥ 90%</w:t>
      </w:r>
      <w:r w:rsidDel="00000000" w:rsidR="00000000" w:rsidRPr="00000000">
        <w:rPr>
          <w:rtl w:val="0"/>
        </w:rPr>
        <w:t xml:space="preserve">; average days in AR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≤ 45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Inventory:</w:t>
      </w:r>
      <w:r w:rsidDel="00000000" w:rsidR="00000000" w:rsidRPr="00000000">
        <w:rPr>
          <w:rtl w:val="0"/>
        </w:rPr>
        <w:t xml:space="preserve"> Stockout days of critical drugs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≤ 2%</w:t>
      </w:r>
      <w:r w:rsidDel="00000000" w:rsidR="00000000" w:rsidRPr="00000000">
        <w:rPr>
          <w:rtl w:val="0"/>
        </w:rPr>
        <w:t xml:space="preserve">; expired items quarantined same day.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Health:</w:t>
      </w:r>
      <w:r w:rsidDel="00000000" w:rsidR="00000000" w:rsidRPr="00000000">
        <w:rPr>
          <w:rtl w:val="0"/>
        </w:rPr>
        <w:t xml:space="preserve"> Notifiable reporting on time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≥ 95%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gtfmoty0odj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12. User Experience &amp; Accessibility (Business)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Clear, plain-language interfaces; local language support; large-font options.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Queue status visibility without exposing identities.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Patient bills and instructions written at an accessible reading level; pictograms for dosing.</w:t>
        <w:br w:type="textWrapping"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yg13qjptj7o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13. Reporting Catalogue (Examples)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Clinical:</w:t>
      </w:r>
      <w:r w:rsidDel="00000000" w:rsidR="00000000" w:rsidRPr="00000000">
        <w:rPr>
          <w:rtl w:val="0"/>
        </w:rPr>
        <w:t xml:space="preserve"> Sepsis bundle compliance, readmission within 30 days, surgical site infections.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Operational:</w:t>
      </w:r>
      <w:r w:rsidDel="00000000" w:rsidR="00000000" w:rsidRPr="00000000">
        <w:rPr>
          <w:rtl w:val="0"/>
        </w:rPr>
        <w:t xml:space="preserve"> Appointment no-show, average wait, bed occupancy, OT utilization.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Financial:</w:t>
      </w:r>
      <w:r w:rsidDel="00000000" w:rsidR="00000000" w:rsidRPr="00000000">
        <w:rPr>
          <w:rtl w:val="0"/>
        </w:rPr>
        <w:t xml:space="preserve"> Revenue by service line, payer mix, write-offs, refund turnaround.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Inventory:</w:t>
      </w:r>
      <w:r w:rsidDel="00000000" w:rsidR="00000000" w:rsidRPr="00000000">
        <w:rPr>
          <w:rtl w:val="0"/>
        </w:rPr>
        <w:t xml:space="preserve"> ABC analysis, stock aging, vendor performance.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Health:</w:t>
      </w:r>
      <w:r w:rsidDel="00000000" w:rsidR="00000000" w:rsidRPr="00000000">
        <w:rPr>
          <w:rtl w:val="0"/>
        </w:rPr>
        <w:t xml:space="preserve"> Case counts by district, R(t) proxy, immunization coverage.</w:t>
        <w:br w:type="textWrapping"/>
        <w:t xml:space="preserve"> (Complete catalogue in Appendix C with owners, frequency, and distribution lists.)</w:t>
        <w:br w:type="textWrapping"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c1udk7nd7i6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14. Implementation Phasing (Business View)</w:t>
      </w:r>
    </w:p>
    <w:p w:rsidR="00000000" w:rsidDel="00000000" w:rsidP="00000000" w:rsidRDefault="00000000" w:rsidRPr="00000000" w14:paraId="0000009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1 (Months 0–6):</w:t>
      </w:r>
      <w:r w:rsidDel="00000000" w:rsidR="00000000" w:rsidRPr="00000000">
        <w:rPr>
          <w:rtl w:val="0"/>
        </w:rPr>
        <w:t xml:space="preserve"> Patient administration, scheduling, outpatient clinical documentation, basic billing, pharmacy, routine labs, foundational reporting.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2 (Months 6–12):</w:t>
      </w:r>
      <w:r w:rsidDel="00000000" w:rsidR="00000000" w:rsidRPr="00000000">
        <w:rPr>
          <w:rtl w:val="0"/>
        </w:rPr>
        <w:t xml:space="preserve"> Inpatient flows, imaging, advanced billing, insurance claims, inventory &amp; procurement.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3 (Months 12–18):</w:t>
      </w:r>
      <w:r w:rsidDel="00000000" w:rsidR="00000000" w:rsidRPr="00000000">
        <w:rPr>
          <w:rtl w:val="0"/>
        </w:rPr>
        <w:t xml:space="preserve"> Public health registries, patient portal at scale, advanced analytics, appeals &amp; denials, capacity planning.</w:t>
        <w:br w:type="textWrapping"/>
        <w:t xml:space="preserve"> Each phase includes change management, training, and UAT cycles with business sign-off.</w:t>
        <w:br w:type="textWrapping"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h4n49ttxwgc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15. Training, Communication &amp; Change Management</w:t>
      </w:r>
    </w:p>
    <w:p w:rsidR="00000000" w:rsidDel="00000000" w:rsidP="00000000" w:rsidRDefault="00000000" w:rsidRPr="00000000" w14:paraId="000000A4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Training:</w:t>
      </w:r>
      <w:r w:rsidDel="00000000" w:rsidR="00000000" w:rsidRPr="00000000">
        <w:rPr>
          <w:rtl w:val="0"/>
        </w:rPr>
        <w:t xml:space="preserve"> Role-based curricula; scenario practices (e.g., emergency admission); super-user program per facility.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Communication:</w:t>
      </w:r>
      <w:r w:rsidDel="00000000" w:rsidR="00000000" w:rsidRPr="00000000">
        <w:rPr>
          <w:rtl w:val="0"/>
        </w:rPr>
        <w:t xml:space="preserve"> Go-live readiness scorecards; patient-facing FAQs; helpline staffing.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Adoption Metrics:</w:t>
      </w:r>
      <w:r w:rsidDel="00000000" w:rsidR="00000000" w:rsidRPr="00000000">
        <w:rPr>
          <w:rtl w:val="0"/>
        </w:rPr>
        <w:t xml:space="preserve"> Login rates, documentation completeness, alert acknowledgments, billing accuracy.</w:t>
        <w:br w:type="textWrapping"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hvkbhygc3o5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16. Risks &amp; Mitigations</w:t>
      </w:r>
    </w:p>
    <w:p w:rsidR="00000000" w:rsidDel="00000000" w:rsidP="00000000" w:rsidRDefault="00000000" w:rsidRPr="00000000" w14:paraId="000000A9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Quality (duplicates, miscoding):</w:t>
      </w:r>
      <w:r w:rsidDel="00000000" w:rsidR="00000000" w:rsidRPr="00000000">
        <w:rPr>
          <w:rtl w:val="0"/>
        </w:rPr>
        <w:t xml:space="preserve"> Data stewardship roles; merge governance; coding audits.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Disruption at Go-Live:</w:t>
      </w:r>
      <w:r w:rsidDel="00000000" w:rsidR="00000000" w:rsidRPr="00000000">
        <w:rPr>
          <w:rtl w:val="0"/>
        </w:rPr>
        <w:t xml:space="preserve"> Parallel runs; on-site floor support; contingency paper flows.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Stakeholder Resistance:</w:t>
      </w:r>
      <w:r w:rsidDel="00000000" w:rsidR="00000000" w:rsidRPr="00000000">
        <w:rPr>
          <w:rtl w:val="0"/>
        </w:rPr>
        <w:t xml:space="preserve"> Early involvement; clinical champions; feedback loops.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Policy Variance Across Facilities:</w:t>
      </w:r>
      <w:r w:rsidDel="00000000" w:rsidR="00000000" w:rsidRPr="00000000">
        <w:rPr>
          <w:rtl w:val="0"/>
        </w:rPr>
        <w:t xml:space="preserve"> Standard operating procedures with controlled local variations.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Timely Public Health Reporting:</w:t>
      </w:r>
      <w:r w:rsidDel="00000000" w:rsidR="00000000" w:rsidRPr="00000000">
        <w:rPr>
          <w:rtl w:val="0"/>
        </w:rPr>
        <w:t xml:space="preserve"> Clear responsibility matrix; escalation rules.</w:t>
        <w:br w:type="textWrapping"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1653klavzpm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17. Assumptions &amp; Dependencies</w:t>
      </w:r>
    </w:p>
    <w:p w:rsidR="00000000" w:rsidDel="00000000" w:rsidP="00000000" w:rsidRDefault="00000000" w:rsidRPr="00000000" w14:paraId="000000B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National identity, provider, drug, and disease registries are maintained by respective authorities.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Facilities designate data stewards and super-users.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Payers provide current coverage and authorization rules and SLA commitments.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Legal and privacy frameworks enable the specified uses with consent.</w:t>
        <w:br w:type="textWrapping"/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p1zatb4zbtn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18. Business Acceptance Criteria (UAT-Level)</w:t>
      </w:r>
    </w:p>
    <w:p w:rsidR="00000000" w:rsidDel="00000000" w:rsidP="00000000" w:rsidRDefault="00000000" w:rsidRPr="00000000" w14:paraId="000000B6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BAC-01 Patient Lifecycle:</w:t>
      </w:r>
      <w:r w:rsidDel="00000000" w:rsidR="00000000" w:rsidRPr="00000000">
        <w:rPr>
          <w:rtl w:val="0"/>
        </w:rPr>
        <w:t xml:space="preserve"> Create, update, merge, and consent flows validated with 25 real-world scenarios, including emergency override and reconciliation.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BAC-02 Encounter Flows:</w:t>
      </w:r>
      <w:r w:rsidDel="00000000" w:rsidR="00000000" w:rsidRPr="00000000">
        <w:rPr>
          <w:rtl w:val="0"/>
        </w:rPr>
        <w:t xml:space="preserve"> 30 end-to-end journeys from appointment to discharge across specialties with time checks.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BAC-03 Diagnostics:</w:t>
      </w:r>
      <w:r w:rsidDel="00000000" w:rsidR="00000000" w:rsidRPr="00000000">
        <w:rPr>
          <w:rtl w:val="0"/>
        </w:rPr>
        <w:t xml:space="preserve"> 20 lab and 10 imaging scenarios including critical value escalations and lost specimen handling.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BAC-04 Pharmacy:</w:t>
      </w:r>
      <w:r w:rsidDel="00000000" w:rsidR="00000000" w:rsidRPr="00000000">
        <w:rPr>
          <w:rtl w:val="0"/>
        </w:rPr>
        <w:t xml:space="preserve"> 25 prescriptions including pediatric dosing, substitution, controlled substances.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BAC-05 Billing &amp; Claims:</w:t>
      </w:r>
      <w:r w:rsidDel="00000000" w:rsidR="00000000" w:rsidRPr="00000000">
        <w:rPr>
          <w:rtl w:val="0"/>
        </w:rPr>
        <w:t xml:space="preserve"> 30 scenarios covering estimates, waivers, multi-payer claims, appeals.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BAC-06 Inventory:</w:t>
      </w:r>
      <w:r w:rsidDel="00000000" w:rsidR="00000000" w:rsidRPr="00000000">
        <w:rPr>
          <w:rtl w:val="0"/>
        </w:rPr>
        <w:t xml:space="preserve"> 20 stock scenarios including FEFO, quarantines, recalls, emergency procurement.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BAC-07 Public Health:</w:t>
      </w:r>
      <w:r w:rsidDel="00000000" w:rsidR="00000000" w:rsidRPr="00000000">
        <w:rPr>
          <w:rtl w:val="0"/>
        </w:rPr>
        <w:t xml:space="preserve"> 15 notifiable case scenarios including contact tracing and alerting.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BAC-08 Reporting:</w:t>
      </w:r>
      <w:r w:rsidDel="00000000" w:rsidR="00000000" w:rsidRPr="00000000">
        <w:rPr>
          <w:rtl w:val="0"/>
        </w:rPr>
        <w:t xml:space="preserve"> Validate 30 priority reports and 10 dashboards for correctness and timeliness.</w:t>
        <w:br w:type="textWrapping"/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ytpqwfd0awb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19. Traceability (Goals → Requirements → Measures)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3.84"/>
        <w:gridCol w:w="3254.7839999999997"/>
        <w:gridCol w:w="5381.376"/>
        <w:tblGridChange w:id="0">
          <w:tblGrid>
            <w:gridCol w:w="723.84"/>
            <w:gridCol w:w="3254.7839999999997"/>
            <w:gridCol w:w="5381.37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Representative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Measures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G1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BR-PA-001/2/3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% successful patient retrieval; merge backlog days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G2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BR-EM-010/11/12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Avg wait time; discharge summary timeliness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G3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BR-DG-042; BR-CD-022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Critical acknowledgment time; alert escalation counts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G4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BR-IC-051/52; BR-BP-060/61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First-pass acceptance; days in AR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G5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BR-PH-080/81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On-time reporting rate; investigation start times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G6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All “audit-sensitive” BRs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Completed audit review cycles; exceptions closed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