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AI Companion for Pakistani Students</w:t>
      </w:r>
    </w:p>
    <w:p>
      <w:pPr>
        <w:jc w:val="center"/>
      </w:pPr>
      <w:r>
        <w:rPr>
          <w:b/>
          <w:sz w:val="26"/>
        </w:rPr>
        <w:t>(Final Year Project Proposal)</w:t>
      </w:r>
    </w:p>
    <w:p/>
    <w:p>
      <w:pPr>
        <w:jc w:val="center"/>
      </w:pPr>
      <w:r>
        <w:rPr>
          <w:b w:val="0"/>
          <w:sz w:val="24"/>
        </w:rPr>
        <w:t>Session: 2023–27</w:t>
      </w:r>
    </w:p>
    <w:p/>
    <w:p>
      <w:pPr>
        <w:jc w:val="center"/>
      </w:pPr>
      <w:r>
        <w:rPr>
          <w:b/>
          <w:sz w:val="24"/>
        </w:rPr>
        <w:t>Submitted by:</w:t>
      </w:r>
    </w:p>
    <w:p>
      <w:pPr>
        <w:jc w:val="center"/>
      </w:pPr>
      <w:r>
        <w:rPr>
          <w:b w:val="0"/>
          <w:sz w:val="24"/>
        </w:rPr>
        <w:t>Student 1    2023-CS-XXX</w:t>
      </w:r>
    </w:p>
    <w:p>
      <w:pPr>
        <w:jc w:val="center"/>
      </w:pPr>
      <w:r>
        <w:rPr>
          <w:b w:val="0"/>
          <w:sz w:val="24"/>
        </w:rPr>
        <w:t>Student 2    2023-CS-XXX</w:t>
      </w:r>
    </w:p>
    <w:p>
      <w:pPr>
        <w:jc w:val="center"/>
      </w:pPr>
      <w:r>
        <w:rPr>
          <w:b w:val="0"/>
          <w:sz w:val="24"/>
        </w:rPr>
        <w:t>Student 3    2023-CS-XXX</w:t>
      </w:r>
    </w:p>
    <w:p>
      <w:pPr>
        <w:jc w:val="center"/>
      </w:pPr>
      <w:r>
        <w:rPr>
          <w:b w:val="0"/>
          <w:sz w:val="24"/>
        </w:rPr>
        <w:t>Student 4    2023-CS-XXX</w:t>
      </w:r>
    </w:p>
    <w:p/>
    <w:p>
      <w:pPr>
        <w:jc w:val="center"/>
      </w:pPr>
      <w:r>
        <w:rPr>
          <w:b/>
          <w:sz w:val="24"/>
        </w:rPr>
        <w:t>Supervised by:</w:t>
      </w:r>
    </w:p>
    <w:p>
      <w:pPr>
        <w:jc w:val="center"/>
      </w:pPr>
      <w:r>
        <w:rPr>
          <w:b w:val="0"/>
          <w:sz w:val="24"/>
        </w:rPr>
        <w:t>Miss Rida</w:t>
      </w:r>
    </w:p>
    <w:p/>
    <w:p>
      <w:pPr>
        <w:jc w:val="center"/>
      </w:pPr>
      <w:r>
        <w:rPr>
          <w:b w:val="0"/>
          <w:sz w:val="24"/>
        </w:rPr>
        <w:t>Department of Computer Science, New Campus</w:t>
      </w:r>
    </w:p>
    <w:p>
      <w:pPr>
        <w:jc w:val="center"/>
      </w:pPr>
      <w:r>
        <w:rPr>
          <w:b w:val="0"/>
          <w:sz w:val="24"/>
        </w:rPr>
        <w:t>University of Engineering and Technology</w:t>
      </w:r>
    </w:p>
    <w:p>
      <w:pPr>
        <w:jc w:val="center"/>
      </w:pPr>
      <w:r>
        <w:rPr>
          <w:b w:val="0"/>
          <w:sz w:val="24"/>
        </w:rPr>
        <w:t>Lahore, Pakistan</w:t>
      </w:r>
    </w:p>
    <w:p>
      <w:r>
        <w:br w:type="page"/>
      </w:r>
    </w:p>
    <w:p>
      <w:pPr>
        <w:pStyle w:val="Heading1"/>
      </w:pPr>
      <w:r>
        <w:t>Chapter 1</w:t>
      </w:r>
    </w:p>
    <w:p>
      <w:pPr>
        <w:pStyle w:val="Heading1"/>
      </w:pPr>
      <w:r>
        <w:t>Proposal Synopsis</w:t>
      </w:r>
    </w:p>
    <w:p>
      <w:pPr>
        <w:pStyle w:val="Heading2"/>
      </w:pPr>
      <w:r>
        <w:t>1.1 Abstract</w:t>
      </w:r>
    </w:p>
    <w:p>
      <w:r>
        <w:t>Pakistani students, especially those studying under local boards and intermediate systems, often struggle to find affordable academic guidance outside classroom hours. Most online AI tools are not designed for Pakistani syllabi, local exam style, or Urdu-English mixed learning habits. This project proposes an AI Companion for Pakistani Students: a web-based assistant that helps students understand concepts, prepare for exams, and get step-by-step study support based on approved local course material. The system will use a retrieval-based AI pipeline so that responses are grounded in selected textbooks, lecture notes, and past papers instead of random internet data. It will provide explanations in simple English, optional Urdu support, short quizzes, and revision plans. The project is designed to be realistic for undergraduate development using Python, FastAPI, React, and a vector database. Expected outcomes include improved study clarity, better exam preparation, and an affordable digital support option for Pakistani learners.</w:t>
      </w:r>
    </w:p>
    <w:p>
      <w:pPr>
        <w:pStyle w:val="Heading2"/>
      </w:pPr>
      <w:r>
        <w:t>1.2 Introduction</w:t>
      </w:r>
    </w:p>
    <w:p>
      <w:r>
        <w:t>Education in Pakistan faces several practical issues: large class sizes, uneven teacher availability, expensive tuition academies, and limited personalized feedback for students. Many students depend on self-study, but they often do not know what to revise first or how to solve conceptual gaps in subjects like Mathematics, Physics, Computer Science, and English. At the same time, AI-based learning tools are growing globally. However, most of them are trained for international contexts and may produce examples, terminology, or solutions that do not align with local Pakistani syllabi.</w:t>
      </w:r>
    </w:p>
    <w:p>
      <w:r>
        <w:t>This project introduces an AI Companion focused on Pakistani students. Instead of acting as a general chatbot, it will be built as a curriculum-aware study assistant. Students will ask questions, upload or select topics, and receive responses linked to trusted learning sources included in the system knowledge base. The project also addresses accessibility by keeping the interface simple and mobile-friendly for students with limited resources.</w:t>
      </w:r>
    </w:p>
    <w:p>
      <w:pPr>
        <w:pStyle w:val="Heading2"/>
      </w:pPr>
      <w:r>
        <w:t>1.3 Problem Statement</w:t>
      </w:r>
    </w:p>
    <w:p>
      <w:r>
        <w:t>Pakistani students do not have a reliable, low-cost AI study assistant that is aligned with local curricula and exam patterns. General AI tools often provide off-syllabus, overly complex, or culturally irrelevant answers, which can confuse students instead of helping them. As a result, students from average-income backgrounds remain dependent on expensive tuition and scattered online content. There is a need for a focused AI companion that provides understandable, curriculum-linked academic support for Pakistani learners.</w:t>
      </w:r>
    </w:p>
    <w:p>
      <w:pPr>
        <w:pStyle w:val="Heading2"/>
      </w:pPr>
      <w:r>
        <w:t>1.4 Objectives</w:t>
      </w:r>
    </w:p>
    <w:p>
      <w:pPr>
        <w:pStyle w:val="ListBullet"/>
      </w:pPr>
      <w:r>
        <w:t>To design and develop an AI Companion tailored for Pakistani students at secondary and intermediate levels.</w:t>
      </w:r>
    </w:p>
    <w:p>
      <w:pPr>
        <w:pStyle w:val="ListBullet"/>
      </w:pPr>
      <w:r>
        <w:t>To build a curriculum-aware knowledge base using selected Pakistani textbooks, notes, and past papers.</w:t>
      </w:r>
    </w:p>
    <w:p>
      <w:pPr>
        <w:pStyle w:val="ListBullet"/>
      </w:pPr>
      <w:r>
        <w:t>To implement a retrieval-based response pipeline that reduces hallucinations and improves factual alignment.</w:t>
      </w:r>
    </w:p>
    <w:p>
      <w:pPr>
        <w:pStyle w:val="ListBullet"/>
      </w:pPr>
      <w:r>
        <w:t>To provide clear concept explanations and optional bilingual (English/Urdu-assisted) guidance.</w:t>
      </w:r>
    </w:p>
    <w:p>
      <w:pPr>
        <w:pStyle w:val="ListBullet"/>
      </w:pPr>
      <w:r>
        <w:t>To include simple student features such as chapter-wise questions, quiz practice, and revision suggestions.</w:t>
      </w:r>
    </w:p>
    <w:p>
      <w:pPr>
        <w:pStyle w:val="ListBullet"/>
      </w:pPr>
      <w:r>
        <w:t>To evaluate the system on response relevance, clarity, and usefulness for exam preparation.</w:t>
      </w:r>
    </w:p>
    <w:p>
      <w:pPr>
        <w:pStyle w:val="Heading2"/>
      </w:pPr>
      <w:r>
        <w:t>1.5 Scope of Project</w:t>
      </w:r>
    </w:p>
    <w:p>
      <w:r>
        <w:t>The project scope is intentionally limited to keep it practical for an undergraduate FYP:</w:t>
      </w:r>
    </w:p>
    <w:p>
      <w:pPr>
        <w:pStyle w:val="ListBullet"/>
      </w:pPr>
      <w:r>
        <w:t>Target users: Pakistani students (initial focus on one board/grade range selected by the team).</w:t>
      </w:r>
    </w:p>
    <w:p>
      <w:pPr>
        <w:pStyle w:val="ListBullet"/>
      </w:pPr>
      <w:r>
        <w:t>Core subjects: 2 to 4 subjects in first release (e.g., Mathematics, Physics, Computer Science, English).</w:t>
      </w:r>
    </w:p>
    <w:p>
      <w:pPr>
        <w:pStyle w:val="ListBullet"/>
      </w:pPr>
      <w:r>
        <w:t>Platform: Web application (mobile responsive), with student login and query interface.</w:t>
      </w:r>
    </w:p>
    <w:p>
      <w:pPr>
        <w:pStyle w:val="ListBullet"/>
      </w:pPr>
      <w:r>
        <w:t>Knowledge sources: approved textbooks, class notes, and past paper content included by the team.</w:t>
      </w:r>
    </w:p>
    <w:p>
      <w:pPr>
        <w:pStyle w:val="ListBullet"/>
      </w:pPr>
      <w:r>
        <w:t>Outputs: concept explanations, short summaries, practice questions, and revision hints.</w:t>
      </w:r>
    </w:p>
    <w:p>
      <w:r>
        <w:t>Out of scope for this phase:</w:t>
      </w:r>
    </w:p>
    <w:p>
      <w:pPr>
        <w:pStyle w:val="ListBullet"/>
      </w:pPr>
      <w:r>
        <w:t>Full support for all Pakistani boards and all classes at once.</w:t>
      </w:r>
    </w:p>
    <w:p>
      <w:pPr>
        <w:pStyle w:val="ListBullet"/>
      </w:pPr>
      <w:r>
        <w:t>Live voice tutor, video generation, or advanced adaptive gamification features.</w:t>
      </w:r>
    </w:p>
    <w:p>
      <w:pPr>
        <w:pStyle w:val="ListBullet"/>
      </w:pPr>
      <w:r>
        <w:t>Direct grading replacement for teachers or official exam checking.</w:t>
      </w:r>
    </w:p>
    <w:p>
      <w:pPr>
        <w:pStyle w:val="Heading2"/>
      </w:pPr>
      <w:r>
        <w:t>1.6 Literature Review (Basic Level)</w:t>
      </w:r>
    </w:p>
    <w:p>
      <w:r>
        <w:t>Recent studies show that AI tutoring systems can improve student engagement and provide fast feedback. However, their quality depends on how well the model is aligned with course content. Research on Retrieval-Augmented Generation (RAG) highlights that grounding answers in trusted documents improves accuracy compared to open-ended generation.</w:t>
      </w:r>
    </w:p>
    <w:p>
      <w:r>
        <w:t>In developing countries, including Pakistan, students often face unequal access to quality tutoring. Digital learning platforms can reduce this gap, but local context matters. If tools are not mapped to local syllabi and exam style, students lose trust quickly. This supports the need for a localized AI companion rather than a generic chatbot.</w:t>
      </w:r>
    </w:p>
    <w:p>
      <w:r>
        <w:t>Local edtech apps in Pakistan mainly focus on recorded lectures or MCQ practice. Many do not provide interactive, concept-level questioning with source-grounded responses. Therefore, this project contributes by combining local curriculum resources with a practical AI question-answering and study support workflow.</w:t>
      </w:r>
    </w:p>
    <w:p>
      <w:pPr>
        <w:pStyle w:val="Heading2"/>
      </w:pPr>
      <w:r>
        <w:t>1.7 Methodology (AI/Software Approach)</w:t>
      </w:r>
    </w:p>
    <w:p>
      <w:pPr>
        <w:pStyle w:val="ListNumber"/>
      </w:pPr>
      <w:r>
        <w:t>Requirement Analysis and Dataset Planning: Select target class levels, subjects, and approved source material to include in the system.</w:t>
      </w:r>
    </w:p>
    <w:p>
      <w:pPr>
        <w:pStyle w:val="ListNumber"/>
      </w:pPr>
      <w:r>
        <w:t>Data Collection and Cleaning: Convert textbooks/notes/past papers into machine-readable text and organize them by subject, chapter, and topic metadata.</w:t>
      </w:r>
    </w:p>
    <w:p>
      <w:pPr>
        <w:pStyle w:val="ListNumber"/>
      </w:pPr>
      <w:r>
        <w:t>Knowledge Indexing: Split content into manageable chunks, generate embeddings, and store them in a vector database for semantic retrieval.</w:t>
      </w:r>
    </w:p>
    <w:p>
      <w:pPr>
        <w:pStyle w:val="ListNumber"/>
      </w:pPr>
      <w:r>
        <w:t>AI Response Pipeline: For each student question, retrieve the most relevant chunks and generate an answer using an LLM with context constraints.</w:t>
      </w:r>
    </w:p>
    <w:p>
      <w:pPr>
        <w:pStyle w:val="ListNumber"/>
      </w:pPr>
      <w:r>
        <w:t>Application Development: Build backend APIs (FastAPI) and a user interface (React) for question answering, quiz mode, and revision support.</w:t>
      </w:r>
    </w:p>
    <w:p>
      <w:pPr>
        <w:pStyle w:val="ListNumber"/>
      </w:pPr>
      <w:r>
        <w:t>Testing and Evaluation: Evaluate response quality with sample student questions, compare against source material, and collect user feedback from peers.</w:t>
      </w:r>
    </w:p>
    <w:p>
      <w:r>
        <w:t>To keep outputs trustworthy, each answer will include source context such as chapter/topic reference wherever possible. If relevant information is not found in the dataset, the assistant will respond with a clear limitation message instead of guessing.</w:t>
      </w:r>
    </w:p>
    <w:p>
      <w:pPr>
        <w:pStyle w:val="Heading2"/>
      </w:pPr>
      <w:r>
        <w:t>1.8 Tools &amp; Technologies</w:t>
      </w:r>
    </w:p>
    <w:tbl>
      <w:tblPr>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Tool/Technology</w:t>
            </w:r>
          </w:p>
        </w:tc>
        <w:tc>
          <w:tcPr>
            <w:tcW w:type="dxa" w:w="2880"/>
          </w:tcPr>
          <w:p>
            <w:r>
              <w:t>Purpose</w:t>
            </w:r>
          </w:p>
        </w:tc>
      </w:tr>
      <w:tr>
        <w:tc>
          <w:tcPr>
            <w:tcW w:type="dxa" w:w="2880"/>
          </w:tcPr>
          <w:p>
            <w:r>
              <w:t>Programming Language</w:t>
            </w:r>
          </w:p>
        </w:tc>
        <w:tc>
          <w:tcPr>
            <w:tcW w:type="dxa" w:w="2880"/>
          </w:tcPr>
          <w:p>
            <w:r>
              <w:t>Python 3.11+</w:t>
            </w:r>
          </w:p>
        </w:tc>
        <w:tc>
          <w:tcPr>
            <w:tcW w:type="dxa" w:w="2880"/>
          </w:tcPr>
          <w:p>
            <w:r>
              <w:t>Backend logic and AI integration</w:t>
            </w:r>
          </w:p>
        </w:tc>
      </w:tr>
      <w:tr>
        <w:tc>
          <w:tcPr>
            <w:tcW w:type="dxa" w:w="2880"/>
          </w:tcPr>
          <w:p>
            <w:r>
              <w:t>Backend Framework</w:t>
            </w:r>
          </w:p>
        </w:tc>
        <w:tc>
          <w:tcPr>
            <w:tcW w:type="dxa" w:w="2880"/>
          </w:tcPr>
          <w:p>
            <w:r>
              <w:t>FastAPI</w:t>
            </w:r>
          </w:p>
        </w:tc>
        <w:tc>
          <w:tcPr>
            <w:tcW w:type="dxa" w:w="2880"/>
          </w:tcPr>
          <w:p>
            <w:r>
              <w:t>REST APIs and service orchestration</w:t>
            </w:r>
          </w:p>
        </w:tc>
      </w:tr>
      <w:tr>
        <w:tc>
          <w:tcPr>
            <w:tcW w:type="dxa" w:w="2880"/>
          </w:tcPr>
          <w:p>
            <w:r>
              <w:t>Frontend</w:t>
            </w:r>
          </w:p>
        </w:tc>
        <w:tc>
          <w:tcPr>
            <w:tcW w:type="dxa" w:w="2880"/>
          </w:tcPr>
          <w:p>
            <w:r>
              <w:t>React.js</w:t>
            </w:r>
          </w:p>
        </w:tc>
        <w:tc>
          <w:tcPr>
            <w:tcW w:type="dxa" w:w="2880"/>
          </w:tcPr>
          <w:p>
            <w:r>
              <w:t>Student dashboard and interactive UI</w:t>
            </w:r>
          </w:p>
        </w:tc>
      </w:tr>
      <w:tr>
        <w:tc>
          <w:tcPr>
            <w:tcW w:type="dxa" w:w="2880"/>
          </w:tcPr>
          <w:p>
            <w:r>
              <w:t>AI Orchestration</w:t>
            </w:r>
          </w:p>
        </w:tc>
        <w:tc>
          <w:tcPr>
            <w:tcW w:type="dxa" w:w="2880"/>
          </w:tcPr>
          <w:p>
            <w:r>
              <w:t>LangChain</w:t>
            </w:r>
          </w:p>
        </w:tc>
        <w:tc>
          <w:tcPr>
            <w:tcW w:type="dxa" w:w="2880"/>
          </w:tcPr>
          <w:p>
            <w:r>
              <w:t>RAG workflow handling</w:t>
            </w:r>
          </w:p>
        </w:tc>
      </w:tr>
      <w:tr>
        <w:tc>
          <w:tcPr>
            <w:tcW w:type="dxa" w:w="2880"/>
          </w:tcPr>
          <w:p>
            <w:r>
              <w:t>Embedding Model</w:t>
            </w:r>
          </w:p>
        </w:tc>
        <w:tc>
          <w:tcPr>
            <w:tcW w:type="dxa" w:w="2880"/>
          </w:tcPr>
          <w:p>
            <w:r>
              <w:t>Sentence Transformers</w:t>
            </w:r>
          </w:p>
        </w:tc>
        <w:tc>
          <w:tcPr>
            <w:tcW w:type="dxa" w:w="2880"/>
          </w:tcPr>
          <w:p>
            <w:r>
              <w:t>Semantic text embeddings</w:t>
            </w:r>
          </w:p>
        </w:tc>
      </w:tr>
      <w:tr>
        <w:tc>
          <w:tcPr>
            <w:tcW w:type="dxa" w:w="2880"/>
          </w:tcPr>
          <w:p>
            <w:r>
              <w:t>Vector Database</w:t>
            </w:r>
          </w:p>
        </w:tc>
        <w:tc>
          <w:tcPr>
            <w:tcW w:type="dxa" w:w="2880"/>
          </w:tcPr>
          <w:p>
            <w:r>
              <w:t>ChromaDB or FAISS</w:t>
            </w:r>
          </w:p>
        </w:tc>
        <w:tc>
          <w:tcPr>
            <w:tcW w:type="dxa" w:w="2880"/>
          </w:tcPr>
          <w:p>
            <w:r>
              <w:t>Retrieval of relevant study content</w:t>
            </w:r>
          </w:p>
        </w:tc>
      </w:tr>
      <w:tr>
        <w:tc>
          <w:tcPr>
            <w:tcW w:type="dxa" w:w="2880"/>
          </w:tcPr>
          <w:p>
            <w:r>
              <w:t>Database</w:t>
            </w:r>
          </w:p>
        </w:tc>
        <w:tc>
          <w:tcPr>
            <w:tcW w:type="dxa" w:w="2880"/>
          </w:tcPr>
          <w:p>
            <w:r>
              <w:t>PostgreSQL / SQLite</w:t>
            </w:r>
          </w:p>
        </w:tc>
        <w:tc>
          <w:tcPr>
            <w:tcW w:type="dxa" w:w="2880"/>
          </w:tcPr>
          <w:p>
            <w:r>
              <w:t>User data and activity records</w:t>
            </w:r>
          </w:p>
        </w:tc>
      </w:tr>
      <w:tr>
        <w:tc>
          <w:tcPr>
            <w:tcW w:type="dxa" w:w="2880"/>
          </w:tcPr>
          <w:p>
            <w:r>
              <w:t>Document Processing</w:t>
            </w:r>
          </w:p>
        </w:tc>
        <w:tc>
          <w:tcPr>
            <w:tcW w:type="dxa" w:w="2880"/>
          </w:tcPr>
          <w:p>
            <w:r>
              <w:t>PyMuPDF / pdfplumber</w:t>
            </w:r>
          </w:p>
        </w:tc>
        <w:tc>
          <w:tcPr>
            <w:tcW w:type="dxa" w:w="2880"/>
          </w:tcPr>
          <w:p>
            <w:r>
              <w:t>Text extraction from source files</w:t>
            </w:r>
          </w:p>
        </w:tc>
      </w:tr>
      <w:tr>
        <w:tc>
          <w:tcPr>
            <w:tcW w:type="dxa" w:w="2880"/>
          </w:tcPr>
          <w:p>
            <w:r>
              <w:t>Version Control</w:t>
            </w:r>
          </w:p>
        </w:tc>
        <w:tc>
          <w:tcPr>
            <w:tcW w:type="dxa" w:w="2880"/>
          </w:tcPr>
          <w:p>
            <w:r>
              <w:t>Git and GitHub</w:t>
            </w:r>
          </w:p>
        </w:tc>
        <w:tc>
          <w:tcPr>
            <w:tcW w:type="dxa" w:w="2880"/>
          </w:tcPr>
          <w:p>
            <w:r>
              <w:t>Source management and collaboration</w:t>
            </w:r>
          </w:p>
        </w:tc>
      </w:tr>
      <w:tr>
        <w:tc>
          <w:tcPr>
            <w:tcW w:type="dxa" w:w="2880"/>
          </w:tcPr>
          <w:p>
            <w:r>
              <w:t>Deployment (basic)</w:t>
            </w:r>
          </w:p>
        </w:tc>
        <w:tc>
          <w:tcPr>
            <w:tcW w:type="dxa" w:w="2880"/>
          </w:tcPr>
          <w:p>
            <w:r>
              <w:t>Render / Railway / local server</w:t>
            </w:r>
          </w:p>
        </w:tc>
        <w:tc>
          <w:tcPr>
            <w:tcW w:type="dxa" w:w="2880"/>
          </w:tcPr>
          <w:p>
            <w:r>
              <w:t>Prototype hosting for demo</w:t>
            </w:r>
          </w:p>
        </w:tc>
      </w:tr>
    </w:tbl>
    <w:p>
      <w:pPr>
        <w:pStyle w:val="Heading2"/>
      </w:pPr>
      <w:r>
        <w:t>1.9 Expected Outcomes</w:t>
      </w:r>
    </w:p>
    <w:p>
      <w:pPr>
        <w:pStyle w:val="ListBullet"/>
      </w:pPr>
      <w:r>
        <w:t>A working web-based AI Companion prototype for Pakistani students.</w:t>
      </w:r>
    </w:p>
    <w:p>
      <w:pPr>
        <w:pStyle w:val="ListBullet"/>
      </w:pPr>
      <w:r>
        <w:t>Curriculum-aware question answering with reduced irrelevant responses.</w:t>
      </w:r>
    </w:p>
    <w:p>
      <w:pPr>
        <w:pStyle w:val="ListBullet"/>
      </w:pPr>
      <w:r>
        <w:t>Simple quiz and revision support features for exam preparation.</w:t>
      </w:r>
    </w:p>
    <w:p>
      <w:pPr>
        <w:pStyle w:val="ListBullet"/>
      </w:pPr>
      <w:r>
        <w:t>A structured dataset and retrieval pipeline that can be expanded in future.</w:t>
      </w:r>
    </w:p>
    <w:p>
      <w:pPr>
        <w:pStyle w:val="ListBullet"/>
      </w:pPr>
      <w:r>
        <w:t>Evaluation report showing strengths, limitations, and possible improvements.</w:t>
      </w:r>
    </w:p>
    <w:p>
      <w:pPr>
        <w:pStyle w:val="Heading2"/>
      </w:pPr>
      <w:r>
        <w:t>1.10 Timeline (Tentative)</w:t>
      </w:r>
    </w:p>
    <w:p>
      <w:r>
        <w:t>The tentative semester plan is as follows:</w:t>
      </w:r>
    </w:p>
    <w:tbl>
      <w:tblPr>
        <w:tblW w:type="auto" w:w="0"/>
        <w:tblLook w:firstColumn="1" w:firstRow="1" w:lastColumn="0" w:lastRow="0" w:noHBand="0" w:noVBand="1" w:val="04A0"/>
      </w:tblPr>
      <w:tblGrid>
        <w:gridCol w:w="4320"/>
        <w:gridCol w:w="4320"/>
      </w:tblGrid>
      <w:tr>
        <w:tc>
          <w:tcPr>
            <w:tcW w:type="dxa" w:w="4320"/>
          </w:tcPr>
          <w:p>
            <w:r>
              <w:t>Phase</w:t>
            </w:r>
          </w:p>
        </w:tc>
        <w:tc>
          <w:tcPr>
            <w:tcW w:type="dxa" w:w="4320"/>
          </w:tcPr>
          <w:p>
            <w:r>
              <w:t>Timeline</w:t>
            </w:r>
          </w:p>
        </w:tc>
      </w:tr>
      <w:tr>
        <w:tc>
          <w:tcPr>
            <w:tcW w:type="dxa" w:w="4320"/>
          </w:tcPr>
          <w:p>
            <w:r>
              <w:t>Problem finalization and requirement gathering</w:t>
            </w:r>
          </w:p>
        </w:tc>
        <w:tc>
          <w:tcPr>
            <w:tcW w:type="dxa" w:w="4320"/>
          </w:tcPr>
          <w:p>
            <w:r>
              <w:t>Weeks 1–2</w:t>
            </w:r>
          </w:p>
        </w:tc>
      </w:tr>
      <w:tr>
        <w:tc>
          <w:tcPr>
            <w:tcW w:type="dxa" w:w="4320"/>
          </w:tcPr>
          <w:p>
            <w:r>
              <w:t>Data collection and preprocessing</w:t>
            </w:r>
          </w:p>
        </w:tc>
        <w:tc>
          <w:tcPr>
            <w:tcW w:type="dxa" w:w="4320"/>
          </w:tcPr>
          <w:p>
            <w:r>
              <w:t>Weeks 3–5</w:t>
            </w:r>
          </w:p>
        </w:tc>
      </w:tr>
      <w:tr>
        <w:tc>
          <w:tcPr>
            <w:tcW w:type="dxa" w:w="4320"/>
          </w:tcPr>
          <w:p>
            <w:r>
              <w:t>RAG pipeline implementation</w:t>
            </w:r>
          </w:p>
        </w:tc>
        <w:tc>
          <w:tcPr>
            <w:tcW w:type="dxa" w:w="4320"/>
          </w:tcPr>
          <w:p>
            <w:r>
              <w:t>Weeks 6–8</w:t>
            </w:r>
          </w:p>
        </w:tc>
      </w:tr>
      <w:tr>
        <w:tc>
          <w:tcPr>
            <w:tcW w:type="dxa" w:w="4320"/>
          </w:tcPr>
          <w:p>
            <w:r>
              <w:t>Frontend and backend integration</w:t>
            </w:r>
          </w:p>
        </w:tc>
        <w:tc>
          <w:tcPr>
            <w:tcW w:type="dxa" w:w="4320"/>
          </w:tcPr>
          <w:p>
            <w:r>
              <w:t>Weeks 9–11</w:t>
            </w:r>
          </w:p>
        </w:tc>
      </w:tr>
      <w:tr>
        <w:tc>
          <w:tcPr>
            <w:tcW w:type="dxa" w:w="4320"/>
          </w:tcPr>
          <w:p>
            <w:r>
              <w:t>Testing and evaluation</w:t>
            </w:r>
          </w:p>
        </w:tc>
        <w:tc>
          <w:tcPr>
            <w:tcW w:type="dxa" w:w="4320"/>
          </w:tcPr>
          <w:p>
            <w:r>
              <w:t>Weeks 12–13</w:t>
            </w:r>
          </w:p>
        </w:tc>
      </w:tr>
      <w:tr>
        <w:tc>
          <w:tcPr>
            <w:tcW w:type="dxa" w:w="4320"/>
          </w:tcPr>
          <w:p>
            <w:r>
              <w:t>Final documentation and presentation preparation</w:t>
            </w:r>
          </w:p>
        </w:tc>
        <w:tc>
          <w:tcPr>
            <w:tcW w:type="dxa" w:w="4320"/>
          </w:tcPr>
          <w:p>
            <w:r>
              <w:t>Weeks 14–16</w:t>
            </w:r>
          </w:p>
        </w:tc>
      </w:tr>
    </w:tbl>
    <w:p>
      <w:pPr>
        <w:pStyle w:val="Heading2"/>
      </w:pPr>
      <w:r>
        <w:t>References (Basic)</w:t>
      </w:r>
    </w:p>
    <w:p>
      <w:r>
        <w:t>[1] A. Cazorla et al., "A Review of AI in Intelligent Tutoring Systems," 2024.</w:t>
      </w:r>
    </w:p>
    <w:p>
      <w:r>
        <w:t>[2] M. Lone, "Evaluating RAG in Educational Tutoring Systems," 2024.</w:t>
      </w:r>
    </w:p>
    <w:p>
      <w:r>
        <w:t>[3] Pakistan Economic Survey, "Education indicators and challenges," latest edition.</w:t>
      </w:r>
    </w:p>
    <w:p>
      <w:r>
        <w:t>[4] UNESCO, "AI and Education: Guidance for Policy-makers," 2023.</w:t>
      </w:r>
    </w:p>
    <w:p>
      <w:r>
        <w:t>[5] H. T. Lu et al., "RAG Frameworks for Educational Question Answering,"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