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A795" w14:textId="16ABB66B" w:rsidR="003D61B6" w:rsidRPr="00FF510B" w:rsidRDefault="00804392" w:rsidP="00FF510B">
      <w:pPr>
        <w:adjustRightInd/>
        <w:snapToGrid/>
        <w:spacing w:line="360" w:lineRule="auto"/>
        <w:ind w:firstLineChars="200" w:firstLine="562"/>
        <w:jc w:val="center"/>
        <w:rPr>
          <w:rFonts w:ascii="仿宋_GB2312" w:eastAsia="仿宋_GB2312" w:hAnsi="华文中宋"/>
          <w:b/>
          <w:sz w:val="28"/>
          <w:szCs w:val="28"/>
        </w:rPr>
      </w:pPr>
      <w:r w:rsidRPr="00804392">
        <w:rPr>
          <w:rFonts w:ascii="仿宋_GB2312" w:eastAsia="仿宋_GB2312" w:hAnsi="华文中宋" w:hint="eastAsia"/>
          <w:b/>
          <w:sz w:val="28"/>
          <w:szCs w:val="28"/>
        </w:rPr>
        <w:t>××××</w:t>
      </w:r>
      <w:r w:rsidR="00A41D26" w:rsidRPr="00FF510B">
        <w:rPr>
          <w:rFonts w:ascii="仿宋_GB2312" w:eastAsia="仿宋_GB2312" w:hAnsi="华文中宋" w:hint="eastAsia"/>
          <w:b/>
          <w:sz w:val="28"/>
          <w:szCs w:val="28"/>
        </w:rPr>
        <w:t>银行股份有限公司</w:t>
      </w:r>
    </w:p>
    <w:p w14:paraId="3106DDB1" w14:textId="6D87B242" w:rsidR="003D61B6" w:rsidRPr="00FF510B" w:rsidRDefault="00973EE9" w:rsidP="00FF510B">
      <w:pPr>
        <w:adjustRightInd/>
        <w:snapToGrid/>
        <w:spacing w:line="360" w:lineRule="auto"/>
        <w:ind w:firstLineChars="200" w:firstLine="562"/>
        <w:jc w:val="center"/>
        <w:rPr>
          <w:rFonts w:ascii="仿宋_GB2312" w:eastAsia="仿宋_GB2312" w:hAnsi="华文中宋"/>
          <w:b/>
          <w:sz w:val="28"/>
          <w:szCs w:val="28"/>
        </w:rPr>
      </w:pPr>
      <w:r>
        <w:rPr>
          <w:rFonts w:ascii="仿宋_GB2312" w:eastAsia="仿宋_GB2312" w:hAnsi="华文中宋" w:hint="eastAsia"/>
          <w:b/>
          <w:sz w:val="28"/>
          <w:szCs w:val="28"/>
        </w:rPr>
        <w:t>员工</w:t>
      </w:r>
      <w:r w:rsidR="00A41D26" w:rsidRPr="00FF510B">
        <w:rPr>
          <w:rFonts w:ascii="仿宋_GB2312" w:eastAsia="仿宋_GB2312" w:hAnsi="华文中宋" w:hint="eastAsia"/>
          <w:b/>
          <w:sz w:val="28"/>
          <w:szCs w:val="28"/>
        </w:rPr>
        <w:t>补充医疗基金管理办法</w:t>
      </w:r>
    </w:p>
    <w:p w14:paraId="6F738B9E" w14:textId="77777777" w:rsidR="003D61B6" w:rsidRPr="00FF510B" w:rsidRDefault="00A41D26" w:rsidP="00FF510B">
      <w:pPr>
        <w:adjustRightInd/>
        <w:snapToGrid/>
        <w:spacing w:line="360" w:lineRule="auto"/>
        <w:ind w:firstLineChars="200" w:firstLine="562"/>
        <w:jc w:val="center"/>
        <w:rPr>
          <w:rFonts w:ascii="仿宋_GB2312" w:eastAsia="仿宋_GB2312" w:hAnsi="华文中宋"/>
          <w:b/>
          <w:sz w:val="28"/>
          <w:szCs w:val="28"/>
        </w:rPr>
      </w:pPr>
      <w:r w:rsidRPr="00FF510B">
        <w:rPr>
          <w:rFonts w:ascii="仿宋_GB2312" w:eastAsia="仿宋_GB2312" w:hAnsi="华文中宋" w:hint="eastAsia"/>
          <w:b/>
          <w:sz w:val="28"/>
          <w:szCs w:val="28"/>
        </w:rPr>
        <w:t>（试行）</w:t>
      </w:r>
    </w:p>
    <w:p w14:paraId="3EC00EB4" w14:textId="77777777" w:rsidR="003D61B6" w:rsidRPr="00B9121A" w:rsidRDefault="00A41D26" w:rsidP="00B9121A">
      <w:pPr>
        <w:adjustRightInd/>
        <w:snapToGrid/>
        <w:spacing w:line="360" w:lineRule="auto"/>
        <w:ind w:firstLineChars="200" w:firstLine="562"/>
        <w:jc w:val="center"/>
        <w:rPr>
          <w:rFonts w:ascii="仿宋_GB2312" w:eastAsia="仿宋_GB2312" w:hAnsi="仿宋"/>
          <w:b/>
          <w:sz w:val="28"/>
          <w:szCs w:val="28"/>
        </w:rPr>
      </w:pPr>
      <w:r w:rsidRPr="00B9121A">
        <w:rPr>
          <w:rFonts w:ascii="仿宋_GB2312" w:eastAsia="仿宋_GB2312" w:hAnsi="仿宋" w:hint="eastAsia"/>
          <w:b/>
          <w:sz w:val="28"/>
          <w:szCs w:val="28"/>
        </w:rPr>
        <w:t>第一章 总则</w:t>
      </w:r>
    </w:p>
    <w:p w14:paraId="6900F537" w14:textId="3456AA4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第一条 为建立多层次</w:t>
      </w:r>
      <w:r w:rsidRPr="00DC017D">
        <w:rPr>
          <w:rFonts w:ascii="仿宋_GB2312" w:eastAsia="仿宋_GB2312" w:hAnsi="仿宋"/>
          <w:sz w:val="28"/>
          <w:szCs w:val="28"/>
        </w:rPr>
        <w:t>的医疗保障体系，提高</w:t>
      </w:r>
      <w:r w:rsidR="00804392" w:rsidRPr="00804392">
        <w:rPr>
          <w:rFonts w:ascii="仿宋_GB2312" w:eastAsia="仿宋_GB2312" w:hAnsi="仿宋" w:hint="eastAsia"/>
          <w:sz w:val="28"/>
          <w:szCs w:val="28"/>
        </w:rPr>
        <w:t>××××</w:t>
      </w:r>
      <w:r w:rsidRPr="00DC017D">
        <w:rPr>
          <w:rFonts w:ascii="仿宋_GB2312" w:eastAsia="仿宋_GB2312" w:hAnsi="仿宋" w:hint="eastAsia"/>
          <w:sz w:val="28"/>
          <w:szCs w:val="28"/>
        </w:rPr>
        <w:t>银行股份有限公司（以下简称“本行”）职工的医疗保险待遇，减轻职工因病住院导致个人医疗费的过重负担，根据《国务院关于建立城镇员工基本医疗保险制度的决定》[国发（1984）44号]、《关于企业补充医疗保险有关问题的通知》［财社（2002）18号］、《</w:t>
      </w:r>
      <w:r w:rsidR="00804392" w:rsidRPr="00804392">
        <w:rPr>
          <w:rFonts w:ascii="仿宋_GB2312" w:eastAsia="仿宋_GB2312" w:hAnsi="仿宋" w:hint="eastAsia"/>
          <w:sz w:val="28"/>
          <w:szCs w:val="28"/>
        </w:rPr>
        <w:t>××××</w:t>
      </w:r>
      <w:r w:rsidRPr="00DC017D">
        <w:rPr>
          <w:rFonts w:ascii="仿宋_GB2312" w:eastAsia="仿宋_GB2312" w:hAnsi="仿宋" w:hint="eastAsia"/>
          <w:sz w:val="28"/>
          <w:szCs w:val="28"/>
        </w:rPr>
        <w:t>市职工医疗保险办法》等规定，结合</w:t>
      </w:r>
      <w:r w:rsidRPr="00DC017D">
        <w:rPr>
          <w:rFonts w:ascii="仿宋_GB2312" w:eastAsia="仿宋_GB2312" w:hAnsi="仿宋"/>
          <w:sz w:val="28"/>
          <w:szCs w:val="28"/>
        </w:rPr>
        <w:t>实际，</w:t>
      </w:r>
      <w:r w:rsidRPr="00DC017D">
        <w:rPr>
          <w:rFonts w:ascii="仿宋_GB2312" w:eastAsia="仿宋_GB2312" w:hAnsi="仿宋" w:hint="eastAsia"/>
          <w:sz w:val="28"/>
          <w:szCs w:val="28"/>
        </w:rPr>
        <w:t>特制定本办法。</w:t>
      </w:r>
    </w:p>
    <w:p w14:paraId="64CC3969"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第二条 补充医疗基金是对基本</w:t>
      </w:r>
      <w:r w:rsidRPr="00DC017D">
        <w:rPr>
          <w:rFonts w:ascii="仿宋_GB2312" w:eastAsia="仿宋_GB2312" w:hAnsi="仿宋"/>
          <w:sz w:val="28"/>
          <w:szCs w:val="28"/>
        </w:rPr>
        <w:t>医疗基金的补充，在本行</w:t>
      </w:r>
      <w:r w:rsidRPr="00DC017D">
        <w:rPr>
          <w:rFonts w:ascii="仿宋_GB2312" w:eastAsia="仿宋_GB2312" w:hAnsi="仿宋" w:hint="eastAsia"/>
          <w:sz w:val="28"/>
          <w:szCs w:val="28"/>
        </w:rPr>
        <w:t>经营</w:t>
      </w:r>
      <w:r w:rsidRPr="00DC017D">
        <w:rPr>
          <w:rFonts w:ascii="仿宋_GB2312" w:eastAsia="仿宋_GB2312" w:hAnsi="仿宋"/>
          <w:sz w:val="28"/>
          <w:szCs w:val="28"/>
        </w:rPr>
        <w:t>效益</w:t>
      </w:r>
      <w:r w:rsidRPr="00DC017D">
        <w:rPr>
          <w:rFonts w:ascii="仿宋_GB2312" w:eastAsia="仿宋_GB2312" w:hAnsi="仿宋" w:hint="eastAsia"/>
          <w:sz w:val="28"/>
          <w:szCs w:val="28"/>
        </w:rPr>
        <w:t>许可</w:t>
      </w:r>
      <w:r w:rsidRPr="00DC017D">
        <w:rPr>
          <w:rFonts w:ascii="仿宋_GB2312" w:eastAsia="仿宋_GB2312" w:hAnsi="仿宋"/>
          <w:sz w:val="28"/>
          <w:szCs w:val="28"/>
        </w:rPr>
        <w:t>的情况下，按照国</w:t>
      </w:r>
      <w:bookmarkStart w:id="0" w:name="_GoBack"/>
      <w:bookmarkEnd w:id="0"/>
      <w:r w:rsidRPr="00DC017D">
        <w:rPr>
          <w:rFonts w:ascii="仿宋_GB2312" w:eastAsia="仿宋_GB2312" w:hAnsi="仿宋"/>
          <w:sz w:val="28"/>
          <w:szCs w:val="28"/>
        </w:rPr>
        <w:t>家有关规定</w:t>
      </w:r>
      <w:r w:rsidRPr="00DC017D">
        <w:rPr>
          <w:rFonts w:ascii="仿宋_GB2312" w:eastAsia="仿宋_GB2312" w:hAnsi="仿宋" w:hint="eastAsia"/>
          <w:sz w:val="28"/>
          <w:szCs w:val="28"/>
        </w:rPr>
        <w:t>本行</w:t>
      </w:r>
      <w:r w:rsidRPr="00DC017D">
        <w:rPr>
          <w:rFonts w:ascii="仿宋_GB2312" w:eastAsia="仿宋_GB2312" w:hAnsi="仿宋"/>
          <w:sz w:val="28"/>
          <w:szCs w:val="28"/>
        </w:rPr>
        <w:t>建立的一种</w:t>
      </w:r>
      <w:r w:rsidRPr="00DC017D">
        <w:rPr>
          <w:rFonts w:ascii="仿宋_GB2312" w:eastAsia="仿宋_GB2312" w:hAnsi="仿宋" w:hint="eastAsia"/>
          <w:sz w:val="28"/>
          <w:szCs w:val="28"/>
        </w:rPr>
        <w:t>补充医疗保险</w:t>
      </w:r>
      <w:r w:rsidRPr="00DC017D">
        <w:rPr>
          <w:rFonts w:ascii="仿宋_GB2312" w:eastAsia="仿宋_GB2312" w:hAnsi="仿宋"/>
          <w:sz w:val="28"/>
          <w:szCs w:val="28"/>
        </w:rPr>
        <w:t>形式</w:t>
      </w:r>
      <w:r w:rsidRPr="00DC017D">
        <w:rPr>
          <w:rFonts w:ascii="仿宋_GB2312" w:eastAsia="仿宋_GB2312" w:hAnsi="仿宋" w:hint="eastAsia"/>
          <w:sz w:val="28"/>
          <w:szCs w:val="28"/>
        </w:rPr>
        <w:t>。</w:t>
      </w:r>
    </w:p>
    <w:p w14:paraId="09C369B5"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第三条 建立职工补充医疗基金的原则：自愿参加原则、个人出资和单位资助相结合原则、单位资助与单位发展水平相适应原则、互助与受益相结合原则。</w:t>
      </w:r>
    </w:p>
    <w:p w14:paraId="28BB0232" w14:textId="77777777" w:rsidR="003D61B6" w:rsidRPr="00B9121A" w:rsidRDefault="00A41D26" w:rsidP="00B9121A">
      <w:pPr>
        <w:adjustRightInd/>
        <w:snapToGrid/>
        <w:spacing w:line="360" w:lineRule="auto"/>
        <w:ind w:firstLineChars="200" w:firstLine="562"/>
        <w:jc w:val="center"/>
        <w:rPr>
          <w:rFonts w:ascii="仿宋_GB2312" w:eastAsia="仿宋_GB2312" w:hAnsi="仿宋"/>
          <w:b/>
          <w:sz w:val="28"/>
          <w:szCs w:val="28"/>
        </w:rPr>
      </w:pPr>
      <w:r w:rsidRPr="00B9121A">
        <w:rPr>
          <w:rFonts w:ascii="仿宋_GB2312" w:eastAsia="仿宋_GB2312" w:hAnsi="仿宋" w:hint="eastAsia"/>
          <w:b/>
          <w:sz w:val="28"/>
          <w:szCs w:val="28"/>
        </w:rPr>
        <w:t>第二章 实施职工补充医疗基金的对象和范围</w:t>
      </w:r>
    </w:p>
    <w:p w14:paraId="29500FE8"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第四条 凡本行正式在编职工，均可自愿参加职工补充医疗基金。</w:t>
      </w:r>
    </w:p>
    <w:p w14:paraId="7F7F05A7"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第五条 参保员工</w:t>
      </w:r>
      <w:r w:rsidRPr="00DC017D">
        <w:rPr>
          <w:rFonts w:ascii="仿宋_GB2312" w:eastAsia="仿宋_GB2312" w:hAnsi="仿宋"/>
          <w:sz w:val="28"/>
          <w:szCs w:val="28"/>
        </w:rPr>
        <w:t>的权利</w:t>
      </w:r>
    </w:p>
    <w:p w14:paraId="4708D7B8"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（一）有权</w:t>
      </w:r>
      <w:r w:rsidRPr="00DC017D">
        <w:rPr>
          <w:rFonts w:ascii="仿宋_GB2312" w:eastAsia="仿宋_GB2312" w:hAnsi="仿宋"/>
          <w:sz w:val="28"/>
          <w:szCs w:val="28"/>
        </w:rPr>
        <w:t>选择参加或不参加企业医疗基金计划；</w:t>
      </w:r>
    </w:p>
    <w:p w14:paraId="39489805"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（二）有权</w:t>
      </w:r>
      <w:r w:rsidRPr="00DC017D">
        <w:rPr>
          <w:rFonts w:ascii="仿宋_GB2312" w:eastAsia="仿宋_GB2312" w:hAnsi="仿宋"/>
          <w:sz w:val="28"/>
          <w:szCs w:val="28"/>
        </w:rPr>
        <w:t>了解本行</w:t>
      </w:r>
      <w:r w:rsidRPr="00DC017D">
        <w:rPr>
          <w:rFonts w:ascii="仿宋_GB2312" w:eastAsia="仿宋_GB2312" w:hAnsi="仿宋" w:hint="eastAsia"/>
          <w:sz w:val="28"/>
          <w:szCs w:val="28"/>
        </w:rPr>
        <w:t>为</w:t>
      </w:r>
      <w:r w:rsidRPr="00DC017D">
        <w:rPr>
          <w:rFonts w:ascii="仿宋_GB2312" w:eastAsia="仿宋_GB2312" w:hAnsi="仿宋"/>
          <w:sz w:val="28"/>
          <w:szCs w:val="28"/>
        </w:rPr>
        <w:t>其</w:t>
      </w:r>
      <w:r w:rsidRPr="00DC017D">
        <w:rPr>
          <w:rFonts w:ascii="仿宋_GB2312" w:eastAsia="仿宋_GB2312" w:hAnsi="仿宋" w:hint="eastAsia"/>
          <w:sz w:val="28"/>
          <w:szCs w:val="28"/>
        </w:rPr>
        <w:t>缴纳</w:t>
      </w:r>
      <w:r w:rsidRPr="00DC017D">
        <w:rPr>
          <w:rFonts w:ascii="仿宋_GB2312" w:eastAsia="仿宋_GB2312" w:hAnsi="仿宋"/>
          <w:sz w:val="28"/>
          <w:szCs w:val="28"/>
        </w:rPr>
        <w:t>的额度和规定；</w:t>
      </w:r>
    </w:p>
    <w:p w14:paraId="30FCBA0E"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（三）有</w:t>
      </w:r>
      <w:r w:rsidRPr="00DC017D">
        <w:rPr>
          <w:rFonts w:ascii="仿宋_GB2312" w:eastAsia="仿宋_GB2312" w:hAnsi="仿宋"/>
          <w:sz w:val="28"/>
          <w:szCs w:val="28"/>
        </w:rPr>
        <w:t>权</w:t>
      </w:r>
      <w:r w:rsidRPr="00DC017D">
        <w:rPr>
          <w:rFonts w:ascii="仿宋_GB2312" w:eastAsia="仿宋_GB2312" w:hAnsi="仿宋" w:hint="eastAsia"/>
          <w:sz w:val="28"/>
          <w:szCs w:val="28"/>
        </w:rPr>
        <w:t>向本行</w:t>
      </w:r>
      <w:r w:rsidRPr="00DC017D">
        <w:rPr>
          <w:rFonts w:ascii="仿宋_GB2312" w:eastAsia="仿宋_GB2312" w:hAnsi="仿宋"/>
          <w:sz w:val="28"/>
          <w:szCs w:val="28"/>
        </w:rPr>
        <w:t>和医疗基金管理机构查询</w:t>
      </w:r>
      <w:r w:rsidRPr="00DC017D">
        <w:rPr>
          <w:rFonts w:ascii="仿宋_GB2312" w:eastAsia="仿宋_GB2312" w:hAnsi="仿宋" w:hint="eastAsia"/>
          <w:sz w:val="28"/>
          <w:szCs w:val="28"/>
        </w:rPr>
        <w:t>与</w:t>
      </w:r>
      <w:r w:rsidRPr="00DC017D">
        <w:rPr>
          <w:rFonts w:ascii="仿宋_GB2312" w:eastAsia="仿宋_GB2312" w:hAnsi="仿宋"/>
          <w:sz w:val="28"/>
          <w:szCs w:val="28"/>
        </w:rPr>
        <w:t>个人</w:t>
      </w:r>
      <w:r w:rsidRPr="00DC017D">
        <w:rPr>
          <w:rFonts w:ascii="仿宋_GB2312" w:eastAsia="仿宋_GB2312" w:hAnsi="仿宋" w:hint="eastAsia"/>
          <w:sz w:val="28"/>
          <w:szCs w:val="28"/>
        </w:rPr>
        <w:t>账户</w:t>
      </w:r>
      <w:r w:rsidRPr="00DC017D">
        <w:rPr>
          <w:rFonts w:ascii="仿宋_GB2312" w:eastAsia="仿宋_GB2312" w:hAnsi="仿宋"/>
          <w:sz w:val="28"/>
          <w:szCs w:val="28"/>
        </w:rPr>
        <w:t>有关的账</w:t>
      </w:r>
      <w:r w:rsidRPr="00DC017D">
        <w:rPr>
          <w:rFonts w:ascii="仿宋_GB2312" w:eastAsia="仿宋_GB2312" w:hAnsi="仿宋"/>
          <w:sz w:val="28"/>
          <w:szCs w:val="28"/>
        </w:rPr>
        <w:lastRenderedPageBreak/>
        <w:t>面以及其他文件；</w:t>
      </w:r>
    </w:p>
    <w:p w14:paraId="6A7A7470"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（四）在</w:t>
      </w:r>
      <w:r w:rsidRPr="00DC017D">
        <w:rPr>
          <w:rFonts w:ascii="仿宋_GB2312" w:eastAsia="仿宋_GB2312" w:hAnsi="仿宋"/>
          <w:sz w:val="28"/>
          <w:szCs w:val="28"/>
        </w:rPr>
        <w:t>符合相关法规、医疗基金支付规则的条件下，有权</w:t>
      </w:r>
      <w:r w:rsidRPr="00DC017D">
        <w:rPr>
          <w:rFonts w:ascii="仿宋_GB2312" w:eastAsia="仿宋_GB2312" w:hAnsi="仿宋" w:hint="eastAsia"/>
          <w:sz w:val="28"/>
          <w:szCs w:val="28"/>
        </w:rPr>
        <w:t>申请</w:t>
      </w:r>
      <w:r w:rsidRPr="00DC017D">
        <w:rPr>
          <w:rFonts w:ascii="仿宋_GB2312" w:eastAsia="仿宋_GB2312" w:hAnsi="仿宋"/>
          <w:sz w:val="28"/>
          <w:szCs w:val="28"/>
        </w:rPr>
        <w:t>领取、处分其个人账户上的资金；</w:t>
      </w:r>
    </w:p>
    <w:p w14:paraId="76D1E638"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（五）法律</w:t>
      </w:r>
      <w:r w:rsidRPr="00DC017D">
        <w:rPr>
          <w:rFonts w:ascii="仿宋_GB2312" w:eastAsia="仿宋_GB2312" w:hAnsi="仿宋"/>
          <w:sz w:val="28"/>
          <w:szCs w:val="28"/>
        </w:rPr>
        <w:t>、法规规定和本合同约定的其他义务。</w:t>
      </w:r>
    </w:p>
    <w:p w14:paraId="6D79E402"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第六条 参保员工</w:t>
      </w:r>
      <w:r w:rsidRPr="00DC017D">
        <w:rPr>
          <w:rFonts w:ascii="仿宋_GB2312" w:eastAsia="仿宋_GB2312" w:hAnsi="仿宋"/>
          <w:sz w:val="28"/>
          <w:szCs w:val="28"/>
        </w:rPr>
        <w:t>的义务</w:t>
      </w:r>
    </w:p>
    <w:p w14:paraId="782D0FB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（一）享受</w:t>
      </w:r>
      <w:r w:rsidRPr="00DC017D">
        <w:rPr>
          <w:rFonts w:ascii="仿宋_GB2312" w:eastAsia="仿宋_GB2312" w:hAnsi="仿宋"/>
          <w:sz w:val="28"/>
          <w:szCs w:val="28"/>
        </w:rPr>
        <w:t>员工需</w:t>
      </w:r>
      <w:r w:rsidRPr="00DC017D">
        <w:rPr>
          <w:rFonts w:ascii="仿宋_GB2312" w:eastAsia="仿宋_GB2312" w:hAnsi="仿宋" w:hint="eastAsia"/>
          <w:sz w:val="28"/>
          <w:szCs w:val="28"/>
        </w:rPr>
        <w:t>如实</w:t>
      </w:r>
      <w:r w:rsidRPr="00DC017D">
        <w:rPr>
          <w:rFonts w:ascii="仿宋_GB2312" w:eastAsia="仿宋_GB2312" w:hAnsi="仿宋"/>
          <w:sz w:val="28"/>
          <w:szCs w:val="28"/>
        </w:rPr>
        <w:t>向本行或医疗基金管理机构提供建立</w:t>
      </w:r>
      <w:r w:rsidRPr="00DC017D">
        <w:rPr>
          <w:rFonts w:ascii="仿宋_GB2312" w:eastAsia="仿宋_GB2312" w:hAnsi="仿宋" w:hint="eastAsia"/>
          <w:sz w:val="28"/>
          <w:szCs w:val="28"/>
        </w:rPr>
        <w:t>医疗基金</w:t>
      </w:r>
      <w:r w:rsidRPr="00DC017D">
        <w:rPr>
          <w:rFonts w:ascii="仿宋_GB2312" w:eastAsia="仿宋_GB2312" w:hAnsi="仿宋"/>
          <w:sz w:val="28"/>
          <w:szCs w:val="28"/>
        </w:rPr>
        <w:t>计划所需</w:t>
      </w:r>
      <w:r w:rsidRPr="00DC017D">
        <w:rPr>
          <w:rFonts w:ascii="仿宋_GB2312" w:eastAsia="仿宋_GB2312" w:hAnsi="仿宋" w:hint="eastAsia"/>
          <w:sz w:val="28"/>
          <w:szCs w:val="28"/>
        </w:rPr>
        <w:t>的</w:t>
      </w:r>
      <w:r w:rsidRPr="00DC017D">
        <w:rPr>
          <w:rFonts w:ascii="仿宋_GB2312" w:eastAsia="仿宋_GB2312" w:hAnsi="仿宋"/>
          <w:sz w:val="28"/>
          <w:szCs w:val="28"/>
        </w:rPr>
        <w:t>信息材料；</w:t>
      </w:r>
    </w:p>
    <w:p w14:paraId="73BFF9F3"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（二）如果</w:t>
      </w:r>
      <w:r w:rsidRPr="00DC017D">
        <w:rPr>
          <w:rFonts w:ascii="仿宋_GB2312" w:eastAsia="仿宋_GB2312" w:hAnsi="仿宋"/>
          <w:sz w:val="28"/>
          <w:szCs w:val="28"/>
        </w:rPr>
        <w:t>发生</w:t>
      </w:r>
      <w:r w:rsidRPr="00DC017D">
        <w:rPr>
          <w:rFonts w:ascii="仿宋_GB2312" w:eastAsia="仿宋_GB2312" w:hAnsi="仿宋" w:hint="eastAsia"/>
          <w:sz w:val="28"/>
          <w:szCs w:val="28"/>
        </w:rPr>
        <w:t>与</w:t>
      </w:r>
      <w:r w:rsidRPr="00DC017D">
        <w:rPr>
          <w:rFonts w:ascii="仿宋_GB2312" w:eastAsia="仿宋_GB2312" w:hAnsi="仿宋"/>
          <w:sz w:val="28"/>
          <w:szCs w:val="28"/>
        </w:rPr>
        <w:t>医疗</w:t>
      </w:r>
      <w:r w:rsidRPr="00DC017D">
        <w:rPr>
          <w:rFonts w:ascii="仿宋_GB2312" w:eastAsia="仿宋_GB2312" w:hAnsi="仿宋" w:hint="eastAsia"/>
          <w:sz w:val="28"/>
          <w:szCs w:val="28"/>
        </w:rPr>
        <w:t>基金</w:t>
      </w:r>
      <w:r w:rsidRPr="00DC017D">
        <w:rPr>
          <w:rFonts w:ascii="仿宋_GB2312" w:eastAsia="仿宋_GB2312" w:hAnsi="仿宋"/>
          <w:sz w:val="28"/>
          <w:szCs w:val="28"/>
        </w:rPr>
        <w:t>计划管理有关的信息变更，需</w:t>
      </w:r>
      <w:r w:rsidRPr="00DC017D">
        <w:rPr>
          <w:rFonts w:ascii="仿宋_GB2312" w:eastAsia="仿宋_GB2312" w:hAnsi="仿宋" w:hint="eastAsia"/>
          <w:sz w:val="28"/>
          <w:szCs w:val="28"/>
        </w:rPr>
        <w:t>及时</w:t>
      </w:r>
      <w:r w:rsidRPr="00DC017D">
        <w:rPr>
          <w:rFonts w:ascii="仿宋_GB2312" w:eastAsia="仿宋_GB2312" w:hAnsi="仿宋"/>
          <w:sz w:val="28"/>
          <w:szCs w:val="28"/>
        </w:rPr>
        <w:t>通知本行或医疗基金管理机构；</w:t>
      </w:r>
    </w:p>
    <w:p w14:paraId="26E4DAD6"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（三）授权本行</w:t>
      </w:r>
      <w:r w:rsidRPr="00DC017D">
        <w:rPr>
          <w:rFonts w:ascii="仿宋_GB2312" w:eastAsia="仿宋_GB2312" w:hAnsi="仿宋"/>
          <w:sz w:val="28"/>
          <w:szCs w:val="28"/>
        </w:rPr>
        <w:t>作为委托人委托受托人对其个人账户中的企业医疗基金进行运营管理；</w:t>
      </w:r>
    </w:p>
    <w:p w14:paraId="34AC0B73"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（四）承诺</w:t>
      </w:r>
      <w:r w:rsidRPr="00DC017D">
        <w:rPr>
          <w:rFonts w:ascii="仿宋_GB2312" w:eastAsia="仿宋_GB2312" w:hAnsi="仿宋"/>
          <w:sz w:val="28"/>
          <w:szCs w:val="28"/>
        </w:rPr>
        <w:t>按照规定的条件领取补充医疗基金；</w:t>
      </w:r>
    </w:p>
    <w:p w14:paraId="47400E19"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（五）法律</w:t>
      </w:r>
      <w:r w:rsidRPr="00DC017D">
        <w:rPr>
          <w:rFonts w:ascii="仿宋_GB2312" w:eastAsia="仿宋_GB2312" w:hAnsi="仿宋"/>
          <w:sz w:val="28"/>
          <w:szCs w:val="28"/>
        </w:rPr>
        <w:t>、法规规定和本合同约定的其他义务。</w:t>
      </w:r>
    </w:p>
    <w:p w14:paraId="7F69AE5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第七条 参保</w:t>
      </w:r>
      <w:r w:rsidRPr="00DC017D">
        <w:rPr>
          <w:rFonts w:ascii="仿宋_GB2312" w:eastAsia="仿宋_GB2312" w:hAnsi="仿宋"/>
          <w:sz w:val="28"/>
          <w:szCs w:val="28"/>
        </w:rPr>
        <w:t>员工退出计划的条件和程序</w:t>
      </w:r>
    </w:p>
    <w:p w14:paraId="14516672"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本</w:t>
      </w:r>
      <w:r w:rsidRPr="00DC017D">
        <w:rPr>
          <w:rFonts w:ascii="仿宋_GB2312" w:eastAsia="仿宋_GB2312" w:hAnsi="仿宋"/>
          <w:sz w:val="28"/>
          <w:szCs w:val="28"/>
        </w:rPr>
        <w:t>方案实施后，</w:t>
      </w:r>
      <w:r w:rsidRPr="00DC017D">
        <w:rPr>
          <w:rFonts w:ascii="仿宋_GB2312" w:eastAsia="仿宋_GB2312" w:hAnsi="仿宋" w:hint="eastAsia"/>
          <w:sz w:val="28"/>
          <w:szCs w:val="28"/>
        </w:rPr>
        <w:t>参保</w:t>
      </w:r>
      <w:r w:rsidRPr="00DC017D">
        <w:rPr>
          <w:rFonts w:ascii="仿宋_GB2312" w:eastAsia="仿宋_GB2312" w:hAnsi="仿宋"/>
          <w:sz w:val="28"/>
          <w:szCs w:val="28"/>
        </w:rPr>
        <w:t>员工无故不得退出本方案，符合</w:t>
      </w:r>
      <w:r w:rsidRPr="00DC017D">
        <w:rPr>
          <w:rFonts w:ascii="仿宋_GB2312" w:eastAsia="仿宋_GB2312" w:hAnsi="仿宋" w:hint="eastAsia"/>
          <w:sz w:val="28"/>
          <w:szCs w:val="28"/>
        </w:rPr>
        <w:t>以下</w:t>
      </w:r>
      <w:r w:rsidRPr="00DC017D">
        <w:rPr>
          <w:rFonts w:ascii="仿宋_GB2312" w:eastAsia="仿宋_GB2312" w:hAnsi="仿宋"/>
          <w:sz w:val="28"/>
          <w:szCs w:val="28"/>
        </w:rPr>
        <w:t>条件，方可退出本方案：</w:t>
      </w:r>
    </w:p>
    <w:p w14:paraId="11D3D133"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（一）达到</w:t>
      </w:r>
      <w:r w:rsidRPr="00DC017D">
        <w:rPr>
          <w:rFonts w:ascii="仿宋_GB2312" w:eastAsia="仿宋_GB2312" w:hAnsi="仿宋"/>
          <w:sz w:val="28"/>
          <w:szCs w:val="28"/>
        </w:rPr>
        <w:t>医疗基金规定领取条件；</w:t>
      </w:r>
    </w:p>
    <w:p w14:paraId="060D4455"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（二）由参保</w:t>
      </w:r>
      <w:r w:rsidRPr="00DC017D">
        <w:rPr>
          <w:rFonts w:ascii="仿宋_GB2312" w:eastAsia="仿宋_GB2312" w:hAnsi="仿宋"/>
          <w:sz w:val="28"/>
          <w:szCs w:val="28"/>
        </w:rPr>
        <w:t>员工直接向企业医疗基金管理机构申请领取，申请时需</w:t>
      </w:r>
      <w:r w:rsidRPr="00DC017D">
        <w:rPr>
          <w:rFonts w:ascii="仿宋_GB2312" w:eastAsia="仿宋_GB2312" w:hAnsi="仿宋" w:hint="eastAsia"/>
          <w:sz w:val="28"/>
          <w:szCs w:val="28"/>
        </w:rPr>
        <w:t>填写</w:t>
      </w:r>
      <w:r w:rsidRPr="00DC017D">
        <w:rPr>
          <w:rFonts w:ascii="仿宋_GB2312" w:eastAsia="仿宋_GB2312" w:hAnsi="仿宋"/>
          <w:sz w:val="28"/>
          <w:szCs w:val="28"/>
        </w:rPr>
        <w:t>相关申请书和提取领取</w:t>
      </w:r>
      <w:r w:rsidRPr="00DC017D">
        <w:rPr>
          <w:rFonts w:ascii="仿宋_GB2312" w:eastAsia="仿宋_GB2312" w:hAnsi="仿宋" w:hint="eastAsia"/>
          <w:sz w:val="28"/>
          <w:szCs w:val="28"/>
        </w:rPr>
        <w:t>的</w:t>
      </w:r>
      <w:r w:rsidRPr="00DC017D">
        <w:rPr>
          <w:rFonts w:ascii="仿宋_GB2312" w:eastAsia="仿宋_GB2312" w:hAnsi="仿宋"/>
          <w:sz w:val="28"/>
          <w:szCs w:val="28"/>
        </w:rPr>
        <w:t>所</w:t>
      </w:r>
      <w:r w:rsidRPr="00DC017D">
        <w:rPr>
          <w:rFonts w:ascii="仿宋_GB2312" w:eastAsia="仿宋_GB2312" w:hAnsi="仿宋" w:hint="eastAsia"/>
          <w:sz w:val="28"/>
          <w:szCs w:val="28"/>
        </w:rPr>
        <w:t>证明</w:t>
      </w:r>
      <w:r w:rsidRPr="00DC017D">
        <w:rPr>
          <w:rFonts w:ascii="仿宋_GB2312" w:eastAsia="仿宋_GB2312" w:hAnsi="仿宋"/>
          <w:sz w:val="28"/>
          <w:szCs w:val="28"/>
        </w:rPr>
        <w:t>；</w:t>
      </w:r>
    </w:p>
    <w:p w14:paraId="46032A33"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（三）参保</w:t>
      </w:r>
      <w:r w:rsidRPr="00DC017D">
        <w:rPr>
          <w:rFonts w:ascii="仿宋_GB2312" w:eastAsia="仿宋_GB2312" w:hAnsi="仿宋"/>
          <w:sz w:val="28"/>
          <w:szCs w:val="28"/>
        </w:rPr>
        <w:t>员工与本行</w:t>
      </w:r>
      <w:r w:rsidRPr="00DC017D">
        <w:rPr>
          <w:rFonts w:ascii="仿宋_GB2312" w:eastAsia="仿宋_GB2312" w:hAnsi="仿宋" w:hint="eastAsia"/>
          <w:sz w:val="28"/>
          <w:szCs w:val="28"/>
        </w:rPr>
        <w:t>解除</w:t>
      </w:r>
      <w:r w:rsidRPr="00DC017D">
        <w:rPr>
          <w:rFonts w:ascii="仿宋_GB2312" w:eastAsia="仿宋_GB2312" w:hAnsi="仿宋"/>
          <w:sz w:val="28"/>
          <w:szCs w:val="28"/>
        </w:rPr>
        <w:t>劳动合同关系。</w:t>
      </w:r>
    </w:p>
    <w:p w14:paraId="0276BEA6" w14:textId="77777777" w:rsidR="003D61B6" w:rsidRPr="00B9121A" w:rsidRDefault="00A41D26" w:rsidP="00B9121A">
      <w:pPr>
        <w:adjustRightInd/>
        <w:snapToGrid/>
        <w:spacing w:line="360" w:lineRule="auto"/>
        <w:ind w:firstLineChars="200" w:firstLine="562"/>
        <w:jc w:val="center"/>
        <w:rPr>
          <w:rFonts w:ascii="仿宋_GB2312" w:eastAsia="仿宋_GB2312" w:hAnsi="仿宋"/>
          <w:b/>
          <w:sz w:val="28"/>
          <w:szCs w:val="28"/>
        </w:rPr>
      </w:pPr>
      <w:r w:rsidRPr="00B9121A">
        <w:rPr>
          <w:rFonts w:ascii="仿宋_GB2312" w:eastAsia="仿宋_GB2312" w:hAnsi="仿宋" w:hint="eastAsia"/>
          <w:b/>
          <w:sz w:val="28"/>
          <w:szCs w:val="28"/>
        </w:rPr>
        <w:t>第三章　职工补充医疗基金的管理</w:t>
      </w:r>
    </w:p>
    <w:p w14:paraId="207C8ACC" w14:textId="4D944023"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第八条　职工补充医疗基金设置专门账户，专款专用，也可以由</w:t>
      </w:r>
      <w:r w:rsidRPr="00DC017D">
        <w:rPr>
          <w:rFonts w:ascii="仿宋_GB2312" w:eastAsia="仿宋_GB2312" w:hAnsi="仿宋" w:hint="eastAsia"/>
          <w:sz w:val="28"/>
          <w:szCs w:val="28"/>
        </w:rPr>
        <w:lastRenderedPageBreak/>
        <w:t>专业公司集中托管。</w:t>
      </w:r>
    </w:p>
    <w:p w14:paraId="64E57932" w14:textId="1EBF9373"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第九条　总行成立相关部门组成的</w:t>
      </w:r>
      <w:r w:rsidR="00804392" w:rsidRPr="00804392">
        <w:rPr>
          <w:rFonts w:ascii="仿宋_GB2312" w:eastAsia="仿宋_GB2312" w:hAnsi="仿宋" w:hint="eastAsia"/>
          <w:sz w:val="28"/>
          <w:szCs w:val="28"/>
        </w:rPr>
        <w:t>××××</w:t>
      </w:r>
      <w:r w:rsidRPr="00DC017D">
        <w:rPr>
          <w:rFonts w:ascii="仿宋_GB2312" w:eastAsia="仿宋_GB2312" w:hAnsi="仿宋" w:hint="eastAsia"/>
          <w:sz w:val="28"/>
          <w:szCs w:val="28"/>
        </w:rPr>
        <w:t>银行职工补充医疗基金管理工作小组，负责管理和制订相关制度。</w:t>
      </w:r>
    </w:p>
    <w:p w14:paraId="52674FC6" w14:textId="77777777" w:rsidR="003D61B6" w:rsidRPr="00B9121A" w:rsidRDefault="00A41D26" w:rsidP="00B9121A">
      <w:pPr>
        <w:adjustRightInd/>
        <w:snapToGrid/>
        <w:spacing w:line="360" w:lineRule="auto"/>
        <w:ind w:firstLineChars="200" w:firstLine="562"/>
        <w:jc w:val="center"/>
        <w:rPr>
          <w:rFonts w:ascii="仿宋_GB2312" w:eastAsia="仿宋_GB2312" w:hAnsi="仿宋"/>
          <w:b/>
          <w:sz w:val="28"/>
          <w:szCs w:val="28"/>
        </w:rPr>
      </w:pPr>
      <w:r w:rsidRPr="00B9121A">
        <w:rPr>
          <w:rFonts w:ascii="仿宋_GB2312" w:eastAsia="仿宋_GB2312" w:hAnsi="仿宋" w:hint="eastAsia"/>
          <w:b/>
          <w:sz w:val="28"/>
          <w:szCs w:val="28"/>
        </w:rPr>
        <w:t>第四章　职工补充医疗基金的筹集</w:t>
      </w:r>
    </w:p>
    <w:p w14:paraId="606C4C40"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第十条　职工补充</w:t>
      </w:r>
      <w:r w:rsidRPr="00DC017D">
        <w:rPr>
          <w:rFonts w:ascii="仿宋_GB2312" w:eastAsia="仿宋_GB2312" w:hAnsi="仿宋"/>
          <w:sz w:val="28"/>
          <w:szCs w:val="28"/>
        </w:rPr>
        <w:t>医疗基金提取及标准。</w:t>
      </w:r>
    </w:p>
    <w:p w14:paraId="35B60D9D"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（一）职工补充医疗基金由单位出资，按本行上一年度工资总额的5％提取，从营业及管理费用中列支，个人不缴纳。</w:t>
      </w:r>
    </w:p>
    <w:p w14:paraId="24351C20"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（二）如果</w:t>
      </w:r>
      <w:r w:rsidRPr="00DC017D">
        <w:rPr>
          <w:rFonts w:ascii="仿宋_GB2312" w:eastAsia="仿宋_GB2312" w:hAnsi="仿宋"/>
          <w:sz w:val="28"/>
          <w:szCs w:val="28"/>
        </w:rPr>
        <w:t>需要调整缴费比例，在国家规定范围内由</w:t>
      </w:r>
      <w:r w:rsidRPr="00DC017D">
        <w:rPr>
          <w:rFonts w:ascii="仿宋_GB2312" w:eastAsia="仿宋_GB2312" w:hAnsi="仿宋" w:hint="eastAsia"/>
          <w:sz w:val="28"/>
          <w:szCs w:val="28"/>
        </w:rPr>
        <w:t>本行</w:t>
      </w:r>
      <w:r w:rsidRPr="00DC017D">
        <w:rPr>
          <w:rFonts w:ascii="仿宋_GB2312" w:eastAsia="仿宋_GB2312" w:hAnsi="仿宋"/>
          <w:sz w:val="28"/>
          <w:szCs w:val="28"/>
        </w:rPr>
        <w:t>职工代表大会协商确定。</w:t>
      </w:r>
    </w:p>
    <w:p w14:paraId="2484B42B"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第十一条 员工</w:t>
      </w:r>
      <w:r w:rsidRPr="00DC017D">
        <w:rPr>
          <w:rFonts w:ascii="仿宋_GB2312" w:eastAsia="仿宋_GB2312" w:hAnsi="仿宋"/>
          <w:sz w:val="28"/>
          <w:szCs w:val="28"/>
        </w:rPr>
        <w:t>上年度有下列情况之一的，不享受当年的企业医疗基金个人账户分配。</w:t>
      </w:r>
    </w:p>
    <w:p w14:paraId="1200A679"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（一）当年</w:t>
      </w:r>
      <w:r w:rsidRPr="00DC017D">
        <w:rPr>
          <w:rFonts w:ascii="仿宋_GB2312" w:eastAsia="仿宋_GB2312" w:hAnsi="仿宋"/>
          <w:sz w:val="28"/>
          <w:szCs w:val="28"/>
        </w:rPr>
        <w:t>事假累计满</w:t>
      </w:r>
      <w:r w:rsidRPr="00DC017D">
        <w:rPr>
          <w:rFonts w:ascii="仿宋_GB2312" w:eastAsia="仿宋_GB2312" w:hAnsi="仿宋" w:hint="eastAsia"/>
          <w:sz w:val="28"/>
          <w:szCs w:val="28"/>
        </w:rPr>
        <w:t>30天</w:t>
      </w:r>
      <w:r w:rsidRPr="00DC017D">
        <w:rPr>
          <w:rFonts w:ascii="仿宋_GB2312" w:eastAsia="仿宋_GB2312" w:hAnsi="仿宋"/>
          <w:sz w:val="28"/>
          <w:szCs w:val="28"/>
        </w:rPr>
        <w:t>；</w:t>
      </w:r>
    </w:p>
    <w:p w14:paraId="3DFF230F"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（二）旷工</w:t>
      </w:r>
      <w:r w:rsidRPr="00DC017D">
        <w:rPr>
          <w:rFonts w:ascii="仿宋_GB2312" w:eastAsia="仿宋_GB2312" w:hAnsi="仿宋"/>
          <w:sz w:val="28"/>
          <w:szCs w:val="28"/>
        </w:rPr>
        <w:t>累计满</w:t>
      </w:r>
      <w:r w:rsidRPr="00DC017D">
        <w:rPr>
          <w:rFonts w:ascii="仿宋_GB2312" w:eastAsia="仿宋_GB2312" w:hAnsi="仿宋" w:hint="eastAsia"/>
          <w:sz w:val="28"/>
          <w:szCs w:val="28"/>
        </w:rPr>
        <w:t>3天</w:t>
      </w:r>
      <w:r w:rsidRPr="00DC017D">
        <w:rPr>
          <w:rFonts w:ascii="仿宋_GB2312" w:eastAsia="仿宋_GB2312" w:hAnsi="仿宋"/>
          <w:sz w:val="28"/>
          <w:szCs w:val="28"/>
        </w:rPr>
        <w:t>的；</w:t>
      </w:r>
    </w:p>
    <w:p w14:paraId="7FF0CBA4"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（三）行政</w:t>
      </w:r>
      <w:r w:rsidRPr="00DC017D">
        <w:rPr>
          <w:rFonts w:ascii="仿宋_GB2312" w:eastAsia="仿宋_GB2312" w:hAnsi="仿宋"/>
          <w:sz w:val="28"/>
          <w:szCs w:val="28"/>
        </w:rPr>
        <w:t>记</w:t>
      </w:r>
      <w:r w:rsidRPr="00DC017D">
        <w:rPr>
          <w:rFonts w:ascii="仿宋_GB2312" w:eastAsia="仿宋_GB2312" w:hAnsi="仿宋" w:hint="eastAsia"/>
          <w:sz w:val="28"/>
          <w:szCs w:val="28"/>
        </w:rPr>
        <w:t>大</w:t>
      </w:r>
      <w:r w:rsidRPr="00DC017D">
        <w:rPr>
          <w:rFonts w:ascii="仿宋_GB2312" w:eastAsia="仿宋_GB2312" w:hAnsi="仿宋"/>
          <w:sz w:val="28"/>
          <w:szCs w:val="28"/>
        </w:rPr>
        <w:t>过或党内严重警告及以上处分，行政拘留的</w:t>
      </w:r>
      <w:r w:rsidRPr="00DC017D">
        <w:rPr>
          <w:rFonts w:ascii="仿宋_GB2312" w:eastAsia="仿宋_GB2312" w:hAnsi="仿宋" w:hint="eastAsia"/>
          <w:sz w:val="28"/>
          <w:szCs w:val="28"/>
        </w:rPr>
        <w:t>；</w:t>
      </w:r>
    </w:p>
    <w:p w14:paraId="53C14092"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（四）年度</w:t>
      </w:r>
      <w:r w:rsidRPr="00DC017D">
        <w:rPr>
          <w:rFonts w:ascii="仿宋_GB2312" w:eastAsia="仿宋_GB2312" w:hAnsi="仿宋"/>
          <w:sz w:val="28"/>
          <w:szCs w:val="28"/>
        </w:rPr>
        <w:t>考核不称职的；</w:t>
      </w:r>
    </w:p>
    <w:p w14:paraId="37D713C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（五）其他</w:t>
      </w:r>
      <w:r w:rsidRPr="00DC017D">
        <w:rPr>
          <w:rFonts w:ascii="仿宋_GB2312" w:eastAsia="仿宋_GB2312" w:hAnsi="仿宋"/>
          <w:sz w:val="28"/>
          <w:szCs w:val="28"/>
        </w:rPr>
        <w:t>按</w:t>
      </w:r>
      <w:r w:rsidRPr="00DC017D">
        <w:rPr>
          <w:rFonts w:ascii="仿宋_GB2312" w:eastAsia="仿宋_GB2312" w:hAnsi="仿宋" w:hint="eastAsia"/>
          <w:sz w:val="28"/>
          <w:szCs w:val="28"/>
        </w:rPr>
        <w:t>国家</w:t>
      </w:r>
      <w:r w:rsidRPr="00DC017D">
        <w:rPr>
          <w:rFonts w:ascii="仿宋_GB2312" w:eastAsia="仿宋_GB2312" w:hAnsi="仿宋"/>
          <w:sz w:val="28"/>
          <w:szCs w:val="28"/>
        </w:rPr>
        <w:t>政策规定应取消当年医疗基金的。</w:t>
      </w:r>
    </w:p>
    <w:p w14:paraId="7B07F83B" w14:textId="4B709BD3" w:rsidR="003D61B6" w:rsidRPr="00B9121A" w:rsidRDefault="00B9121A" w:rsidP="00B9121A">
      <w:pPr>
        <w:adjustRightInd/>
        <w:snapToGrid/>
        <w:spacing w:line="360" w:lineRule="auto"/>
        <w:ind w:firstLineChars="200" w:firstLine="562"/>
        <w:jc w:val="center"/>
        <w:rPr>
          <w:rFonts w:ascii="仿宋_GB2312" w:eastAsia="仿宋_GB2312" w:hAnsi="仿宋"/>
          <w:b/>
          <w:sz w:val="28"/>
          <w:szCs w:val="28"/>
        </w:rPr>
      </w:pPr>
      <w:r>
        <w:rPr>
          <w:rFonts w:ascii="仿宋_GB2312" w:eastAsia="仿宋_GB2312" w:hAnsi="仿宋" w:hint="eastAsia"/>
          <w:b/>
          <w:sz w:val="28"/>
          <w:szCs w:val="28"/>
        </w:rPr>
        <w:t xml:space="preserve">第五章  </w:t>
      </w:r>
      <w:r w:rsidR="00A41D26" w:rsidRPr="00B9121A">
        <w:rPr>
          <w:rFonts w:ascii="仿宋_GB2312" w:eastAsia="仿宋_GB2312" w:hAnsi="仿宋" w:hint="eastAsia"/>
          <w:b/>
          <w:sz w:val="28"/>
          <w:szCs w:val="28"/>
        </w:rPr>
        <w:t>职工补充医疗基金的使用</w:t>
      </w:r>
    </w:p>
    <w:p w14:paraId="7BCAED4F"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第十二条　凡参加职工补充医疗基金的职工，以个人</w:t>
      </w:r>
      <w:proofErr w:type="gramStart"/>
      <w:r w:rsidRPr="00DC017D">
        <w:rPr>
          <w:rFonts w:ascii="仿宋_GB2312" w:eastAsia="仿宋_GB2312" w:hAnsi="仿宋" w:hint="eastAsia"/>
          <w:sz w:val="28"/>
          <w:szCs w:val="28"/>
        </w:rPr>
        <w:t>帐户</w:t>
      </w:r>
      <w:proofErr w:type="gramEnd"/>
      <w:r w:rsidRPr="00DC017D">
        <w:rPr>
          <w:rFonts w:ascii="仿宋_GB2312" w:eastAsia="仿宋_GB2312" w:hAnsi="仿宋" w:hint="eastAsia"/>
          <w:sz w:val="28"/>
          <w:szCs w:val="28"/>
        </w:rPr>
        <w:t>余额的上限为报销最高额。</w:t>
      </w:r>
    </w:p>
    <w:p w14:paraId="32FEF5E6" w14:textId="56305EAB"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第十三条　经确诊为重症病人或情况特殊的，经</w:t>
      </w:r>
      <w:r w:rsidR="00804392" w:rsidRPr="00804392">
        <w:rPr>
          <w:rFonts w:ascii="仿宋_GB2312" w:eastAsia="仿宋_GB2312" w:hAnsi="仿宋" w:hint="eastAsia"/>
          <w:sz w:val="28"/>
          <w:szCs w:val="28"/>
        </w:rPr>
        <w:t>××××</w:t>
      </w:r>
      <w:r w:rsidRPr="00DC017D">
        <w:rPr>
          <w:rFonts w:ascii="仿宋_GB2312" w:eastAsia="仿宋_GB2312" w:hAnsi="仿宋" w:hint="eastAsia"/>
          <w:sz w:val="28"/>
          <w:szCs w:val="28"/>
        </w:rPr>
        <w:t>银行职工补充医疗基金管理工作小组集体讨论确定补助比例。</w:t>
      </w:r>
    </w:p>
    <w:p w14:paraId="7A2C385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第十四条　职工申请职工补充医疗基金补助需提供申请补助报</w:t>
      </w:r>
      <w:r w:rsidRPr="00DC017D">
        <w:rPr>
          <w:rFonts w:ascii="仿宋_GB2312" w:eastAsia="仿宋_GB2312" w:hAnsi="仿宋" w:hint="eastAsia"/>
          <w:sz w:val="28"/>
          <w:szCs w:val="28"/>
        </w:rPr>
        <w:lastRenderedPageBreak/>
        <w:t>告、诊疗证明、发票原件或结账单。</w:t>
      </w:r>
    </w:p>
    <w:p w14:paraId="0D796B5F"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第十五条　下列情形不属于职工补充医疗基金的补助范畴：</w:t>
      </w:r>
    </w:p>
    <w:p w14:paraId="0618DD6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（一）职工在其他保险和其他赔付责任范围支付的医药费用；</w:t>
      </w:r>
    </w:p>
    <w:p w14:paraId="02F178C1"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（二）与检查、治疗无直接关系的费用，如美容、矫形等费用；</w:t>
      </w:r>
    </w:p>
    <w:p w14:paraId="04B24588"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（三）违法犯罪、酗酒、自杀、自残发生的医药费用；</w:t>
      </w:r>
    </w:p>
    <w:p w14:paraId="4622157A"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（四）无证及酒后驾驶所致车祸所发生的医疗费用；</w:t>
      </w:r>
    </w:p>
    <w:p w14:paraId="249EB417" w14:textId="77777777" w:rsidR="003D61B6" w:rsidRPr="002E20ED" w:rsidRDefault="00A41D26" w:rsidP="006D4450">
      <w:pPr>
        <w:adjustRightInd/>
        <w:snapToGrid/>
        <w:spacing w:line="360" w:lineRule="auto"/>
        <w:ind w:firstLineChars="200" w:firstLine="560"/>
        <w:rPr>
          <w:rFonts w:ascii="仿宋_GB2312" w:eastAsia="仿宋_GB2312" w:hAnsi="仿宋"/>
          <w:color w:val="000000" w:themeColor="text1"/>
          <w:sz w:val="28"/>
          <w:szCs w:val="28"/>
        </w:rPr>
      </w:pPr>
      <w:r w:rsidRPr="002E20ED">
        <w:rPr>
          <w:rFonts w:ascii="仿宋_GB2312" w:eastAsia="仿宋_GB2312" w:hAnsi="仿宋" w:hint="eastAsia"/>
          <w:color w:val="000000" w:themeColor="text1"/>
          <w:sz w:val="28"/>
          <w:szCs w:val="28"/>
        </w:rPr>
        <w:t>（五）经管理工作小组认定为不属于补助范畴的其他费用。</w:t>
      </w:r>
    </w:p>
    <w:p w14:paraId="776FAB8C" w14:textId="77777777" w:rsidR="003D61B6" w:rsidRPr="002E20ED" w:rsidRDefault="00A41D26" w:rsidP="006D4450">
      <w:pPr>
        <w:adjustRightInd/>
        <w:snapToGrid/>
        <w:spacing w:line="360" w:lineRule="auto"/>
        <w:ind w:firstLineChars="200" w:firstLine="560"/>
        <w:rPr>
          <w:rFonts w:ascii="仿宋_GB2312" w:eastAsia="仿宋_GB2312" w:hAnsi="仿宋"/>
          <w:color w:val="000000" w:themeColor="text1"/>
          <w:sz w:val="28"/>
          <w:szCs w:val="28"/>
        </w:rPr>
      </w:pPr>
      <w:r w:rsidRPr="002E20ED">
        <w:rPr>
          <w:rFonts w:ascii="仿宋_GB2312" w:eastAsia="仿宋_GB2312" w:hAnsi="仿宋" w:hint="eastAsia"/>
          <w:color w:val="000000" w:themeColor="text1"/>
          <w:sz w:val="28"/>
          <w:szCs w:val="28"/>
        </w:rPr>
        <w:t>第十六条　职工已经交纳的补充医疗基金不得退出；停交的补充医疗基金不得补交，停交期间不享受本基金的补助；职工离开本单位后，不再享受本基金的补助。</w:t>
      </w:r>
    </w:p>
    <w:p w14:paraId="121507DB" w14:textId="77777777" w:rsidR="003D61B6" w:rsidRPr="00B9121A" w:rsidRDefault="00A41D26" w:rsidP="00B9121A">
      <w:pPr>
        <w:adjustRightInd/>
        <w:snapToGrid/>
        <w:spacing w:line="360" w:lineRule="auto"/>
        <w:ind w:firstLineChars="200" w:firstLine="562"/>
        <w:jc w:val="center"/>
        <w:rPr>
          <w:rFonts w:ascii="仿宋_GB2312" w:eastAsia="仿宋_GB2312" w:hAnsi="仿宋"/>
          <w:b/>
          <w:sz w:val="28"/>
          <w:szCs w:val="28"/>
        </w:rPr>
      </w:pPr>
      <w:r w:rsidRPr="00B9121A">
        <w:rPr>
          <w:rFonts w:ascii="仿宋_GB2312" w:eastAsia="仿宋_GB2312" w:hAnsi="仿宋" w:hint="eastAsia"/>
          <w:b/>
          <w:sz w:val="28"/>
          <w:szCs w:val="28"/>
        </w:rPr>
        <w:t>第六章　操作流程</w:t>
      </w:r>
    </w:p>
    <w:p w14:paraId="4BDB28E9"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第十七条　支行（营业部）：由运营主管受理、审核申请人的申请补助报告、诊疗证明、发票原件或结账单；运营主管审核后在报告上签署审核意见；并经支行行长（营业部总经理）签署审查意见后报总行确定的管理部室。</w:t>
      </w:r>
    </w:p>
    <w:p w14:paraId="31BD5002" w14:textId="77777777"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第十八条　总行职能部门：由部门指定人员受理、审核申请人的申请补助报告、诊疗证明、发票原件或结账单；指定人员审核后在报告上签署审核意见；并经部门总经理（主任）签署审查意见后报总行确定的管理部室。</w:t>
      </w:r>
    </w:p>
    <w:p w14:paraId="605E9718" w14:textId="779D82D3" w:rsidR="003D61B6" w:rsidRPr="00B9121A" w:rsidRDefault="00B9121A" w:rsidP="00B9121A">
      <w:pPr>
        <w:adjustRightInd/>
        <w:snapToGrid/>
        <w:spacing w:line="360" w:lineRule="auto"/>
        <w:ind w:firstLineChars="200" w:firstLine="562"/>
        <w:jc w:val="center"/>
        <w:rPr>
          <w:rFonts w:ascii="仿宋_GB2312" w:eastAsia="仿宋_GB2312" w:hAnsi="仿宋"/>
          <w:b/>
          <w:sz w:val="28"/>
          <w:szCs w:val="28"/>
        </w:rPr>
      </w:pPr>
      <w:r>
        <w:rPr>
          <w:rFonts w:ascii="仿宋_GB2312" w:eastAsia="仿宋_GB2312" w:hAnsi="仿宋" w:hint="eastAsia"/>
          <w:b/>
          <w:sz w:val="28"/>
          <w:szCs w:val="28"/>
        </w:rPr>
        <w:t>第七</w:t>
      </w:r>
      <w:r>
        <w:rPr>
          <w:rFonts w:ascii="仿宋_GB2312" w:eastAsia="仿宋_GB2312" w:hAnsi="仿宋"/>
          <w:b/>
          <w:sz w:val="28"/>
          <w:szCs w:val="28"/>
        </w:rPr>
        <w:t>章</w:t>
      </w:r>
      <w:r>
        <w:rPr>
          <w:rFonts w:ascii="仿宋_GB2312" w:eastAsia="仿宋_GB2312" w:hAnsi="仿宋" w:hint="eastAsia"/>
          <w:b/>
          <w:sz w:val="28"/>
          <w:szCs w:val="28"/>
        </w:rPr>
        <w:t xml:space="preserve">  </w:t>
      </w:r>
      <w:r w:rsidR="00A41D26" w:rsidRPr="00B9121A">
        <w:rPr>
          <w:rFonts w:ascii="仿宋_GB2312" w:eastAsia="仿宋_GB2312" w:hAnsi="仿宋" w:hint="eastAsia"/>
          <w:b/>
          <w:sz w:val="28"/>
          <w:szCs w:val="28"/>
        </w:rPr>
        <w:t>附则</w:t>
      </w:r>
    </w:p>
    <w:p w14:paraId="27D7538E" w14:textId="44773721"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t xml:space="preserve">　</w:t>
      </w:r>
      <w:r w:rsidR="002E20ED">
        <w:rPr>
          <w:rFonts w:ascii="仿宋_GB2312" w:eastAsia="仿宋_GB2312" w:hAnsi="仿宋" w:hint="eastAsia"/>
          <w:sz w:val="28"/>
          <w:szCs w:val="28"/>
        </w:rPr>
        <w:t>第十九</w:t>
      </w:r>
      <w:r w:rsidR="002E20ED">
        <w:rPr>
          <w:rFonts w:ascii="仿宋_GB2312" w:eastAsia="仿宋_GB2312" w:hAnsi="仿宋"/>
          <w:sz w:val="28"/>
          <w:szCs w:val="28"/>
        </w:rPr>
        <w:t>条</w:t>
      </w:r>
      <w:r w:rsidR="002E20ED">
        <w:rPr>
          <w:rFonts w:ascii="仿宋_GB2312" w:eastAsia="仿宋_GB2312" w:hAnsi="仿宋" w:hint="eastAsia"/>
          <w:sz w:val="28"/>
          <w:szCs w:val="28"/>
        </w:rPr>
        <w:t xml:space="preserve"> </w:t>
      </w:r>
      <w:r w:rsidRPr="00DC017D">
        <w:rPr>
          <w:rFonts w:ascii="仿宋_GB2312" w:eastAsia="仿宋_GB2312" w:hAnsi="仿宋" w:hint="eastAsia"/>
          <w:sz w:val="28"/>
          <w:szCs w:val="28"/>
        </w:rPr>
        <w:t>本办法由</w:t>
      </w:r>
      <w:r w:rsidR="00804392" w:rsidRPr="00804392">
        <w:rPr>
          <w:rFonts w:ascii="仿宋_GB2312" w:eastAsia="仿宋_GB2312" w:hAnsi="仿宋" w:hint="eastAsia"/>
          <w:sz w:val="28"/>
          <w:szCs w:val="28"/>
        </w:rPr>
        <w:t>××××</w:t>
      </w:r>
      <w:r w:rsidRPr="00DC017D">
        <w:rPr>
          <w:rFonts w:ascii="仿宋_GB2312" w:eastAsia="仿宋_GB2312" w:hAnsi="仿宋" w:hint="eastAsia"/>
          <w:sz w:val="28"/>
          <w:szCs w:val="28"/>
        </w:rPr>
        <w:t>银行股份有限公司人力</w:t>
      </w:r>
      <w:r w:rsidRPr="00DC017D">
        <w:rPr>
          <w:rFonts w:ascii="仿宋_GB2312" w:eastAsia="仿宋_GB2312" w:hAnsi="仿宋"/>
          <w:sz w:val="28"/>
          <w:szCs w:val="28"/>
        </w:rPr>
        <w:t>资源部</w:t>
      </w:r>
      <w:r w:rsidRPr="00DC017D">
        <w:rPr>
          <w:rFonts w:ascii="仿宋_GB2312" w:eastAsia="仿宋_GB2312" w:hAnsi="仿宋" w:hint="eastAsia"/>
          <w:sz w:val="28"/>
          <w:szCs w:val="28"/>
        </w:rPr>
        <w:t>负责解释和</w:t>
      </w:r>
      <w:r w:rsidR="0018250B" w:rsidRPr="00DC017D">
        <w:rPr>
          <w:rFonts w:ascii="仿宋_GB2312" w:eastAsia="仿宋_GB2312" w:hAnsi="仿宋" w:hint="eastAsia"/>
          <w:sz w:val="28"/>
          <w:szCs w:val="28"/>
        </w:rPr>
        <w:t>修订</w:t>
      </w:r>
      <w:r w:rsidRPr="00DC017D">
        <w:rPr>
          <w:rFonts w:ascii="仿宋_GB2312" w:eastAsia="仿宋_GB2312" w:hAnsi="仿宋" w:hint="eastAsia"/>
          <w:sz w:val="28"/>
          <w:szCs w:val="28"/>
        </w:rPr>
        <w:t>。</w:t>
      </w:r>
    </w:p>
    <w:p w14:paraId="0AAD2E47" w14:textId="256901DC" w:rsidR="003D61B6" w:rsidRPr="00DC017D" w:rsidRDefault="00A41D26" w:rsidP="006D4450">
      <w:pPr>
        <w:adjustRightInd/>
        <w:snapToGrid/>
        <w:spacing w:line="360" w:lineRule="auto"/>
        <w:ind w:firstLineChars="200" w:firstLine="560"/>
        <w:rPr>
          <w:rFonts w:ascii="仿宋_GB2312" w:eastAsia="仿宋_GB2312" w:hAnsi="仿宋"/>
          <w:sz w:val="28"/>
          <w:szCs w:val="28"/>
        </w:rPr>
      </w:pPr>
      <w:r w:rsidRPr="00DC017D">
        <w:rPr>
          <w:rFonts w:ascii="仿宋_GB2312" w:eastAsia="仿宋_GB2312" w:hAnsi="仿宋" w:hint="eastAsia"/>
          <w:sz w:val="28"/>
          <w:szCs w:val="28"/>
        </w:rPr>
        <w:lastRenderedPageBreak/>
        <w:t xml:space="preserve">　</w:t>
      </w:r>
      <w:r w:rsidR="002E20ED">
        <w:rPr>
          <w:rFonts w:ascii="仿宋_GB2312" w:eastAsia="仿宋_GB2312" w:hAnsi="仿宋" w:hint="eastAsia"/>
          <w:sz w:val="28"/>
          <w:szCs w:val="28"/>
        </w:rPr>
        <w:t xml:space="preserve">第二十条  </w:t>
      </w:r>
      <w:r w:rsidR="005677AC" w:rsidRPr="005677AC">
        <w:rPr>
          <w:rFonts w:ascii="Calibri" w:eastAsia="仿宋_GB2312" w:hAnsi="Calibri" w:cs="Calibri"/>
          <w:sz w:val="28"/>
          <w:szCs w:val="28"/>
        </w:rPr>
        <w:t> </w:t>
      </w:r>
      <w:r w:rsidR="005677AC" w:rsidRPr="005677AC">
        <w:rPr>
          <w:rFonts w:ascii="仿宋_GB2312" w:eastAsia="仿宋_GB2312" w:hAnsi="仿宋" w:hint="eastAsia"/>
          <w:sz w:val="28"/>
          <w:szCs w:val="28"/>
        </w:rPr>
        <w:t>本办法经本行职工代表大会审议通过后实施</w:t>
      </w:r>
      <w:r w:rsidRPr="00DC017D">
        <w:rPr>
          <w:rFonts w:ascii="仿宋_GB2312" w:eastAsia="仿宋_GB2312" w:hAnsi="仿宋" w:hint="eastAsia"/>
          <w:sz w:val="28"/>
          <w:szCs w:val="28"/>
        </w:rPr>
        <w:t>。</w:t>
      </w:r>
    </w:p>
    <w:sectPr w:rsidR="003D61B6" w:rsidRPr="00DC0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377AC" w14:textId="77777777" w:rsidR="00A552B2" w:rsidRDefault="00A552B2" w:rsidP="00FF510B">
      <w:r>
        <w:separator/>
      </w:r>
    </w:p>
  </w:endnote>
  <w:endnote w:type="continuationSeparator" w:id="0">
    <w:p w14:paraId="7FD3AC8E" w14:textId="77777777" w:rsidR="00A552B2" w:rsidRDefault="00A552B2" w:rsidP="00FF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0A3B" w14:textId="77777777" w:rsidR="00A552B2" w:rsidRDefault="00A552B2" w:rsidP="00FF510B">
      <w:r>
        <w:separator/>
      </w:r>
    </w:p>
  </w:footnote>
  <w:footnote w:type="continuationSeparator" w:id="0">
    <w:p w14:paraId="2774ED41" w14:textId="77777777" w:rsidR="00A552B2" w:rsidRDefault="00A552B2" w:rsidP="00FF5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04B03"/>
    <w:multiLevelType w:val="singleLevel"/>
    <w:tmpl w:val="59004B03"/>
    <w:lvl w:ilvl="0">
      <w:start w:val="7"/>
      <w:numFmt w:val="chineseCounting"/>
      <w:suff w:val="space"/>
      <w:lvlText w:val="第%1章"/>
      <w:lvlJc w:val="left"/>
    </w:lvl>
  </w:abstractNum>
  <w:abstractNum w:abstractNumId="1" w15:restartNumberingAfterBreak="0">
    <w:nsid w:val="5909CB02"/>
    <w:multiLevelType w:val="singleLevel"/>
    <w:tmpl w:val="5909CB02"/>
    <w:lvl w:ilvl="0">
      <w:start w:val="5"/>
      <w:numFmt w:val="chineseCounting"/>
      <w:suff w:val="nothing"/>
      <w:lvlText w:val="第%1章"/>
      <w:lvlJc w:val="left"/>
    </w:lvl>
  </w:abstractNum>
  <w:abstractNum w:abstractNumId="2" w15:restartNumberingAfterBreak="0">
    <w:nsid w:val="5909CD92"/>
    <w:multiLevelType w:val="singleLevel"/>
    <w:tmpl w:val="5909CD92"/>
    <w:lvl w:ilvl="0">
      <w:start w:val="19"/>
      <w:numFmt w:val="chineseCounting"/>
      <w:suff w:val="nothing"/>
      <w:lvlText w:val="第%1条"/>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2"/>
    <w:compatSetting w:name="useWord2013TrackBottomHyphenation" w:uri="http://schemas.microsoft.com/office/word" w:val="1"/>
  </w:compat>
  <w:rsids>
    <w:rsidRoot w:val="00182068"/>
    <w:rsid w:val="000240A9"/>
    <w:rsid w:val="00027238"/>
    <w:rsid w:val="00076CC2"/>
    <w:rsid w:val="000A35B9"/>
    <w:rsid w:val="000D1740"/>
    <w:rsid w:val="001723D9"/>
    <w:rsid w:val="00182068"/>
    <w:rsid w:val="0018250B"/>
    <w:rsid w:val="001B539C"/>
    <w:rsid w:val="001D45DA"/>
    <w:rsid w:val="00257C25"/>
    <w:rsid w:val="002E20ED"/>
    <w:rsid w:val="002E2E32"/>
    <w:rsid w:val="00322AE2"/>
    <w:rsid w:val="003738C8"/>
    <w:rsid w:val="00382C1B"/>
    <w:rsid w:val="00385D1E"/>
    <w:rsid w:val="003D61B6"/>
    <w:rsid w:val="00451172"/>
    <w:rsid w:val="00456907"/>
    <w:rsid w:val="00460165"/>
    <w:rsid w:val="004620AC"/>
    <w:rsid w:val="00471024"/>
    <w:rsid w:val="004D521C"/>
    <w:rsid w:val="004D777F"/>
    <w:rsid w:val="005411F1"/>
    <w:rsid w:val="005677AC"/>
    <w:rsid w:val="00576D9A"/>
    <w:rsid w:val="00626B50"/>
    <w:rsid w:val="00697104"/>
    <w:rsid w:val="006C1975"/>
    <w:rsid w:val="006D4450"/>
    <w:rsid w:val="00751D67"/>
    <w:rsid w:val="007D298B"/>
    <w:rsid w:val="00804392"/>
    <w:rsid w:val="0080646F"/>
    <w:rsid w:val="00816297"/>
    <w:rsid w:val="008735C5"/>
    <w:rsid w:val="008E0ACE"/>
    <w:rsid w:val="008E33F5"/>
    <w:rsid w:val="0093184E"/>
    <w:rsid w:val="00956A8A"/>
    <w:rsid w:val="00973EE9"/>
    <w:rsid w:val="009779A0"/>
    <w:rsid w:val="009A752E"/>
    <w:rsid w:val="009B5CBA"/>
    <w:rsid w:val="00A41D26"/>
    <w:rsid w:val="00A552B2"/>
    <w:rsid w:val="00B052B1"/>
    <w:rsid w:val="00B9121A"/>
    <w:rsid w:val="00BA3DA1"/>
    <w:rsid w:val="00BB50C7"/>
    <w:rsid w:val="00BE745D"/>
    <w:rsid w:val="00C07A7A"/>
    <w:rsid w:val="00C10783"/>
    <w:rsid w:val="00C4200D"/>
    <w:rsid w:val="00C73D4B"/>
    <w:rsid w:val="00D027FC"/>
    <w:rsid w:val="00D1716F"/>
    <w:rsid w:val="00D25A08"/>
    <w:rsid w:val="00D35164"/>
    <w:rsid w:val="00D911B0"/>
    <w:rsid w:val="00DA5366"/>
    <w:rsid w:val="00DC017D"/>
    <w:rsid w:val="00DC323F"/>
    <w:rsid w:val="00DE64E1"/>
    <w:rsid w:val="00E116B9"/>
    <w:rsid w:val="00E14550"/>
    <w:rsid w:val="00E31AB8"/>
    <w:rsid w:val="00E47882"/>
    <w:rsid w:val="00E75743"/>
    <w:rsid w:val="00F60CF4"/>
    <w:rsid w:val="00FA110C"/>
    <w:rsid w:val="00FF510B"/>
    <w:rsid w:val="00FF567F"/>
    <w:rsid w:val="00FF6F26"/>
    <w:rsid w:val="04526B6A"/>
    <w:rsid w:val="05F32980"/>
    <w:rsid w:val="083E2598"/>
    <w:rsid w:val="0EB02BCE"/>
    <w:rsid w:val="12C35961"/>
    <w:rsid w:val="1A5743A8"/>
    <w:rsid w:val="1AD00760"/>
    <w:rsid w:val="1C84513C"/>
    <w:rsid w:val="29D0771E"/>
    <w:rsid w:val="2BB72564"/>
    <w:rsid w:val="350B7498"/>
    <w:rsid w:val="3D0163BC"/>
    <w:rsid w:val="404E22DE"/>
    <w:rsid w:val="440A2DAF"/>
    <w:rsid w:val="503E6871"/>
    <w:rsid w:val="507B590F"/>
    <w:rsid w:val="516F70AC"/>
    <w:rsid w:val="52A2258B"/>
    <w:rsid w:val="53AF0A82"/>
    <w:rsid w:val="581356B1"/>
    <w:rsid w:val="5BE5021D"/>
    <w:rsid w:val="5F4F2309"/>
    <w:rsid w:val="6B6C2197"/>
    <w:rsid w:val="6C624E43"/>
    <w:rsid w:val="6D320342"/>
    <w:rsid w:val="7A104248"/>
    <w:rsid w:val="7C4272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019F45"/>
  <w15:docId w15:val="{BE40E9D8-268C-454F-B9AE-A3E949AC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uiPriority="0"/>
    <w:lsdException w:name="Table Web 1" w:locked="1" w:semiHidden="1" w:uiPriority="0" w:unhideWhenUsed="1"/>
    <w:lsdException w:name="Table Web 2" w:locked="1" w:semiHidden="1" w:uiPriority="0" w:unhideWhenUsed="1"/>
    <w:lsdException w:name="Table Web 3" w:locked="1" w:uiPriority="0"/>
    <w:lsdException w:name="Balloon Text" w:semiHidden="1" w:qFormat="1"/>
    <w:lsdException w:name="Table Grid" w:locked="1" w:uiPriority="0"/>
    <w:lsdException w:name="Table Theme" w:locked="1"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napToGrid w:val="0"/>
      <w:jc w:val="both"/>
    </w:pPr>
    <w:rPr>
      <w:kern w:val="2"/>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semiHidden/>
    <w:qFormat/>
    <w:pPr>
      <w:shd w:val="clear" w:color="auto" w:fill="000080"/>
    </w:pPr>
  </w:style>
  <w:style w:type="paragraph" w:styleId="a9">
    <w:name w:val="Balloon Text"/>
    <w:basedOn w:val="a"/>
    <w:link w:val="aa"/>
    <w:uiPriority w:val="99"/>
    <w:semiHidden/>
    <w:qFormat/>
    <w:rPr>
      <w:sz w:val="18"/>
      <w:szCs w:val="18"/>
    </w:rPr>
  </w:style>
  <w:style w:type="paragraph" w:styleId="ab">
    <w:name w:val="footer"/>
    <w:basedOn w:val="a"/>
    <w:link w:val="ac"/>
    <w:uiPriority w:val="99"/>
    <w:qFormat/>
    <w:pPr>
      <w:tabs>
        <w:tab w:val="center" w:pos="4153"/>
        <w:tab w:val="right" w:pos="8306"/>
      </w:tabs>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jc w:val="center"/>
    </w:pPr>
    <w:rPr>
      <w:sz w:val="18"/>
      <w:szCs w:val="18"/>
    </w:rPr>
  </w:style>
  <w:style w:type="character" w:styleId="af">
    <w:name w:val="annotation reference"/>
    <w:uiPriority w:val="99"/>
    <w:unhideWhenUsed/>
    <w:qFormat/>
    <w:rPr>
      <w:sz w:val="21"/>
      <w:szCs w:val="21"/>
    </w:rPr>
  </w:style>
  <w:style w:type="character" w:customStyle="1" w:styleId="a8">
    <w:name w:val="文档结构图 字符"/>
    <w:link w:val="a7"/>
    <w:uiPriority w:val="99"/>
    <w:semiHidden/>
    <w:qFormat/>
    <w:rPr>
      <w:sz w:val="0"/>
      <w:szCs w:val="0"/>
    </w:rPr>
  </w:style>
  <w:style w:type="character" w:customStyle="1" w:styleId="ae">
    <w:name w:val="页眉 字符"/>
    <w:link w:val="ad"/>
    <w:uiPriority w:val="99"/>
    <w:semiHidden/>
    <w:qFormat/>
    <w:rPr>
      <w:sz w:val="18"/>
      <w:szCs w:val="18"/>
    </w:rPr>
  </w:style>
  <w:style w:type="character" w:customStyle="1" w:styleId="ac">
    <w:name w:val="页脚 字符"/>
    <w:link w:val="ab"/>
    <w:uiPriority w:val="99"/>
    <w:semiHidden/>
    <w:qFormat/>
    <w:rPr>
      <w:sz w:val="18"/>
      <w:szCs w:val="18"/>
    </w:rPr>
  </w:style>
  <w:style w:type="character" w:customStyle="1" w:styleId="aa">
    <w:name w:val="批注框文本 字符"/>
    <w:link w:val="a9"/>
    <w:uiPriority w:val="99"/>
    <w:semiHidden/>
    <w:rPr>
      <w:sz w:val="0"/>
      <w:szCs w:val="0"/>
    </w:rPr>
  </w:style>
  <w:style w:type="character" w:customStyle="1" w:styleId="a6">
    <w:name w:val="批注文字 字符"/>
    <w:link w:val="a4"/>
    <w:uiPriority w:val="99"/>
    <w:semiHidden/>
    <w:qFormat/>
    <w:rPr>
      <w:kern w:val="2"/>
      <w:sz w:val="36"/>
      <w:szCs w:val="24"/>
    </w:rPr>
  </w:style>
  <w:style w:type="character" w:customStyle="1" w:styleId="a5">
    <w:name w:val="批注主题 字符"/>
    <w:link w:val="a3"/>
    <w:uiPriority w:val="99"/>
    <w:semiHidden/>
    <w:qFormat/>
    <w:rPr>
      <w:b/>
      <w:bCs/>
      <w:kern w:val="2"/>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283</Words>
  <Characters>1616</Characters>
  <Application>Microsoft Office Word</Application>
  <DocSecurity>0</DocSecurity>
  <Lines>13</Lines>
  <Paragraphs>3</Paragraphs>
  <ScaleCrop>false</ScaleCrop>
  <Company>China</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 盈</cp:lastModifiedBy>
  <cp:revision>60</cp:revision>
  <dcterms:created xsi:type="dcterms:W3CDTF">2014-05-05T06:39:00Z</dcterms:created>
  <dcterms:modified xsi:type="dcterms:W3CDTF">2020-01-08T12:59:00Z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