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5486F" w14:textId="77777777" w:rsidR="004E0D8C" w:rsidRPr="00280F24" w:rsidRDefault="004E0D8C" w:rsidP="00280F24">
      <w:pPr>
        <w:kinsoku w:val="0"/>
        <w:overflowPunct w:val="0"/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bookmarkStart w:id="0" w:name="_GoBack"/>
      <w:bookmarkEnd w:id="0"/>
    </w:p>
    <w:p w14:paraId="6108909B" w14:textId="3480D9FE" w:rsidR="001604B4" w:rsidRPr="00280F24" w:rsidRDefault="00E36C83" w:rsidP="00280F24">
      <w:pPr>
        <w:kinsoku w:val="0"/>
        <w:overflowPunct w:val="0"/>
        <w:spacing w:after="0" w:line="360" w:lineRule="auto"/>
        <w:jc w:val="center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>
        <w:rPr>
          <w:rFonts w:ascii="Times New Roman" w:eastAsia="仿宋_GB2312" w:hAnsi="Times New Roman" w:cs="Times New Roman"/>
          <w:b/>
          <w:sz w:val="28"/>
          <w:szCs w:val="28"/>
        </w:rPr>
        <w:t>xxx</w:t>
      </w:r>
      <w:r>
        <w:rPr>
          <w:rFonts w:ascii="Times New Roman" w:eastAsia="仿宋_GB2312" w:hAnsi="Times New Roman" w:cs="Times New Roman"/>
          <w:b/>
          <w:sz w:val="28"/>
          <w:szCs w:val="28"/>
        </w:rPr>
        <w:t>银行</w:t>
      </w:r>
    </w:p>
    <w:p w14:paraId="20A072B0" w14:textId="77777777" w:rsidR="001604B4" w:rsidRPr="00280F24" w:rsidRDefault="001604B4" w:rsidP="00280F24">
      <w:pPr>
        <w:pStyle w:val="a8"/>
        <w:ind w:firstLineChars="0" w:firstLine="0"/>
        <w:rPr>
          <w:rFonts w:ascii="Times New Roman" w:hAnsi="Times New Roman"/>
        </w:rPr>
      </w:pPr>
      <w:r w:rsidRPr="00280F24">
        <w:rPr>
          <w:rFonts w:ascii="Times New Roman" w:hAnsi="Times New Roman"/>
        </w:rPr>
        <w:t>计算机网络管理办法</w:t>
      </w:r>
    </w:p>
    <w:p w14:paraId="465C7E63" w14:textId="77777777" w:rsidR="001604B4" w:rsidRPr="00280F24" w:rsidRDefault="001604B4" w:rsidP="00280F24">
      <w:pPr>
        <w:spacing w:after="0" w:line="360" w:lineRule="auto"/>
        <w:jc w:val="center"/>
        <w:rPr>
          <w:rFonts w:ascii="Times New Roman" w:eastAsia="仿宋_GB2312" w:hAnsi="Times New Roman" w:cs="Times New Roman"/>
          <w:snapToGrid w:val="0"/>
          <w:sz w:val="28"/>
          <w:szCs w:val="28"/>
        </w:rPr>
      </w:pPr>
    </w:p>
    <w:p w14:paraId="65697B7F" w14:textId="77777777" w:rsidR="001604B4" w:rsidRPr="00280F24" w:rsidRDefault="001604B4" w:rsidP="00280F24">
      <w:pPr>
        <w:spacing w:after="0" w:line="360" w:lineRule="auto"/>
        <w:contextualSpacing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第一章　总　则</w:t>
      </w:r>
    </w:p>
    <w:p w14:paraId="1AB3A7AE" w14:textId="48CBAE50" w:rsidR="001604B4" w:rsidRPr="00280F24" w:rsidRDefault="001604B4" w:rsidP="00280F24">
      <w:pPr>
        <w:pStyle w:val="a7"/>
        <w:spacing w:before="0" w:beforeAutospacing="0" w:after="0" w:afterAutospacing="0" w:line="360" w:lineRule="auto"/>
        <w:ind w:firstLineChars="196" w:firstLine="549"/>
        <w:jc w:val="both"/>
        <w:rPr>
          <w:rFonts w:ascii="Times New Roman" w:eastAsia="仿宋_GB2312" w:hAnsi="Times New Roman"/>
          <w:sz w:val="28"/>
          <w:szCs w:val="28"/>
        </w:rPr>
      </w:pPr>
      <w:r w:rsidRPr="00280F24">
        <w:rPr>
          <w:rFonts w:ascii="Times New Roman" w:eastAsia="仿宋_GB2312" w:hAnsi="Times New Roman"/>
          <w:sz w:val="28"/>
          <w:szCs w:val="28"/>
        </w:rPr>
        <w:t>第一条　为加强</w:t>
      </w:r>
      <w:r w:rsidR="00E36C83">
        <w:rPr>
          <w:rFonts w:ascii="Times New Roman" w:eastAsia="仿宋_GB2312" w:hAnsi="Times New Roman"/>
          <w:sz w:val="28"/>
          <w:szCs w:val="28"/>
        </w:rPr>
        <w:t>xxx</w:t>
      </w:r>
      <w:r w:rsidR="00E36C83">
        <w:rPr>
          <w:rFonts w:ascii="Times New Roman" w:eastAsia="仿宋_GB2312" w:hAnsi="Times New Roman"/>
          <w:sz w:val="28"/>
          <w:szCs w:val="28"/>
        </w:rPr>
        <w:t>银行</w:t>
      </w:r>
      <w:r w:rsidRPr="00280F24">
        <w:rPr>
          <w:rFonts w:ascii="Times New Roman" w:eastAsia="仿宋_GB2312" w:hAnsi="Times New Roman"/>
          <w:sz w:val="28"/>
          <w:szCs w:val="28"/>
        </w:rPr>
        <w:t>（以下简称</w:t>
      </w:r>
      <w:r w:rsidRPr="00280F24">
        <w:rPr>
          <w:rFonts w:ascii="Times New Roman" w:eastAsia="仿宋_GB2312" w:hAnsi="Times New Roman"/>
          <w:sz w:val="28"/>
          <w:szCs w:val="28"/>
        </w:rPr>
        <w:t>“</w:t>
      </w:r>
      <w:r w:rsidRPr="00280F24">
        <w:rPr>
          <w:rFonts w:ascii="Times New Roman" w:eastAsia="仿宋_GB2312" w:hAnsi="Times New Roman"/>
          <w:sz w:val="28"/>
          <w:szCs w:val="28"/>
        </w:rPr>
        <w:t>本行</w:t>
      </w:r>
      <w:r w:rsidRPr="00280F24">
        <w:rPr>
          <w:rFonts w:ascii="Times New Roman" w:eastAsia="仿宋_GB2312" w:hAnsi="Times New Roman"/>
          <w:sz w:val="28"/>
          <w:szCs w:val="28"/>
        </w:rPr>
        <w:t>”</w:t>
      </w:r>
      <w:r w:rsidRPr="00280F24">
        <w:rPr>
          <w:rFonts w:ascii="Times New Roman" w:eastAsia="仿宋_GB2312" w:hAnsi="Times New Roman"/>
          <w:sz w:val="28"/>
          <w:szCs w:val="28"/>
        </w:rPr>
        <w:t>）的网络管理，保障系统安全运行，建立良好的网络故障处理反应机制，</w:t>
      </w:r>
      <w:r w:rsidR="00BD17FF">
        <w:rPr>
          <w:rFonts w:ascii="Times New Roman" w:eastAsia="仿宋_GB2312" w:hAnsi="Times New Roman" w:hint="eastAsia"/>
          <w:sz w:val="28"/>
          <w:szCs w:val="28"/>
        </w:rPr>
        <w:t>根据</w:t>
      </w:r>
      <w:r w:rsidR="00BD17FF" w:rsidRPr="00BD17FF">
        <w:rPr>
          <w:rFonts w:ascii="Times New Roman" w:eastAsia="仿宋_GB2312" w:hAnsi="Times New Roman" w:hint="eastAsia"/>
          <w:sz w:val="28"/>
          <w:szCs w:val="28"/>
        </w:rPr>
        <w:t>《中华人民共和国计算机</w:t>
      </w:r>
      <w:r w:rsidR="00435C9B">
        <w:rPr>
          <w:rFonts w:ascii="Times New Roman" w:eastAsia="仿宋_GB2312" w:hAnsi="Times New Roman" w:hint="eastAsia"/>
          <w:sz w:val="28"/>
          <w:szCs w:val="28"/>
        </w:rPr>
        <w:t>信息</w:t>
      </w:r>
      <w:r w:rsidR="00BD17FF" w:rsidRPr="00BD17FF">
        <w:rPr>
          <w:rFonts w:ascii="Times New Roman" w:eastAsia="仿宋_GB2312" w:hAnsi="Times New Roman" w:hint="eastAsia"/>
          <w:sz w:val="28"/>
          <w:szCs w:val="28"/>
        </w:rPr>
        <w:t>系统安全保护条例》</w:t>
      </w:r>
      <w:r w:rsidRPr="00280F24">
        <w:rPr>
          <w:rFonts w:ascii="Times New Roman" w:eastAsia="仿宋_GB2312" w:hAnsi="Times New Roman"/>
          <w:sz w:val="28"/>
          <w:szCs w:val="28"/>
        </w:rPr>
        <w:t>结合本行实际，特制定本办法。</w:t>
      </w:r>
      <w:r w:rsidRPr="00280F24">
        <w:rPr>
          <w:rFonts w:ascii="Times New Roman" w:eastAsia="仿宋_GB2312" w:hAnsi="Times New Roman"/>
          <w:sz w:val="28"/>
          <w:szCs w:val="28"/>
        </w:rPr>
        <w:t xml:space="preserve"> </w:t>
      </w:r>
    </w:p>
    <w:p w14:paraId="7934914E" w14:textId="77777777" w:rsidR="001604B4" w:rsidRPr="00280F24" w:rsidRDefault="001604B4" w:rsidP="00280F24">
      <w:pPr>
        <w:pStyle w:val="a7"/>
        <w:spacing w:before="0" w:beforeAutospacing="0" w:after="0" w:afterAutospacing="0" w:line="360" w:lineRule="auto"/>
        <w:ind w:firstLineChars="196" w:firstLine="549"/>
        <w:jc w:val="both"/>
        <w:rPr>
          <w:rFonts w:ascii="Times New Roman" w:eastAsia="仿宋_GB2312" w:hAnsi="Times New Roman"/>
          <w:sz w:val="28"/>
          <w:szCs w:val="28"/>
        </w:rPr>
      </w:pPr>
      <w:r w:rsidRPr="00280F24">
        <w:rPr>
          <w:rFonts w:ascii="Times New Roman" w:eastAsia="仿宋_GB2312" w:hAnsi="Times New Roman"/>
          <w:sz w:val="28"/>
          <w:szCs w:val="28"/>
        </w:rPr>
        <w:t>第二条　本办法适用于本行计算机网络运行的管理。</w:t>
      </w:r>
    </w:p>
    <w:p w14:paraId="70B74808" w14:textId="77777777" w:rsidR="001604B4" w:rsidRPr="00280F24" w:rsidRDefault="001604B4" w:rsidP="00280F24">
      <w:pPr>
        <w:pStyle w:val="a7"/>
        <w:spacing w:before="0" w:beforeAutospacing="0" w:after="0" w:afterAutospacing="0" w:line="360" w:lineRule="auto"/>
        <w:ind w:firstLineChars="196" w:firstLine="549"/>
        <w:rPr>
          <w:rFonts w:ascii="Times New Roman" w:eastAsia="仿宋_GB2312" w:hAnsi="Times New Roman"/>
          <w:sz w:val="28"/>
          <w:szCs w:val="28"/>
        </w:rPr>
      </w:pPr>
      <w:r w:rsidRPr="00280F24">
        <w:rPr>
          <w:rFonts w:ascii="Times New Roman" w:eastAsia="仿宋_GB2312" w:hAnsi="Times New Roman"/>
          <w:sz w:val="28"/>
          <w:szCs w:val="28"/>
        </w:rPr>
        <w:t xml:space="preserve"> </w:t>
      </w:r>
    </w:p>
    <w:p w14:paraId="42534DEC" w14:textId="77777777" w:rsidR="001604B4" w:rsidRPr="00280F24" w:rsidRDefault="001604B4" w:rsidP="00280F24">
      <w:pPr>
        <w:spacing w:after="0" w:line="360" w:lineRule="auto"/>
        <w:contextualSpacing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第二章　人员管理及职责划分</w:t>
      </w:r>
    </w:p>
    <w:p w14:paraId="10E129AF" w14:textId="2E5DCE21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 xml:space="preserve">第三条　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是本行网络的管理部门，负责安排和实施本行的网络管理工作。</w:t>
      </w:r>
    </w:p>
    <w:p w14:paraId="2908D4F9" w14:textId="2147C58D" w:rsidR="001604B4" w:rsidRPr="00280F24" w:rsidRDefault="001604B4" w:rsidP="00280F24">
      <w:pPr>
        <w:spacing w:after="0" w:line="360" w:lineRule="auto"/>
        <w:ind w:firstLineChars="199" w:firstLine="557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 xml:space="preserve">第四条　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应配备专职网络管理员，负责全辖的网络管理工作。</w:t>
      </w:r>
    </w:p>
    <w:p w14:paraId="52DF295A" w14:textId="77777777" w:rsidR="001604B4" w:rsidRPr="00280F24" w:rsidRDefault="001604B4" w:rsidP="00280F24">
      <w:pPr>
        <w:spacing w:after="0" w:line="360" w:lineRule="auto"/>
        <w:ind w:firstLineChars="199" w:firstLine="557"/>
        <w:rPr>
          <w:rFonts w:ascii="Times New Roman" w:eastAsia="仿宋_GB2312" w:hAnsi="Times New Roman" w:cs="Times New Roman"/>
          <w:sz w:val="28"/>
          <w:szCs w:val="28"/>
        </w:rPr>
      </w:pPr>
    </w:p>
    <w:p w14:paraId="564233D1" w14:textId="77777777" w:rsidR="001604B4" w:rsidRPr="00280F24" w:rsidRDefault="001604B4" w:rsidP="00280F24">
      <w:pPr>
        <w:spacing w:after="0" w:line="36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第三章　网络设备管理</w:t>
      </w:r>
    </w:p>
    <w:p w14:paraId="44CAB5C3" w14:textId="1674C18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第五条　本行所有网络设备，包括路由器，交换机，防火墙，光纤收发器、终端路由器、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DTU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等，均由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统一配置和管理。</w:t>
      </w:r>
    </w:p>
    <w:p w14:paraId="2FABD5B4" w14:textId="2DE6EFBB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第六条　生产环境中所有设备的接入和移除都必须经过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审批，并建立登记簿进行审批登记，未经审批同意，任何部门和人员不得私自在生产环境网络中接入和移除设备。</w:t>
      </w:r>
    </w:p>
    <w:p w14:paraId="6E322863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第七条　网络中连接的重要网络设备必须有备份设备，以便在该设备出现故障时能及时更换，确保业务的正常运行。</w:t>
      </w:r>
    </w:p>
    <w:p w14:paraId="1544618B" w14:textId="3FC22218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lastRenderedPageBreak/>
        <w:t>第八条　所有网络设备配置修改，都必须经过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审批，并由网络管理员负责实施，未经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批准的，任何部门、任何人员不得随意修改网络设备的配置。</w:t>
      </w:r>
    </w:p>
    <w:p w14:paraId="7B5EC378" w14:textId="213DDF3F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第九条　在修改网络设备配置前，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应组织讨论配置修改的可行性，并检测备用设备是否正常，以防备配置出现问题时及时更换。对于测试需要修改的配置在测试结束后应该快速恢复原配置。</w:t>
      </w:r>
    </w:p>
    <w:p w14:paraId="7D7DD8B6" w14:textId="63AF2CB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第十条　网络管理员更改网络设备的配置后，要及时更新相关网络技术档案（包括网络拓扑图、配置备份等）并交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档案管理员保管。</w:t>
      </w:r>
    </w:p>
    <w:p w14:paraId="5FEFC3B6" w14:textId="604F0802" w:rsidR="001604B4" w:rsidRPr="00280F24" w:rsidRDefault="001604B4" w:rsidP="00280F24">
      <w:pPr>
        <w:autoSpaceDE w:val="0"/>
        <w:autoSpaceDN w:val="0"/>
        <w:spacing w:after="0" w:line="360" w:lineRule="auto"/>
        <w:ind w:right="-90"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第十一条　为保证网络设备使用可靠安全，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网络管理员必须定期与网络设备厂家联系，及时做好网络设备版本的升级和技术支持。</w:t>
      </w:r>
    </w:p>
    <w:p w14:paraId="0C34183A" w14:textId="77777777" w:rsidR="001604B4" w:rsidRPr="00280F24" w:rsidRDefault="001604B4" w:rsidP="00280F24">
      <w:pPr>
        <w:spacing w:after="0" w:line="360" w:lineRule="auto"/>
        <w:ind w:firstLineChars="296" w:firstLine="829"/>
        <w:jc w:val="center"/>
        <w:rPr>
          <w:rFonts w:ascii="Times New Roman" w:eastAsia="仿宋_GB2312" w:hAnsi="Times New Roman" w:cs="Times New Roman"/>
          <w:snapToGrid w:val="0"/>
          <w:sz w:val="28"/>
          <w:szCs w:val="28"/>
        </w:rPr>
      </w:pPr>
    </w:p>
    <w:p w14:paraId="45922D41" w14:textId="77777777" w:rsidR="001604B4" w:rsidRPr="00280F24" w:rsidRDefault="001604B4" w:rsidP="00280F24">
      <w:pPr>
        <w:spacing w:after="0" w:line="36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第四章　网络管理</w:t>
      </w:r>
    </w:p>
    <w:p w14:paraId="13DEFBB2" w14:textId="56342C4A" w:rsidR="001604B4" w:rsidRPr="00280F24" w:rsidRDefault="001604B4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第十二条　</w:t>
      </w:r>
      <w:r w:rsidR="00F662FA"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应为全辖的网络绘制网络拓扑图，并在网络拓扑图中标注网络设备、线路及管理系统性能与用途等主要特征。</w:t>
      </w:r>
    </w:p>
    <w:p w14:paraId="6C6A9069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第十三条　本行网络线路包括：总行至各支行、总行至黄海农商行、互联网、机关楼层与中心机房之间等；网络管理系统包括：域名（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DNS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）、网管等系统。</w:t>
      </w:r>
    </w:p>
    <w:p w14:paraId="4F33078D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第十四条　网络管理员的职责如下：</w:t>
      </w:r>
    </w:p>
    <w:p w14:paraId="73B58C5A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（一）及时查看网管系统及路由器、交换机、防火墙等主要网络设备指示灯的显示情况。</w:t>
      </w:r>
    </w:p>
    <w:p w14:paraId="16D65AA0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（二）及时查看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DNS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、防病毒、网络管理等服务器的运行情况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385F5E67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lastRenderedPageBreak/>
        <w:t>（三）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及时查看总行至支行、总行至黄海农商行、互联网等各类线路主要端口的输入、输出数据流量。</w:t>
      </w:r>
    </w:p>
    <w:p w14:paraId="3DB56AB0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（四）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定期对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总行至支行、总行至黄海农商行、互联网等各类线路质量进行检测。测试参数不少于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1000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个包，每个包不小于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1024B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，对每条线路的测试结果（丢包率、延迟时间等）要记录存档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73CAB089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（五）定期备份本行网络中的重要系统、参数与数据。</w:t>
      </w:r>
    </w:p>
    <w:p w14:paraId="41E3665D" w14:textId="77777777" w:rsidR="001604B4" w:rsidRPr="00280F24" w:rsidRDefault="001604B4" w:rsidP="00280F24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（六）每月应对网络的稳定性、完整性和安全性进行认真评估，评价网络的运行状况，归纳网络故障，分析故障产生的原因，总结排除故障的经验。</w:t>
      </w:r>
    </w:p>
    <w:p w14:paraId="4BDADB85" w14:textId="77777777" w:rsidR="001604B4" w:rsidRPr="00280F24" w:rsidRDefault="001604B4" w:rsidP="00280F24">
      <w:pPr>
        <w:spacing w:after="0" w:line="360" w:lineRule="auto"/>
        <w:ind w:firstLineChars="196" w:firstLine="549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第十五条　严禁使用本行网络散布反动、淫秽、惑众的言论或图片，严禁恶意传播计算机病毒。</w:t>
      </w:r>
    </w:p>
    <w:p w14:paraId="26246013" w14:textId="77777777" w:rsidR="001604B4" w:rsidRPr="00280F24" w:rsidRDefault="001604B4" w:rsidP="00280F24">
      <w:pPr>
        <w:spacing w:after="0" w:line="360" w:lineRule="auto"/>
        <w:ind w:firstLineChars="196" w:firstLine="549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第十六条　网络管理员对具有扫描、监视、控制等功能的网络管理软件要严格管理，谨慎使用，非网络管理人员不得使用。</w:t>
      </w:r>
    </w:p>
    <w:p w14:paraId="5C867BD0" w14:textId="086BC131" w:rsidR="001604B4" w:rsidRPr="00280F24" w:rsidRDefault="001604B4" w:rsidP="00280F24">
      <w:pPr>
        <w:spacing w:after="0" w:line="360" w:lineRule="auto"/>
        <w:ind w:firstLineChars="196" w:firstLine="549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第十七条　未经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批准，任何人不得对网络系统中的主要设备、线路及管理系统进行设置或更改等操作。</w:t>
      </w:r>
    </w:p>
    <w:p w14:paraId="2E48BC45" w14:textId="159A2C23" w:rsidR="001604B4" w:rsidRPr="00280F24" w:rsidRDefault="001604B4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第十八条　确实需要对网络进行维护或试验时，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要在充分调研的基础上，制定技术策略，拟定维护或试验方案，备份网络系统或参数，选择维护或试验时间（尽量避开白天工作时间，必要时要发出警告通知）。</w:t>
      </w:r>
    </w:p>
    <w:p w14:paraId="376B7783" w14:textId="62516832" w:rsidR="001604B4" w:rsidRPr="00280F24" w:rsidRDefault="001604B4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第十九条　对于出现的网络事故，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将根据具体情况下达整改通知书，并限期整改。对人为原因造成的网络事故或没有按照整改要求限期整改的，在经过本行分管领导同意后，</w:t>
      </w:r>
      <w:r w:rsidR="00F662FA" w:rsidRPr="00280F24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可采取：警告、通报、罚款等措施予以处理。</w:t>
      </w:r>
    </w:p>
    <w:p w14:paraId="70C41E1F" w14:textId="50BE48FD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第二十条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互联网的使用管理包括：</w:t>
      </w:r>
    </w:p>
    <w:p w14:paraId="2F0303E1" w14:textId="4CAEDBB1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lastRenderedPageBreak/>
        <w:t>（一）计算机连接互联网必须履行审批手续；</w:t>
      </w:r>
    </w:p>
    <w:p w14:paraId="6B2EF296" w14:textId="257ABD1C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（二）互联网计算机必须按批准的方式接入互联网，不得私自接入路由器和无线网卡；</w:t>
      </w:r>
    </w:p>
    <w:p w14:paraId="70B5A0ED" w14:textId="450245DD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（三）禁止在互联网计算机上处理内部敏感信息；</w:t>
      </w:r>
    </w:p>
    <w:p w14:paraId="033F03E2" w14:textId="6D3E70F1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（四）凡向互联网上提供或者发布信息，必须分管行长审批同意，严格执行信息上网发布审核制定；</w:t>
      </w:r>
    </w:p>
    <w:p w14:paraId="0F7FBC86" w14:textId="26EAE492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（五）禁止一台计算机同时接入内外网；</w:t>
      </w:r>
    </w:p>
    <w:p w14:paraId="1C4F8E6E" w14:textId="26A07F81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（六）互联网计算机应安装防病毒软件和漏洞修补工具，并及时更新；</w:t>
      </w:r>
    </w:p>
    <w:p w14:paraId="764851B3" w14:textId="3508F6BE" w:rsidR="008C5BF7" w:rsidRPr="00280F24" w:rsidRDefault="008C5BF7" w:rsidP="00280F24">
      <w:pPr>
        <w:spacing w:after="0" w:line="360" w:lineRule="auto"/>
        <w:ind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（七）互联网计算机不得从事工作以外的事情，如游戏，占用带宽下载音乐、电影文件，炒股，聊天等。</w:t>
      </w:r>
    </w:p>
    <w:p w14:paraId="30D4AB44" w14:textId="77777777" w:rsidR="001604B4" w:rsidRPr="00280F24" w:rsidRDefault="001604B4" w:rsidP="00280F24">
      <w:pPr>
        <w:spacing w:after="0"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14:paraId="69BB1EE6" w14:textId="77777777" w:rsidR="001604B4" w:rsidRPr="00280F24" w:rsidRDefault="001604B4" w:rsidP="00280F24">
      <w:pPr>
        <w:spacing w:after="0" w:line="360" w:lineRule="auto"/>
        <w:contextualSpacing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第五章　附　则</w:t>
      </w:r>
    </w:p>
    <w:p w14:paraId="4A9D5D88" w14:textId="4AC80107" w:rsidR="001604B4" w:rsidRPr="00280F24" w:rsidRDefault="001604B4" w:rsidP="00280F24">
      <w:pPr>
        <w:tabs>
          <w:tab w:val="left" w:pos="912"/>
        </w:tabs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第二十</w:t>
      </w:r>
      <w:r w:rsidR="008C5BF7" w:rsidRPr="00280F24">
        <w:rPr>
          <w:rFonts w:ascii="Times New Roman" w:eastAsia="仿宋_GB2312" w:hAnsi="Times New Roman" w:cs="Times New Roman"/>
          <w:sz w:val="28"/>
          <w:szCs w:val="28"/>
        </w:rPr>
        <w:t>一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 xml:space="preserve">条　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本办法未尽事宜，按国家有关法律、法规的规定执行；本办法如与国家日后颁布的法律、法规相抵触时，按国家有关法律、法规的规定执行，并立即修订。</w:t>
      </w:r>
    </w:p>
    <w:p w14:paraId="121A0D8A" w14:textId="7F296B41" w:rsidR="001604B4" w:rsidRPr="00280F24" w:rsidRDefault="001604B4" w:rsidP="00280F24">
      <w:pPr>
        <w:tabs>
          <w:tab w:val="left" w:pos="912"/>
        </w:tabs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第二十</w:t>
      </w:r>
      <w:r w:rsidR="008C5BF7" w:rsidRPr="00280F24">
        <w:rPr>
          <w:rFonts w:ascii="Times New Roman" w:eastAsia="仿宋_GB2312" w:hAnsi="Times New Roman" w:cs="Times New Roman"/>
          <w:sz w:val="28"/>
          <w:szCs w:val="28"/>
        </w:rPr>
        <w:t>二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 xml:space="preserve">条　</w:t>
      </w:r>
      <w:r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本办法由</w:t>
      </w:r>
      <w:r w:rsidR="00E36C83">
        <w:rPr>
          <w:rFonts w:ascii="Times New Roman" w:eastAsia="仿宋_GB2312" w:hAnsi="Times New Roman" w:cs="Times New Roman"/>
          <w:snapToGrid w:val="0"/>
          <w:sz w:val="28"/>
          <w:szCs w:val="28"/>
        </w:rPr>
        <w:t>xxx</w:t>
      </w:r>
      <w:r w:rsidR="00E36C83">
        <w:rPr>
          <w:rFonts w:ascii="Times New Roman" w:eastAsia="仿宋_GB2312" w:hAnsi="Times New Roman" w:cs="Times New Roman"/>
          <w:snapToGrid w:val="0"/>
          <w:sz w:val="28"/>
          <w:szCs w:val="28"/>
        </w:rPr>
        <w:t>银行</w:t>
      </w:r>
      <w:r w:rsidR="00806AA8"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信息科技部负责</w:t>
      </w:r>
      <w:r w:rsidR="00DD457C"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解释和修订</w:t>
      </w:r>
      <w:r w:rsidR="00806AA8" w:rsidRPr="00280F24">
        <w:rPr>
          <w:rFonts w:ascii="Times New Roman" w:eastAsia="仿宋_GB2312" w:hAnsi="Times New Roman" w:cs="Times New Roman"/>
          <w:snapToGrid w:val="0"/>
          <w:sz w:val="28"/>
          <w:szCs w:val="28"/>
        </w:rPr>
        <w:t>。</w:t>
      </w:r>
    </w:p>
    <w:p w14:paraId="0C862687" w14:textId="3E245B08" w:rsidR="001604B4" w:rsidRPr="00280F24" w:rsidRDefault="001604B4" w:rsidP="00280F24">
      <w:pPr>
        <w:spacing w:after="0" w:line="360" w:lineRule="auto"/>
        <w:ind w:firstLineChars="200" w:firstLine="560"/>
        <w:contextualSpacing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0F24">
        <w:rPr>
          <w:rFonts w:ascii="Times New Roman" w:eastAsia="仿宋_GB2312" w:hAnsi="Times New Roman" w:cs="Times New Roman"/>
          <w:sz w:val="28"/>
          <w:szCs w:val="28"/>
        </w:rPr>
        <w:t>第二十</w:t>
      </w:r>
      <w:r w:rsidR="008C5BF7" w:rsidRPr="00280F24">
        <w:rPr>
          <w:rFonts w:ascii="Times New Roman" w:eastAsia="仿宋_GB2312" w:hAnsi="Times New Roman" w:cs="Times New Roman"/>
          <w:sz w:val="28"/>
          <w:szCs w:val="28"/>
        </w:rPr>
        <w:t>三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条　本办法</w:t>
      </w:r>
      <w:r w:rsidR="003E0C60">
        <w:rPr>
          <w:rFonts w:eastAsia="仿宋_GB2312" w:hint="eastAsia"/>
          <w:sz w:val="28"/>
          <w:szCs w:val="28"/>
        </w:rPr>
        <w:t>自发文之日起施行</w:t>
      </w:r>
      <w:r w:rsidRPr="00280F24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1180AFC9" w14:textId="77777777" w:rsidR="001604B4" w:rsidRPr="00280F24" w:rsidRDefault="001604B4" w:rsidP="00280F24">
      <w:pPr>
        <w:spacing w:after="0"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14:paraId="10E461FA" w14:textId="77777777" w:rsidR="001604B4" w:rsidRPr="00280F24" w:rsidRDefault="001604B4" w:rsidP="00280F24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14:paraId="248F70E4" w14:textId="77777777" w:rsidR="001604B4" w:rsidRPr="00280F24" w:rsidRDefault="001604B4" w:rsidP="00280F24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14:paraId="2DEA8FBB" w14:textId="77777777" w:rsidR="001604B4" w:rsidRPr="00280F24" w:rsidRDefault="001604B4" w:rsidP="00280F24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14:paraId="1A98B58E" w14:textId="77777777" w:rsidR="001604B4" w:rsidRPr="00280F24" w:rsidRDefault="001604B4" w:rsidP="00280F24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sectPr w:rsidR="001604B4" w:rsidRPr="00280F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4DAB3" w14:textId="77777777" w:rsidR="00C736E0" w:rsidRDefault="00C736E0" w:rsidP="001604B4">
      <w:pPr>
        <w:spacing w:after="0"/>
      </w:pPr>
      <w:r>
        <w:separator/>
      </w:r>
    </w:p>
  </w:endnote>
  <w:endnote w:type="continuationSeparator" w:id="0">
    <w:p w14:paraId="0B27DC66" w14:textId="77777777" w:rsidR="00C736E0" w:rsidRDefault="00C736E0" w:rsidP="00160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661D9" w14:textId="77777777" w:rsidR="00C736E0" w:rsidRDefault="00C736E0" w:rsidP="001604B4">
      <w:pPr>
        <w:spacing w:after="0"/>
      </w:pPr>
      <w:r>
        <w:separator/>
      </w:r>
    </w:p>
  </w:footnote>
  <w:footnote w:type="continuationSeparator" w:id="0">
    <w:p w14:paraId="06835B52" w14:textId="77777777" w:rsidR="00C736E0" w:rsidRDefault="00C736E0" w:rsidP="001604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35D10"/>
    <w:rsid w:val="001604B4"/>
    <w:rsid w:val="00242203"/>
    <w:rsid w:val="00280F24"/>
    <w:rsid w:val="00323B43"/>
    <w:rsid w:val="003D37D8"/>
    <w:rsid w:val="003E0C60"/>
    <w:rsid w:val="00426133"/>
    <w:rsid w:val="004358AB"/>
    <w:rsid w:val="00435C9B"/>
    <w:rsid w:val="00496B74"/>
    <w:rsid w:val="004C3CBB"/>
    <w:rsid w:val="004E0D8C"/>
    <w:rsid w:val="005F588D"/>
    <w:rsid w:val="006F0B28"/>
    <w:rsid w:val="00806AA8"/>
    <w:rsid w:val="00883EB0"/>
    <w:rsid w:val="008B7726"/>
    <w:rsid w:val="008C31E6"/>
    <w:rsid w:val="008C5BF7"/>
    <w:rsid w:val="00B220D6"/>
    <w:rsid w:val="00BD17FF"/>
    <w:rsid w:val="00C736E0"/>
    <w:rsid w:val="00D0326B"/>
    <w:rsid w:val="00D31D50"/>
    <w:rsid w:val="00DD457C"/>
    <w:rsid w:val="00E36C83"/>
    <w:rsid w:val="00F662FA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550766"/>
  <w15:docId w15:val="{F6E02A44-4CAA-4112-A384-FAD5C5AE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4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4B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4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4B4"/>
    <w:rPr>
      <w:rFonts w:ascii="Tahoma" w:hAnsi="Tahoma"/>
      <w:sz w:val="18"/>
      <w:szCs w:val="18"/>
    </w:rPr>
  </w:style>
  <w:style w:type="paragraph" w:styleId="a7">
    <w:name w:val="Normal (Web)"/>
    <w:basedOn w:val="a"/>
    <w:rsid w:val="001604B4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0"/>
    </w:rPr>
  </w:style>
  <w:style w:type="paragraph" w:customStyle="1" w:styleId="a8">
    <w:name w:val="二级标题"/>
    <w:basedOn w:val="2"/>
    <w:qFormat/>
    <w:rsid w:val="004E0D8C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E0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C3C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C3CBB"/>
  </w:style>
  <w:style w:type="character" w:customStyle="1" w:styleId="ab">
    <w:name w:val="批注文字 字符"/>
    <w:basedOn w:val="a0"/>
    <w:link w:val="aa"/>
    <w:uiPriority w:val="99"/>
    <w:semiHidden/>
    <w:rsid w:val="004C3CBB"/>
    <w:rPr>
      <w:rFonts w:ascii="Tahoma" w:hAnsi="Tahom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3CB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C3CBB"/>
    <w:rPr>
      <w:rFonts w:ascii="Tahoma" w:hAnsi="Tahoma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C3CBB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C3C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IAlpaca</cp:lastModifiedBy>
  <cp:revision>2</cp:revision>
  <dcterms:created xsi:type="dcterms:W3CDTF">2020-01-08T13:37:00Z</dcterms:created>
  <dcterms:modified xsi:type="dcterms:W3CDTF">2020-01-08T13:37:00Z</dcterms:modified>
</cp:coreProperties>
</file>