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ind w:hanging="0" w:right="0"/>
        <w:rPr>
          <w:bCs w:val="false"/>
        </w:rPr>
      </w:pPr>
      <w:r>
        <w:rPr>
          <w:rFonts w:cs="Times New Roman" w:ascii="Times New Roman" w:hAnsi="Times New Roman"/>
          <w:b/>
          <w:sz w:val="28"/>
          <w:szCs w:val="28"/>
          <w:lang w:val="en-US" w:eastAsia="zh-CN"/>
        </w:rPr>
        <w:t>XXX</w:t>
      </w:r>
      <w:r>
        <w:rPr>
          <w:rFonts w:ascii="Times New Roman" w:hAnsi="Times New Roman" w:cs="Times New Roman"/>
          <w:b/>
          <w:sz w:val="28"/>
          <w:szCs w:val="28"/>
        </w:rPr>
        <w:t>商业银行股份有限公司</w:t>
      </w:r>
    </w:p>
    <w:p>
      <w:pPr>
        <w:pStyle w:val="Style19"/>
        <w:ind w:hanging="0" w:right="0"/>
        <w:rPr>
          <w:bCs w:val="false"/>
        </w:rPr>
      </w:pPr>
      <w:r>
        <w:rPr>
          <w:rFonts w:cs="仿宋_GB2312;仿宋"/>
          <w:bCs w:val="false"/>
        </w:rPr>
        <w:t>“</w:t>
      </w:r>
      <w:r>
        <w:rPr>
          <w:bCs w:val="false"/>
        </w:rPr>
        <w:t>道德贷”金融服务管理办法</w:t>
      </w:r>
    </w:p>
    <w:p>
      <w:pPr>
        <w:pStyle w:val="Normal"/>
        <w:spacing w:lineRule="auto" w:line="360"/>
        <w:jc w:val="center"/>
        <w:rPr>
          <w:rStyle w:val="Strong"/>
          <w:rFonts w:ascii="仿宋_GB2312;仿宋" w:hAnsi="仿宋_GB2312;仿宋" w:eastAsia="仿宋_GB2312;仿宋"/>
          <w:sz w:val="28"/>
          <w:szCs w:val="28"/>
        </w:rPr>
      </w:pPr>
      <w:r>
        <w:rPr>
          <w:rStyle w:val="Strong"/>
          <w:rFonts w:ascii="仿宋_GB2312;仿宋" w:hAnsi="仿宋_GB2312;仿宋" w:eastAsia="仿宋_GB2312;仿宋"/>
          <w:sz w:val="28"/>
          <w:szCs w:val="28"/>
        </w:rPr>
        <w:t>第一章  总则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第一条</w:t>
      </w:r>
      <w:r>
        <w:rPr>
          <w:rFonts w:ascii="仿宋_GB2312;仿宋" w:hAnsi="仿宋_GB2312;仿宋" w:eastAsia="仿宋_GB2312;仿宋"/>
          <w:sz w:val="28"/>
          <w:szCs w:val="28"/>
        </w:rPr>
        <w:t xml:space="preserve">  </w:t>
      </w:r>
      <w:r>
        <w:rPr>
          <w:rFonts w:ascii="仿宋_GB2312;仿宋" w:hAnsi="仿宋_GB2312;仿宋" w:cs="仿宋" w:eastAsia="仿宋_GB2312;仿宋"/>
          <w:sz w:val="28"/>
          <w:szCs w:val="28"/>
        </w:rPr>
        <w:t>为推动全市精神文明建设，培育诚信金融生态环境，建立金融服务“道德模范”和</w:t>
      </w:r>
      <w:r>
        <w:rPr>
          <w:rFonts w:ascii="仿宋_GB2312;仿宋" w:hAnsi="仿宋_GB2312;仿宋" w:cs="仿宋" w:eastAsia="仿宋_GB2312;仿宋"/>
          <w:bCs/>
          <w:sz w:val="28"/>
          <w:szCs w:val="28"/>
        </w:rPr>
        <w:t>“好人”（以下简称“道德模范”）的长效机制</w:t>
      </w:r>
      <w:r>
        <w:rPr>
          <w:rFonts w:ascii="仿宋_GB2312;仿宋" w:hAnsi="仿宋_GB2312;仿宋" w:cs="仿宋" w:eastAsia="仿宋_GB2312;仿宋"/>
          <w:sz w:val="28"/>
          <w:szCs w:val="28"/>
        </w:rPr>
        <w:t>，帮助道德模范赢得发展机遇，改善生产生活，本行根据监管部门《个人贷款管理暂行办法》，以及本行《信贷管理制度》、《贷款业务尽职管理办法》、《个人贷款管理实施细则》等相关的信贷管理制度，制定本管理暂行办法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第二条</w:t>
      </w:r>
      <w:r>
        <w:rPr>
          <w:rFonts w:ascii="仿宋_GB2312;仿宋" w:hAnsi="仿宋_GB2312;仿宋" w:eastAsia="仿宋_GB2312;仿宋"/>
          <w:sz w:val="28"/>
          <w:szCs w:val="28"/>
        </w:rPr>
        <w:t xml:space="preserve">  </w:t>
      </w:r>
      <w:r>
        <w:rPr>
          <w:rFonts w:ascii="仿宋_GB2312;仿宋" w:hAnsi="仿宋_GB2312;仿宋" w:cs="仿宋" w:eastAsia="仿宋_GB2312;仿宋"/>
          <w:sz w:val="28"/>
          <w:szCs w:val="28"/>
        </w:rPr>
        <w:t>本行开展道德贷款业务，以及为道德模范提供金融服务和技能培训，遵循“依法合规、审慎经营、平等自愿、公平诚信”的原则。</w:t>
      </w:r>
    </w:p>
    <w:p>
      <w:pPr>
        <w:pStyle w:val="Normal"/>
        <w:spacing w:lineRule="auto" w:line="360"/>
        <w:ind w:firstLine="538" w:right="0"/>
        <w:jc w:val="center"/>
        <w:rPr>
          <w:rFonts w:ascii="仿宋_GB2312;仿宋" w:hAnsi="仿宋_GB2312;仿宋" w:eastAsia="仿宋_GB2312;仿宋" w:cs="仿宋"/>
          <w:b/>
          <w:sz w:val="28"/>
          <w:szCs w:val="28"/>
        </w:rPr>
      </w:pPr>
      <w:r>
        <w:rPr>
          <w:rStyle w:val="Strong"/>
          <w:rFonts w:ascii="仿宋_GB2312;仿宋" w:hAnsi="仿宋_GB2312;仿宋" w:cs="仿宋" w:eastAsia="仿宋_GB2312;仿宋"/>
          <w:sz w:val="28"/>
          <w:szCs w:val="28"/>
        </w:rPr>
        <w:t>第二章</w:t>
      </w:r>
      <w:r>
        <w:rPr>
          <w:rStyle w:val="Strong"/>
          <w:rFonts w:ascii="仿宋_GB2312;仿宋" w:hAnsi="仿宋_GB2312;仿宋" w:eastAsia="仿宋_GB2312;仿宋"/>
          <w:b w:val="false"/>
          <w:sz w:val="28"/>
          <w:szCs w:val="28"/>
        </w:rPr>
        <w:t xml:space="preserve">  </w:t>
      </w:r>
      <w:r>
        <w:rPr>
          <w:rFonts w:ascii="仿宋_GB2312;仿宋" w:hAnsi="仿宋_GB2312;仿宋" w:cs="仿宋" w:eastAsia="仿宋_GB2312;仿宋"/>
          <w:b/>
          <w:sz w:val="28"/>
          <w:szCs w:val="28"/>
        </w:rPr>
        <w:t>服务对象和服务条件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bCs/>
          <w:sz w:val="28"/>
          <w:szCs w:val="28"/>
        </w:rPr>
      </w:pPr>
      <w:r>
        <w:rPr>
          <w:rFonts w:ascii="仿宋_GB2312;仿宋" w:hAnsi="仿宋_GB2312;仿宋" w:cs="仿宋" w:eastAsia="仿宋_GB2312;仿宋"/>
          <w:bCs/>
          <w:sz w:val="28"/>
          <w:szCs w:val="28"/>
        </w:rPr>
        <w:t>第三条  服务对象。服务对象是指获得市级以上表彰的道德模范。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bCs/>
          <w:sz w:val="28"/>
          <w:szCs w:val="28"/>
        </w:rPr>
        <w:t>第四条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 服务条件。借款人申请道德贷款和被提供金融服务，除具备本行相关的信贷管理制度规定的基本条件外，还应具备下列限制性条款规定的条件：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（一）借款人应提供已获得的道德模范荣誉证书；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（二）借款人应提供在本市有</w:t>
      </w:r>
      <w:r>
        <w:rPr>
          <w:rFonts w:ascii="仿宋_GB2312;仿宋" w:hAnsi="仿宋_GB2312;仿宋" w:eastAsia="仿宋_GB2312;仿宋"/>
          <w:sz w:val="28"/>
          <w:szCs w:val="28"/>
        </w:rPr>
        <w:t>固定住所、常住户口或有效居住证明；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（三）本行规定的其他条件。</w:t>
      </w:r>
    </w:p>
    <w:p>
      <w:pPr>
        <w:pStyle w:val="Normal"/>
        <w:spacing w:lineRule="auto" w:line="360"/>
        <w:ind w:firstLine="538" w:right="0"/>
        <w:jc w:val="center"/>
        <w:rPr>
          <w:rFonts w:ascii="仿宋_GB2312;仿宋" w:hAnsi="仿宋_GB2312;仿宋" w:eastAsia="仿宋_GB2312;仿宋" w:cs="仿宋"/>
          <w:b/>
          <w:sz w:val="28"/>
          <w:szCs w:val="28"/>
        </w:rPr>
      </w:pPr>
      <w:r>
        <w:rPr>
          <w:rStyle w:val="Strong"/>
          <w:rFonts w:ascii="仿宋_GB2312;仿宋" w:hAnsi="仿宋_GB2312;仿宋" w:cs="仿宋" w:eastAsia="仿宋_GB2312;仿宋"/>
          <w:sz w:val="28"/>
          <w:szCs w:val="28"/>
        </w:rPr>
        <w:t xml:space="preserve">第三章  </w:t>
      </w:r>
      <w:r>
        <w:rPr>
          <w:rStyle w:val="Strong"/>
          <w:rFonts w:ascii="仿宋_GB2312;仿宋" w:hAnsi="仿宋_GB2312;仿宋" w:eastAsia="仿宋_GB2312;仿宋"/>
          <w:sz w:val="28"/>
          <w:szCs w:val="28"/>
        </w:rPr>
        <w:t>服务种类及形式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第五条  个人消费贷款。向道德模范最高授信</w:t>
      </w:r>
      <w:r>
        <w:rPr>
          <w:rFonts w:eastAsia="仿宋_GB2312;仿宋" w:cs="仿宋" w:ascii="仿宋_GB2312;仿宋" w:hAnsi="仿宋_GB2312;仿宋"/>
          <w:sz w:val="28"/>
          <w:szCs w:val="28"/>
        </w:rPr>
        <w:t>20</w:t>
      </w:r>
      <w:r>
        <w:rPr>
          <w:rFonts w:ascii="仿宋_GB2312;仿宋" w:hAnsi="仿宋_GB2312;仿宋" w:cs="仿宋" w:eastAsia="仿宋_GB2312;仿宋"/>
          <w:sz w:val="28"/>
          <w:szCs w:val="28"/>
        </w:rPr>
        <w:t>万元，一次授信、循环使用，贷款主要用于个人合理的消费支出。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第六条  惠农致富贷款。向从事农村生产经营的道德模范最高授信</w:t>
      </w:r>
      <w:r>
        <w:rPr>
          <w:rFonts w:eastAsia="仿宋_GB2312;仿宋" w:cs="仿宋" w:ascii="仿宋_GB2312;仿宋" w:hAnsi="仿宋_GB2312;仿宋"/>
          <w:sz w:val="28"/>
          <w:szCs w:val="28"/>
        </w:rPr>
        <w:t>30</w:t>
      </w:r>
      <w:r>
        <w:rPr>
          <w:rFonts w:ascii="仿宋_GB2312;仿宋" w:hAnsi="仿宋_GB2312;仿宋" w:cs="仿宋" w:eastAsia="仿宋_GB2312;仿宋"/>
          <w:sz w:val="28"/>
          <w:szCs w:val="28"/>
        </w:rPr>
        <w:t>万元，贷款主要用于生产经营等流动资金需要。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第七条  创业助业贷款。对已获得道德模范的小微企业主最高授信</w:t>
      </w:r>
      <w:r>
        <w:rPr>
          <w:rFonts w:eastAsia="仿宋_GB2312;仿宋" w:cs="仿宋" w:ascii="仿宋_GB2312;仿宋" w:hAnsi="仿宋_GB2312;仿宋"/>
          <w:sz w:val="28"/>
          <w:szCs w:val="28"/>
        </w:rPr>
        <w:t>100</w:t>
      </w:r>
      <w:r>
        <w:rPr>
          <w:rFonts w:ascii="仿宋_GB2312;仿宋" w:hAnsi="仿宋_GB2312;仿宋" w:cs="仿宋" w:eastAsia="仿宋_GB2312;仿宋"/>
          <w:sz w:val="28"/>
          <w:szCs w:val="28"/>
        </w:rPr>
        <w:t>万元，贷款主要用于生产经营过程中正常资金需求。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第八条  贷款期限、利率、担保方式。贷款期限一般不超过</w:t>
      </w:r>
      <w:r>
        <w:rPr>
          <w:rFonts w:eastAsia="仿宋_GB2312;仿宋" w:cs="仿宋" w:ascii="仿宋_GB2312;仿宋" w:hAnsi="仿宋_GB2312;仿宋"/>
          <w:sz w:val="28"/>
          <w:szCs w:val="28"/>
        </w:rPr>
        <w:t>1</w:t>
      </w:r>
      <w:r>
        <w:rPr>
          <w:rFonts w:ascii="仿宋_GB2312;仿宋" w:hAnsi="仿宋_GB2312;仿宋" w:cs="仿宋" w:eastAsia="仿宋_GB2312;仿宋"/>
          <w:sz w:val="28"/>
          <w:szCs w:val="28"/>
        </w:rPr>
        <w:t>年（含），贷款利率按基准利率上浮</w:t>
      </w:r>
      <w:r>
        <w:rPr>
          <w:rFonts w:eastAsia="仿宋_GB2312;仿宋" w:cs="仿宋" w:ascii="仿宋_GB2312;仿宋" w:hAnsi="仿宋_GB2312;仿宋"/>
          <w:sz w:val="28"/>
          <w:szCs w:val="28"/>
        </w:rPr>
        <w:t>30%</w:t>
      </w:r>
      <w:r>
        <w:rPr>
          <w:rFonts w:ascii="仿宋_GB2312;仿宋" w:hAnsi="仿宋_GB2312;仿宋" w:cs="仿宋" w:eastAsia="仿宋_GB2312;仿宋"/>
          <w:sz w:val="28"/>
          <w:szCs w:val="28"/>
        </w:rPr>
        <w:t>执行，担保方式为信用。</w:t>
      </w:r>
    </w:p>
    <w:p>
      <w:pPr>
        <w:pStyle w:val="Normal"/>
        <w:spacing w:lineRule="auto" w:line="360"/>
        <w:ind w:firstLine="538" w:right="0"/>
        <w:jc w:val="center"/>
        <w:rPr>
          <w:rFonts w:ascii="仿宋_GB2312;仿宋" w:hAnsi="仿宋_GB2312;仿宋" w:eastAsia="仿宋_GB2312;仿宋" w:cs="仿宋"/>
          <w:b/>
          <w:sz w:val="28"/>
          <w:szCs w:val="28"/>
        </w:rPr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第四章  服务流程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第九条</w:t>
      </w:r>
      <w:r>
        <w:rPr>
          <w:rFonts w:ascii="Calibri" w:hAnsi="Calibri" w:cs="Calibri" w:eastAsia="Calibri"/>
          <w:sz w:val="28"/>
          <w:szCs w:val="28"/>
        </w:rPr>
        <w:t xml:space="preserve">  </w:t>
      </w:r>
      <w:r>
        <w:rPr>
          <w:rFonts w:ascii="仿宋_GB2312;仿宋" w:hAnsi="仿宋_GB2312;仿宋" w:cs="仿宋" w:eastAsia="仿宋_GB2312;仿宋"/>
          <w:sz w:val="28"/>
          <w:szCs w:val="28"/>
        </w:rPr>
        <w:t>道德贷款流程参照本行相关的信贷管理制度执行，本行建立道德模范档案，落实专人定期上门了解金融服务需求，并提供金融服务。</w:t>
      </w:r>
    </w:p>
    <w:p>
      <w:pPr>
        <w:pStyle w:val="Normal"/>
        <w:spacing w:lineRule="auto" w:line="360"/>
        <w:ind w:firstLine="538" w:right="0"/>
        <w:jc w:val="center"/>
        <w:rPr>
          <w:rFonts w:ascii="仿宋_GB2312;仿宋" w:hAnsi="仿宋_GB2312;仿宋" w:eastAsia="仿宋_GB2312;仿宋" w:cs="仿宋"/>
          <w:b/>
          <w:sz w:val="28"/>
          <w:szCs w:val="28"/>
        </w:rPr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第五章  风险防范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bCs/>
          <w:sz w:val="28"/>
          <w:szCs w:val="28"/>
        </w:rPr>
        <w:t xml:space="preserve">第十条 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贷款发放后，当借款人出现不良行为时，应根据具体情况予以考虑调减或取消授信额度，坚持做到授信、用信与还款能力相匹配。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bCs/>
          <w:sz w:val="28"/>
          <w:szCs w:val="28"/>
        </w:rPr>
        <w:t xml:space="preserve">第十一条  </w:t>
      </w:r>
      <w:r>
        <w:rPr>
          <w:rFonts w:ascii="仿宋_GB2312;仿宋" w:hAnsi="仿宋_GB2312;仿宋" w:cs="仿宋" w:eastAsia="仿宋_GB2312;仿宋"/>
          <w:sz w:val="28"/>
          <w:szCs w:val="28"/>
        </w:rPr>
        <w:t>发放道德贷款，不得因其身份关系而放松对其资格的审查，凡有下列情形之一的</w:t>
      </w:r>
      <w:r>
        <w:rPr>
          <w:rFonts w:eastAsia="仿宋_GB2312;仿宋" w:cs="仿宋" w:ascii="仿宋_GB2312;仿宋" w:hAnsi="仿宋_GB2312;仿宋"/>
          <w:sz w:val="28"/>
          <w:szCs w:val="28"/>
        </w:rPr>
        <w:t>,</w:t>
      </w:r>
      <w:r>
        <w:rPr>
          <w:rFonts w:ascii="仿宋_GB2312;仿宋" w:hAnsi="仿宋_GB2312;仿宋" w:cs="仿宋" w:eastAsia="仿宋_GB2312;仿宋"/>
          <w:sz w:val="28"/>
          <w:szCs w:val="28"/>
        </w:rPr>
        <w:t>不得向其提供用信或增加用信</w:t>
      </w:r>
      <w:r>
        <w:rPr>
          <w:rFonts w:eastAsia="仿宋_GB2312;仿宋" w:cs="仿宋" w:ascii="仿宋_GB2312;仿宋" w:hAnsi="仿宋_GB2312;仿宋"/>
          <w:sz w:val="28"/>
          <w:szCs w:val="28"/>
        </w:rPr>
        <w:t>: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（一）已出现不良信用记录的；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（二）已被取消“道德模范”荣誉称号的；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（三）对本行工作不支持、不配合或有其他间接的不良行为，已给本行的工作开展造成影响的。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第十二条  对于道德贷款发生逾期（含展期后到期）的，除进行必要的正常催收，还可告知市宣传部、文明办，通过道义、纪律等其他方式进行催收。</w:t>
      </w:r>
    </w:p>
    <w:p>
      <w:pPr>
        <w:pStyle w:val="Normal"/>
        <w:spacing w:lineRule="auto" w:line="360"/>
        <w:ind w:firstLine="538" w:right="0"/>
        <w:jc w:val="center"/>
        <w:rPr>
          <w:rFonts w:ascii="仿宋_GB2312;仿宋" w:hAnsi="仿宋_GB2312;仿宋" w:eastAsia="仿宋_GB2312;仿宋" w:cs="仿宋"/>
          <w:b/>
          <w:sz w:val="28"/>
          <w:szCs w:val="28"/>
        </w:rPr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第六章  附则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第十三条  本办法未尽事宜参照本行相关信贷制度及规定执行，如与国家法律、法规及相关规定不一致的地方，以国家法律、法规及相关规定为准。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第十四条  本办法由信贷管理部负责制订、修改和解释。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第十五条  本办法自印发之日起执行。</w:t>
      </w:r>
    </w:p>
    <w:sectPr>
      <w:type w:val="nextPage"/>
      <w:pgSz w:w="11906" w:h="16838"/>
      <w:pgMar w:left="1588" w:right="1588" w:gutter="0" w:header="0" w:top="1814" w:footer="0" w:bottom="1588"/>
      <w:pgNumType w:fmt="decimal"/>
      <w:formProt w:val="false"/>
      <w:textDirection w:val="lrTb"/>
      <w:docGrid w:type="linesAndChar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等线 Light">
    <w:charset w:val="86"/>
    <w:family w:val="auto"/>
    <w:pitch w:val="default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Arial"/>
      <w:color w:val="auto"/>
      <w:kern w:val="2"/>
      <w:sz w:val="21"/>
      <w:szCs w:val="20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styleId="Style13">
    <w:name w:val="默认段落字体"/>
    <w:qFormat/>
    <w:rPr/>
  </w:style>
  <w:style w:type="character" w:styleId="CharChar">
    <w:name w:val=" Char Char"/>
    <w:qFormat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styleId="Style14">
    <w:name w:val="批注引用"/>
    <w:qFormat/>
    <w:rPr>
      <w:sz w:val="21"/>
      <w:szCs w:val="21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批注文字"/>
    <w:basedOn w:val="Normal"/>
    <w:qFormat/>
    <w:pPr>
      <w:jc w:val="lef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Char">
    <w:name w:val=" Char"/>
    <w:basedOn w:val="Normal"/>
    <w:qFormat/>
    <w:pPr/>
    <w:rPr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8">
    <w:name w:val="日期"/>
    <w:basedOn w:val="Normal"/>
    <w:next w:val="Normal"/>
    <w:qFormat/>
    <w:pPr>
      <w:ind w:hanging="0" w:left="100" w:right="0"/>
    </w:pPr>
    <w:rPr/>
  </w:style>
  <w:style w:type="paragraph" w:styleId="Char1">
    <w:name w:val="Char"/>
    <w:basedOn w:val="Normal"/>
    <w:qFormat/>
    <w:pPr>
      <w:widowControl/>
      <w:spacing w:lineRule="auto" w:line="360" w:before="0" w:after="160"/>
      <w:jc w:val="left"/>
    </w:pPr>
    <w:rPr>
      <w:szCs w:val="21"/>
    </w:rPr>
  </w:style>
  <w:style w:type="paragraph" w:styleId="Style19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2012-11-28T10:11:00Z</dcterms:created>
  <dc:creator/>
  <dc:description/>
  <dc:language>zh-CN</dc:language>
  <cp:lastModifiedBy/>
  <cp:lastPrinted>2014-03-25T15:33:00Z</cp:lastPrinted>
  <dcterms:modified xsi:type="dcterms:W3CDTF">2020-01-10T10:46:40Z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