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5B0" w:rsidRPr="00AD67D1" w:rsidRDefault="007B13DB" w:rsidP="00C96A5E">
      <w:pPr>
        <w:widowControl w:val="0"/>
        <w:adjustRightInd/>
        <w:snapToGrid/>
        <w:spacing w:after="0" w:line="360" w:lineRule="auto"/>
        <w:ind w:firstLineChars="200" w:firstLine="562"/>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13184A" w:rsidRPr="00C96A5E" w:rsidRDefault="001A15B0" w:rsidP="00C96A5E">
      <w:pPr>
        <w:pStyle w:val="a9"/>
        <w:rPr>
          <w:rFonts w:ascii="仿宋_GB2312" w:eastAsia="仿宋_GB2312"/>
          <w:sz w:val="28"/>
          <w:szCs w:val="28"/>
        </w:rPr>
      </w:pPr>
      <w:r w:rsidRPr="00C96A5E">
        <w:rPr>
          <w:rFonts w:ascii="仿宋_GB2312" w:eastAsia="仿宋_GB2312" w:hint="eastAsia"/>
          <w:sz w:val="28"/>
          <w:szCs w:val="28"/>
        </w:rPr>
        <w:t>法律事务审查办法</w:t>
      </w:r>
    </w:p>
    <w:p w:rsidR="001A15B0" w:rsidRDefault="00C96A5E" w:rsidP="00C96A5E">
      <w:pPr>
        <w:widowControl w:val="0"/>
        <w:adjustRightInd/>
        <w:snapToGrid/>
        <w:spacing w:beforeLines="50" w:before="180" w:after="0" w:line="360" w:lineRule="auto"/>
        <w:jc w:val="center"/>
        <w:rPr>
          <w:rFonts w:ascii="黑体" w:eastAsia="黑体" w:hAnsi="宋体"/>
          <w:sz w:val="28"/>
        </w:rPr>
      </w:pPr>
      <w:r>
        <w:rPr>
          <w:rFonts w:ascii="仿宋_GB2312" w:eastAsia="仿宋_GB2312" w:hAnsi="仿宋" w:cs="Times New Roman" w:hint="eastAsia"/>
          <w:b/>
          <w:kern w:val="2"/>
          <w:sz w:val="28"/>
          <w:szCs w:val="28"/>
        </w:rPr>
        <w:t>第一章  总</w:t>
      </w:r>
      <w:r w:rsidR="001A15B0" w:rsidRPr="00AD67D1">
        <w:rPr>
          <w:rFonts w:ascii="仿宋_GB2312" w:eastAsia="仿宋_GB2312" w:hAnsi="仿宋" w:cs="Times New Roman" w:hint="eastAsia"/>
          <w:b/>
          <w:kern w:val="2"/>
          <w:sz w:val="28"/>
          <w:szCs w:val="28"/>
        </w:rPr>
        <w:t>则</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第一条  </w:t>
      </w:r>
      <w:r w:rsidR="001A15B0" w:rsidRPr="00AD67D1">
        <w:rPr>
          <w:rFonts w:ascii="仿宋_GB2312" w:eastAsia="仿宋_GB2312" w:hAnsi="仿宋" w:cs="Times New Roman" w:hint="eastAsia"/>
          <w:kern w:val="2"/>
          <w:sz w:val="28"/>
          <w:szCs w:val="28"/>
        </w:rPr>
        <w:t>为适应</w:t>
      </w:r>
      <w:r w:rsidR="007B13DB">
        <w:rPr>
          <w:rFonts w:ascii="仿宋_GB2312" w:eastAsia="仿宋_GB2312" w:hAnsi="仿宋" w:cs="Times New Roman" w:hint="eastAsia"/>
          <w:kern w:val="2"/>
          <w:sz w:val="28"/>
          <w:szCs w:val="28"/>
        </w:rPr>
        <w:t>xxx银行</w:t>
      </w:r>
      <w:r w:rsidR="001A15B0" w:rsidRPr="00AD67D1">
        <w:rPr>
          <w:rFonts w:ascii="仿宋_GB2312" w:eastAsia="仿宋_GB2312" w:hAnsi="仿宋" w:cs="Times New Roman" w:hint="eastAsia"/>
          <w:kern w:val="2"/>
          <w:sz w:val="28"/>
          <w:szCs w:val="28"/>
        </w:rPr>
        <w:t>（以下简称“本行”）经营管理需要，防范法律风险，维护本行合法权益，保证本行对外出具的各类法律性文件的真实、合法、有效，特制定本办法。</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第二条  </w:t>
      </w:r>
      <w:r w:rsidR="001A15B0" w:rsidRPr="00AD67D1">
        <w:rPr>
          <w:rFonts w:ascii="仿宋_GB2312" w:eastAsia="仿宋_GB2312" w:hAnsi="仿宋" w:cs="Times New Roman" w:hint="eastAsia"/>
          <w:kern w:val="2"/>
          <w:sz w:val="28"/>
          <w:szCs w:val="28"/>
        </w:rPr>
        <w:t>法律事务审查是指本行合规管理部以及送审单位（部门）对法律性文件进行审查、审核，对法律风险进行识别、提示和控制的专门活动。送审单位（部门）须对法律性文件完整性、真实性负责；合规管理部对合法性、有效性负责。</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1A15B0" w:rsidRPr="00AD67D1">
        <w:rPr>
          <w:rFonts w:ascii="仿宋_GB2312" w:eastAsia="仿宋_GB2312" w:hAnsi="仿宋" w:cs="Times New Roman" w:hint="eastAsia"/>
          <w:kern w:val="2"/>
          <w:sz w:val="28"/>
          <w:szCs w:val="28"/>
        </w:rPr>
        <w:t>本办法适用于本行所有机构（含职能部门、各支行等），审查的法律性文件包括但不限于：</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1．对外产生权利义务关系的各类合同、业务协议、履约凭证、保函等法律文书；</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2．债务重组、资产处置等重要事项的法律文书；</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3．各类委托代理书、授权书等；</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4．新设、合（兼）并、分立、撤销经营机构或其他变更组织形式的法律文书；</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lastRenderedPageBreak/>
        <w:t>5．其他对外产生权利义务关系的法律性文件。</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本行统一使用的未做任何补充、修改的标准格式合同除外。</w:t>
      </w:r>
    </w:p>
    <w:p w:rsidR="001A15B0" w:rsidRPr="00AD67D1" w:rsidRDefault="00C96A5E" w:rsidP="00C96A5E">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第二章  </w:t>
      </w:r>
      <w:r w:rsidR="001A15B0" w:rsidRPr="00AD67D1">
        <w:rPr>
          <w:rFonts w:ascii="仿宋_GB2312" w:eastAsia="仿宋_GB2312" w:hAnsi="仿宋" w:cs="Times New Roman" w:hint="eastAsia"/>
          <w:b/>
          <w:kern w:val="2"/>
          <w:sz w:val="28"/>
          <w:szCs w:val="28"/>
        </w:rPr>
        <w:t>基本规定</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第四条  </w:t>
      </w:r>
      <w:r w:rsidR="001A15B0" w:rsidRPr="00AD67D1">
        <w:rPr>
          <w:rFonts w:ascii="仿宋_GB2312" w:eastAsia="仿宋_GB2312" w:hAnsi="仿宋" w:cs="Times New Roman" w:hint="eastAsia"/>
          <w:kern w:val="2"/>
          <w:sz w:val="28"/>
          <w:szCs w:val="28"/>
        </w:rPr>
        <w:t xml:space="preserve">有权签字人对法律性文件签字并加盖公章之前，应经合规管理部对法律性文件进行合规性、有效性审查，在合规管理部签署法律意见后方可签署。任何机构或个人不得越程序、逆程序未经本行合规管理部签署法律意见，直接擅自对外签署法律性文件。 </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1A15B0" w:rsidRPr="00AD67D1">
        <w:rPr>
          <w:rFonts w:ascii="仿宋_GB2312" w:eastAsia="仿宋_GB2312" w:hAnsi="仿宋" w:cs="Times New Roman" w:hint="eastAsia"/>
          <w:kern w:val="2"/>
          <w:sz w:val="28"/>
          <w:szCs w:val="28"/>
        </w:rPr>
        <w:t>法律事务审查必须独立进行，法律意见应该客观、公允。任何单位或个人不得以市场竞争、业务拓展为由干预法律事务审查，不得掩盖风险，影响法律意见的出具。</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1A15B0" w:rsidRPr="00AD67D1">
        <w:rPr>
          <w:rFonts w:ascii="仿宋_GB2312" w:eastAsia="仿宋_GB2312" w:hAnsi="仿宋" w:cs="Times New Roman" w:hint="eastAsia"/>
          <w:kern w:val="2"/>
          <w:sz w:val="28"/>
          <w:szCs w:val="28"/>
        </w:rPr>
        <w:t>对于涉及或可能涉及重大、复杂法律问题的业务，有关单位或部门应在业务办理的前期，约请合规管理部早期介入。合规管理部指派人员参与业务谈判，审核相关合同、文件草案等内容，谋求本行最大利益。</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第七条  </w:t>
      </w:r>
      <w:r w:rsidR="00D2395F">
        <w:rPr>
          <w:rFonts w:ascii="仿宋_GB2312" w:eastAsia="仿宋_GB2312" w:hAnsi="仿宋" w:cs="Times New Roman" w:hint="eastAsia"/>
          <w:kern w:val="2"/>
          <w:sz w:val="28"/>
          <w:szCs w:val="28"/>
        </w:rPr>
        <w:t>提审</w:t>
      </w:r>
      <w:r w:rsidR="001A15B0" w:rsidRPr="00AD67D1">
        <w:rPr>
          <w:rFonts w:ascii="仿宋_GB2312" w:eastAsia="仿宋_GB2312" w:hAnsi="仿宋" w:cs="Times New Roman" w:hint="eastAsia"/>
          <w:kern w:val="2"/>
          <w:sz w:val="28"/>
          <w:szCs w:val="28"/>
        </w:rPr>
        <w:t>单位（部门）必须</w:t>
      </w:r>
      <w:r w:rsidR="00D2395F">
        <w:rPr>
          <w:rFonts w:ascii="仿宋_GB2312" w:eastAsia="仿宋_GB2312" w:hAnsi="仿宋" w:cs="Times New Roman" w:hint="eastAsia"/>
          <w:kern w:val="2"/>
          <w:sz w:val="28"/>
          <w:szCs w:val="28"/>
        </w:rPr>
        <w:t>在审查事由中</w:t>
      </w:r>
      <w:r w:rsidR="001A15B0" w:rsidRPr="00AD67D1">
        <w:rPr>
          <w:rFonts w:ascii="仿宋_GB2312" w:eastAsia="仿宋_GB2312" w:hAnsi="仿宋" w:cs="Times New Roman" w:hint="eastAsia"/>
          <w:kern w:val="2"/>
          <w:sz w:val="28"/>
          <w:szCs w:val="28"/>
        </w:rPr>
        <w:t>客观、全面地</w:t>
      </w:r>
      <w:r w:rsidR="00D2395F">
        <w:rPr>
          <w:rFonts w:ascii="仿宋_GB2312" w:eastAsia="仿宋_GB2312" w:hAnsi="仿宋" w:cs="Times New Roman" w:hint="eastAsia"/>
          <w:kern w:val="2"/>
          <w:sz w:val="28"/>
          <w:szCs w:val="28"/>
        </w:rPr>
        <w:t>述明审查背景，</w:t>
      </w:r>
      <w:r w:rsidR="00C7557D">
        <w:rPr>
          <w:rFonts w:ascii="仿宋_GB2312" w:eastAsia="仿宋_GB2312" w:hAnsi="仿宋" w:cs="Times New Roman" w:hint="eastAsia"/>
          <w:kern w:val="2"/>
          <w:sz w:val="28"/>
          <w:szCs w:val="28"/>
        </w:rPr>
        <w:t>涉及采购物资、系统开发等事项，一并提交相应的立项文件</w:t>
      </w:r>
      <w:r w:rsidR="001A15B0" w:rsidRPr="00AD67D1">
        <w:rPr>
          <w:rFonts w:ascii="仿宋_GB2312" w:eastAsia="仿宋_GB2312" w:hAnsi="仿宋" w:cs="Times New Roman" w:hint="eastAsia"/>
          <w:kern w:val="2"/>
          <w:sz w:val="28"/>
          <w:szCs w:val="28"/>
        </w:rPr>
        <w:t>。</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第八</w:t>
      </w:r>
      <w:r w:rsidR="00C96A5E">
        <w:rPr>
          <w:rFonts w:ascii="仿宋_GB2312" w:eastAsia="仿宋_GB2312" w:hAnsi="仿宋" w:cs="Times New Roman" w:hint="eastAsia"/>
          <w:kern w:val="2"/>
          <w:sz w:val="28"/>
          <w:szCs w:val="28"/>
        </w:rPr>
        <w:t xml:space="preserve">条  </w:t>
      </w:r>
      <w:r w:rsidR="00C7557D" w:rsidRPr="00AD67D1">
        <w:rPr>
          <w:rFonts w:ascii="仿宋_GB2312" w:eastAsia="仿宋_GB2312" w:hAnsi="仿宋" w:cs="Times New Roman" w:hint="eastAsia"/>
          <w:kern w:val="2"/>
          <w:sz w:val="28"/>
          <w:szCs w:val="28"/>
        </w:rPr>
        <w:t>已经审查的法律性文件在履行过程中如发生补充、修改等重大变更，须重新履行审查程序。</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第九条  </w:t>
      </w:r>
      <w:r w:rsidR="001A15B0" w:rsidRPr="00AD67D1">
        <w:rPr>
          <w:rFonts w:ascii="仿宋_GB2312" w:eastAsia="仿宋_GB2312" w:hAnsi="仿宋" w:cs="Times New Roman" w:hint="eastAsia"/>
          <w:kern w:val="2"/>
          <w:sz w:val="28"/>
          <w:szCs w:val="28"/>
        </w:rPr>
        <w:t>对涉及重大、复杂业务或管理问题的法律性文件，合规管理部审查人员应认真听取有关单位或部门</w:t>
      </w:r>
      <w:r w:rsidR="00C7557D">
        <w:rPr>
          <w:rFonts w:ascii="仿宋_GB2312" w:eastAsia="仿宋_GB2312" w:hAnsi="仿宋" w:cs="Times New Roman" w:hint="eastAsia"/>
          <w:kern w:val="2"/>
          <w:sz w:val="28"/>
          <w:szCs w:val="28"/>
        </w:rPr>
        <w:t>提</w:t>
      </w:r>
      <w:r w:rsidR="001A15B0" w:rsidRPr="00AD67D1">
        <w:rPr>
          <w:rFonts w:ascii="仿宋_GB2312" w:eastAsia="仿宋_GB2312" w:hAnsi="仿宋" w:cs="Times New Roman" w:hint="eastAsia"/>
          <w:kern w:val="2"/>
          <w:sz w:val="28"/>
          <w:szCs w:val="28"/>
        </w:rPr>
        <w:t>审人员以及管理人员的业务意见，详实了解后方可出具法律审查意见。</w:t>
      </w:r>
    </w:p>
    <w:p w:rsidR="001A15B0" w:rsidRPr="00AD67D1" w:rsidRDefault="00C96A5E" w:rsidP="00C96A5E">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第三章  </w:t>
      </w:r>
      <w:r w:rsidR="001A15B0" w:rsidRPr="00AD67D1">
        <w:rPr>
          <w:rFonts w:ascii="仿宋_GB2312" w:eastAsia="仿宋_GB2312" w:hAnsi="仿宋" w:cs="Times New Roman" w:hint="eastAsia"/>
          <w:b/>
          <w:kern w:val="2"/>
          <w:sz w:val="28"/>
          <w:szCs w:val="28"/>
        </w:rPr>
        <w:t>岗位职责</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1A15B0" w:rsidRPr="00AD67D1">
        <w:rPr>
          <w:rFonts w:ascii="仿宋_GB2312" w:eastAsia="仿宋_GB2312" w:hAnsi="仿宋" w:cs="Times New Roman" w:hint="eastAsia"/>
          <w:kern w:val="2"/>
          <w:sz w:val="28"/>
          <w:szCs w:val="28"/>
        </w:rPr>
        <w:t>支行（部门）经办人员：</w:t>
      </w:r>
    </w:p>
    <w:p w:rsidR="001A15B0"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1</w:t>
      </w:r>
      <w:r w:rsidR="000D66BF">
        <w:rPr>
          <w:rFonts w:ascii="仿宋_GB2312" w:eastAsia="仿宋_GB2312" w:hAnsi="仿宋" w:cs="Times New Roman" w:hint="eastAsia"/>
          <w:kern w:val="2"/>
          <w:sz w:val="28"/>
          <w:szCs w:val="28"/>
        </w:rPr>
        <w:t>.</w:t>
      </w:r>
      <w:r w:rsidR="00B01EDF">
        <w:rPr>
          <w:rFonts w:ascii="仿宋_GB2312" w:eastAsia="仿宋_GB2312" w:hAnsi="仿宋" w:cs="Times New Roman" w:hint="eastAsia"/>
          <w:kern w:val="2"/>
          <w:sz w:val="28"/>
          <w:szCs w:val="28"/>
        </w:rPr>
        <w:t>提供待</w:t>
      </w:r>
      <w:r w:rsidRPr="00AD67D1">
        <w:rPr>
          <w:rFonts w:ascii="仿宋_GB2312" w:eastAsia="仿宋_GB2312" w:hAnsi="仿宋" w:cs="Times New Roman" w:hint="eastAsia"/>
          <w:kern w:val="2"/>
          <w:sz w:val="28"/>
          <w:szCs w:val="28"/>
        </w:rPr>
        <w:t>审的法律性文件</w:t>
      </w:r>
      <w:r w:rsidR="00B01EDF">
        <w:rPr>
          <w:rFonts w:ascii="仿宋_GB2312" w:eastAsia="仿宋_GB2312" w:hAnsi="仿宋" w:cs="Times New Roman" w:hint="eastAsia"/>
          <w:kern w:val="2"/>
          <w:sz w:val="28"/>
          <w:szCs w:val="28"/>
        </w:rPr>
        <w:t>，准备</w:t>
      </w:r>
      <w:r w:rsidRPr="00AD67D1">
        <w:rPr>
          <w:rFonts w:ascii="仿宋_GB2312" w:eastAsia="仿宋_GB2312" w:hAnsi="仿宋" w:cs="Times New Roman" w:hint="eastAsia"/>
          <w:kern w:val="2"/>
          <w:sz w:val="28"/>
          <w:szCs w:val="28"/>
        </w:rPr>
        <w:t>相关的</w:t>
      </w:r>
      <w:r w:rsidR="00C7557D">
        <w:rPr>
          <w:rFonts w:ascii="仿宋_GB2312" w:eastAsia="仿宋_GB2312" w:hAnsi="仿宋" w:cs="Times New Roman" w:hint="eastAsia"/>
          <w:kern w:val="2"/>
          <w:sz w:val="28"/>
          <w:szCs w:val="28"/>
        </w:rPr>
        <w:t>立项</w:t>
      </w:r>
      <w:r w:rsidRPr="00AD67D1">
        <w:rPr>
          <w:rFonts w:ascii="仿宋_GB2312" w:eastAsia="仿宋_GB2312" w:hAnsi="仿宋" w:cs="Times New Roman" w:hint="eastAsia"/>
          <w:kern w:val="2"/>
          <w:sz w:val="28"/>
          <w:szCs w:val="28"/>
        </w:rPr>
        <w:t>材料；</w:t>
      </w:r>
    </w:p>
    <w:p w:rsidR="00B01EDF" w:rsidRDefault="00B01EDF"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2.在银丰平台提起法务审查；</w:t>
      </w:r>
    </w:p>
    <w:p w:rsidR="000D66BF" w:rsidRPr="00B01EDF" w:rsidRDefault="000D66BF"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3.与对方当事人磋商确认文稿;</w:t>
      </w:r>
    </w:p>
    <w:p w:rsidR="001A15B0" w:rsidRPr="00AD67D1" w:rsidRDefault="000D66BF"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4</w:t>
      </w:r>
      <w:r w:rsidR="00B01EDF">
        <w:rPr>
          <w:rFonts w:ascii="仿宋_GB2312" w:eastAsia="仿宋_GB2312" w:hAnsi="仿宋" w:cs="Times New Roman" w:hint="eastAsia"/>
          <w:kern w:val="2"/>
          <w:sz w:val="28"/>
          <w:szCs w:val="28"/>
        </w:rPr>
        <w:t>.</w:t>
      </w:r>
      <w:r w:rsidR="001A15B0" w:rsidRPr="00AD67D1">
        <w:rPr>
          <w:rFonts w:ascii="仿宋_GB2312" w:eastAsia="仿宋_GB2312" w:hAnsi="仿宋" w:cs="Times New Roman" w:hint="eastAsia"/>
          <w:kern w:val="2"/>
          <w:sz w:val="28"/>
          <w:szCs w:val="28"/>
        </w:rPr>
        <w:t>对相关材料按规定要求进行归档。</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1A15B0" w:rsidRPr="00AD67D1">
        <w:rPr>
          <w:rFonts w:ascii="仿宋_GB2312" w:eastAsia="仿宋_GB2312" w:hAnsi="仿宋" w:cs="Times New Roman" w:hint="eastAsia"/>
          <w:kern w:val="2"/>
          <w:sz w:val="28"/>
          <w:szCs w:val="28"/>
        </w:rPr>
        <w:t>支行（部门）合规员：</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负责</w:t>
      </w:r>
      <w:r w:rsidR="00B01EDF">
        <w:rPr>
          <w:rFonts w:ascii="仿宋_GB2312" w:eastAsia="仿宋_GB2312" w:hAnsi="仿宋" w:cs="Times New Roman" w:hint="eastAsia"/>
          <w:kern w:val="2"/>
          <w:sz w:val="28"/>
          <w:szCs w:val="28"/>
        </w:rPr>
        <w:t>提审</w:t>
      </w:r>
      <w:r w:rsidRPr="00AD67D1">
        <w:rPr>
          <w:rFonts w:ascii="仿宋_GB2312" w:eastAsia="仿宋_GB2312" w:hAnsi="仿宋" w:cs="Times New Roman" w:hint="eastAsia"/>
          <w:kern w:val="2"/>
          <w:sz w:val="28"/>
          <w:szCs w:val="28"/>
        </w:rPr>
        <w:t>材料的合规性、完整性进行审查，提出初步审查意见。</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第十二条  </w:t>
      </w:r>
      <w:r w:rsidR="001A15B0" w:rsidRPr="00AD67D1">
        <w:rPr>
          <w:rFonts w:ascii="仿宋_GB2312" w:eastAsia="仿宋_GB2312" w:hAnsi="仿宋" w:cs="Times New Roman" w:hint="eastAsia"/>
          <w:kern w:val="2"/>
          <w:sz w:val="28"/>
          <w:szCs w:val="28"/>
        </w:rPr>
        <w:t>支行（部门）负责人：</w:t>
      </w:r>
    </w:p>
    <w:p w:rsidR="001A15B0" w:rsidRPr="00AD67D1" w:rsidRDefault="00B01EDF"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负责对提审</w:t>
      </w:r>
      <w:r w:rsidR="001A15B0" w:rsidRPr="00AD67D1">
        <w:rPr>
          <w:rFonts w:ascii="仿宋_GB2312" w:eastAsia="仿宋_GB2312" w:hAnsi="仿宋" w:cs="Times New Roman" w:hint="eastAsia"/>
          <w:kern w:val="2"/>
          <w:sz w:val="28"/>
          <w:szCs w:val="28"/>
        </w:rPr>
        <w:t>材料进行总体审核，签署单位（部门）审核意见。</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第十三条  </w:t>
      </w:r>
      <w:r w:rsidR="001A15B0" w:rsidRPr="00AD67D1">
        <w:rPr>
          <w:rFonts w:ascii="仿宋_GB2312" w:eastAsia="仿宋_GB2312" w:hAnsi="仿宋" w:cs="Times New Roman" w:hint="eastAsia"/>
          <w:kern w:val="2"/>
          <w:sz w:val="28"/>
          <w:szCs w:val="28"/>
        </w:rPr>
        <w:t>合规管理部法律事务岗：</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负责按照管理办法的要求对送审材料进行全面审查，提出审查意见</w:t>
      </w:r>
      <w:r w:rsidR="00B01EDF">
        <w:rPr>
          <w:rFonts w:ascii="仿宋_GB2312" w:eastAsia="仿宋_GB2312" w:hAnsi="仿宋" w:cs="Times New Roman" w:hint="eastAsia"/>
          <w:kern w:val="2"/>
          <w:sz w:val="28"/>
          <w:szCs w:val="28"/>
        </w:rPr>
        <w:t>。</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第十四条  </w:t>
      </w:r>
      <w:r w:rsidR="001A15B0" w:rsidRPr="00AD67D1">
        <w:rPr>
          <w:rFonts w:ascii="仿宋_GB2312" w:eastAsia="仿宋_GB2312" w:hAnsi="仿宋" w:cs="Times New Roman" w:hint="eastAsia"/>
          <w:kern w:val="2"/>
          <w:sz w:val="28"/>
          <w:szCs w:val="28"/>
        </w:rPr>
        <w:t>合规管理部总经理岗：</w:t>
      </w:r>
    </w:p>
    <w:p w:rsidR="001A15B0" w:rsidRPr="00E30B69" w:rsidRDefault="001A15B0" w:rsidP="00E30B69">
      <w:pPr>
        <w:pStyle w:val="ab"/>
        <w:widowControl w:val="0"/>
        <w:numPr>
          <w:ilvl w:val="0"/>
          <w:numId w:val="1"/>
        </w:numPr>
        <w:adjustRightInd/>
        <w:snapToGrid/>
        <w:spacing w:after="0" w:line="360" w:lineRule="auto"/>
        <w:ind w:firstLineChars="0"/>
        <w:jc w:val="both"/>
        <w:rPr>
          <w:rFonts w:ascii="仿宋_GB2312" w:eastAsia="仿宋_GB2312" w:hAnsi="仿宋" w:cs="Times New Roman"/>
          <w:kern w:val="2"/>
          <w:sz w:val="28"/>
          <w:szCs w:val="28"/>
        </w:rPr>
      </w:pPr>
      <w:r w:rsidRPr="00E30B69">
        <w:rPr>
          <w:rFonts w:ascii="仿宋_GB2312" w:eastAsia="仿宋_GB2312" w:hAnsi="仿宋" w:cs="Times New Roman" w:hint="eastAsia"/>
          <w:kern w:val="2"/>
          <w:sz w:val="28"/>
          <w:szCs w:val="28"/>
        </w:rPr>
        <w:t>负责对法律性文件审查意见进行复核</w:t>
      </w:r>
      <w:r w:rsidR="00E30B69" w:rsidRPr="00E30B69">
        <w:rPr>
          <w:rFonts w:ascii="仿宋_GB2312" w:eastAsia="仿宋_GB2312" w:hAnsi="仿宋" w:cs="Times New Roman" w:hint="eastAsia"/>
          <w:kern w:val="2"/>
          <w:sz w:val="28"/>
          <w:szCs w:val="28"/>
        </w:rPr>
        <w:t>;</w:t>
      </w:r>
    </w:p>
    <w:p w:rsidR="00E30B69" w:rsidRPr="00E30B69" w:rsidRDefault="00E30B69" w:rsidP="00E30B69">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2.</w:t>
      </w:r>
      <w:r w:rsidRPr="00E30B69">
        <w:rPr>
          <w:rFonts w:ascii="仿宋_GB2312" w:eastAsia="仿宋_GB2312" w:hAnsi="仿宋" w:cs="Times New Roman" w:hint="eastAsia"/>
          <w:kern w:val="2"/>
          <w:sz w:val="28"/>
          <w:szCs w:val="28"/>
        </w:rPr>
        <w:t>对提审的经办人员与对方当事人磋商确认的文稿</w:t>
      </w:r>
      <w:r>
        <w:rPr>
          <w:rFonts w:ascii="仿宋_GB2312" w:eastAsia="仿宋_GB2312" w:hAnsi="仿宋" w:cs="Times New Roman" w:hint="eastAsia"/>
          <w:kern w:val="2"/>
          <w:sz w:val="28"/>
          <w:szCs w:val="28"/>
        </w:rPr>
        <w:t>审核定稿。</w:t>
      </w:r>
      <w:r w:rsidRPr="00E30B69">
        <w:rPr>
          <w:rFonts w:ascii="仿宋_GB2312" w:eastAsia="仿宋_GB2312" w:hAnsi="仿宋" w:cs="Times New Roman"/>
          <w:kern w:val="2"/>
          <w:sz w:val="28"/>
          <w:szCs w:val="28"/>
        </w:rPr>
        <w:t xml:space="preserve"> </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第十五条  </w:t>
      </w:r>
      <w:r w:rsidR="001A15B0" w:rsidRPr="00AD67D1">
        <w:rPr>
          <w:rFonts w:ascii="仿宋_GB2312" w:eastAsia="仿宋_GB2312" w:hAnsi="仿宋" w:cs="Times New Roman" w:hint="eastAsia"/>
          <w:kern w:val="2"/>
          <w:sz w:val="28"/>
          <w:szCs w:val="28"/>
        </w:rPr>
        <w:t>领导</w:t>
      </w:r>
      <w:r w:rsidR="000D66BF">
        <w:rPr>
          <w:rFonts w:ascii="仿宋_GB2312" w:eastAsia="仿宋_GB2312" w:hAnsi="仿宋" w:cs="Times New Roman" w:hint="eastAsia"/>
          <w:kern w:val="2"/>
          <w:sz w:val="28"/>
          <w:szCs w:val="28"/>
        </w:rPr>
        <w:t>审批（核）</w:t>
      </w:r>
    </w:p>
    <w:p w:rsidR="001A15B0" w:rsidRPr="00AD67D1" w:rsidRDefault="00E30B69"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根据</w:t>
      </w:r>
      <w:r w:rsidR="001A15B0" w:rsidRPr="00AD67D1">
        <w:rPr>
          <w:rFonts w:ascii="仿宋_GB2312" w:eastAsia="仿宋_GB2312" w:hAnsi="仿宋" w:cs="Times New Roman" w:hint="eastAsia"/>
          <w:kern w:val="2"/>
          <w:sz w:val="28"/>
          <w:szCs w:val="28"/>
        </w:rPr>
        <w:t>本行授权规定，</w:t>
      </w:r>
      <w:r>
        <w:rPr>
          <w:rFonts w:ascii="仿宋_GB2312" w:eastAsia="仿宋_GB2312" w:hAnsi="仿宋" w:cs="Times New Roman" w:hint="eastAsia"/>
          <w:kern w:val="2"/>
          <w:sz w:val="28"/>
          <w:szCs w:val="28"/>
        </w:rPr>
        <w:t>业务分管领导对其权限内事项审批，超过其权限的由总行</w:t>
      </w:r>
      <w:r w:rsidR="00652C74">
        <w:rPr>
          <w:rFonts w:ascii="仿宋_GB2312" w:eastAsia="仿宋_GB2312" w:hAnsi="仿宋" w:cs="Times New Roman" w:hint="eastAsia"/>
          <w:kern w:val="2"/>
          <w:sz w:val="28"/>
          <w:szCs w:val="28"/>
        </w:rPr>
        <w:t>有权人</w:t>
      </w:r>
      <w:r>
        <w:rPr>
          <w:rFonts w:ascii="仿宋_GB2312" w:eastAsia="仿宋_GB2312" w:hAnsi="仿宋" w:cs="Times New Roman" w:hint="eastAsia"/>
          <w:kern w:val="2"/>
          <w:sz w:val="28"/>
          <w:szCs w:val="28"/>
        </w:rPr>
        <w:t>审批。</w:t>
      </w:r>
    </w:p>
    <w:p w:rsidR="001A15B0" w:rsidRPr="00AD67D1" w:rsidRDefault="00C96A5E" w:rsidP="00C96A5E">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第三章  </w:t>
      </w:r>
      <w:r w:rsidR="001A15B0" w:rsidRPr="00AD67D1">
        <w:rPr>
          <w:rFonts w:ascii="仿宋_GB2312" w:eastAsia="仿宋_GB2312" w:hAnsi="仿宋" w:cs="Times New Roman" w:hint="eastAsia"/>
          <w:b/>
          <w:kern w:val="2"/>
          <w:sz w:val="28"/>
          <w:szCs w:val="28"/>
        </w:rPr>
        <w:t>操作流程</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第十六条  </w:t>
      </w:r>
      <w:r w:rsidR="001A15B0" w:rsidRPr="00AD67D1">
        <w:rPr>
          <w:rFonts w:ascii="仿宋_GB2312" w:eastAsia="仿宋_GB2312" w:hAnsi="仿宋" w:cs="Times New Roman" w:hint="eastAsia"/>
          <w:kern w:val="2"/>
          <w:sz w:val="28"/>
          <w:szCs w:val="28"/>
        </w:rPr>
        <w:t>法律事务审查</w:t>
      </w:r>
      <w:r w:rsidR="00652C74">
        <w:rPr>
          <w:rFonts w:ascii="仿宋_GB2312" w:eastAsia="仿宋_GB2312" w:hAnsi="仿宋" w:cs="Times New Roman" w:hint="eastAsia"/>
          <w:kern w:val="2"/>
          <w:sz w:val="28"/>
          <w:szCs w:val="28"/>
        </w:rPr>
        <w:t>在银丰OA中进行，</w:t>
      </w:r>
      <w:r w:rsidR="001A15B0" w:rsidRPr="00AD67D1">
        <w:rPr>
          <w:rFonts w:ascii="仿宋_GB2312" w:eastAsia="仿宋_GB2312" w:hAnsi="仿宋" w:cs="Times New Roman" w:hint="eastAsia"/>
          <w:kern w:val="2"/>
          <w:sz w:val="28"/>
          <w:szCs w:val="28"/>
        </w:rPr>
        <w:t>操作流程按先后顺序分为送审阶段、审查阶段、审批阶段和</w:t>
      </w:r>
      <w:r w:rsidR="0071246F">
        <w:rPr>
          <w:rFonts w:ascii="仿宋_GB2312" w:eastAsia="仿宋_GB2312" w:hAnsi="仿宋" w:cs="Times New Roman" w:hint="eastAsia"/>
          <w:kern w:val="2"/>
          <w:sz w:val="28"/>
          <w:szCs w:val="28"/>
        </w:rPr>
        <w:t>签约</w:t>
      </w:r>
      <w:r w:rsidR="001A15B0" w:rsidRPr="00AD67D1">
        <w:rPr>
          <w:rFonts w:ascii="仿宋_GB2312" w:eastAsia="仿宋_GB2312" w:hAnsi="仿宋" w:cs="Times New Roman" w:hint="eastAsia"/>
          <w:kern w:val="2"/>
          <w:sz w:val="28"/>
          <w:szCs w:val="28"/>
        </w:rPr>
        <w:t>归档阶段。</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第十七条  </w:t>
      </w:r>
      <w:r w:rsidR="001A15B0" w:rsidRPr="00AD67D1">
        <w:rPr>
          <w:rFonts w:ascii="仿宋_GB2312" w:eastAsia="仿宋_GB2312" w:hAnsi="仿宋" w:cs="Times New Roman" w:hint="eastAsia"/>
          <w:kern w:val="2"/>
          <w:sz w:val="28"/>
          <w:szCs w:val="28"/>
        </w:rPr>
        <w:t>流程说明：</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1．送审阶段</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（1）提出申请</w:t>
      </w:r>
    </w:p>
    <w:p w:rsidR="00652C74"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支行（部门）经办人员</w:t>
      </w:r>
      <w:r w:rsidR="00652C74">
        <w:rPr>
          <w:rFonts w:ascii="仿宋_GB2312" w:eastAsia="仿宋_GB2312" w:hAnsi="仿宋" w:cs="Times New Roman" w:hint="eastAsia"/>
          <w:kern w:val="2"/>
          <w:sz w:val="28"/>
          <w:szCs w:val="28"/>
        </w:rPr>
        <w:t>提起法务</w:t>
      </w:r>
      <w:r w:rsidRPr="00AD67D1">
        <w:rPr>
          <w:rFonts w:ascii="仿宋_GB2312" w:eastAsia="仿宋_GB2312" w:hAnsi="仿宋" w:cs="Times New Roman" w:hint="eastAsia"/>
          <w:kern w:val="2"/>
          <w:sz w:val="28"/>
          <w:szCs w:val="28"/>
        </w:rPr>
        <w:t>审</w:t>
      </w:r>
      <w:r w:rsidR="00652C74">
        <w:rPr>
          <w:rFonts w:ascii="仿宋_GB2312" w:eastAsia="仿宋_GB2312" w:hAnsi="仿宋" w:cs="Times New Roman" w:hint="eastAsia"/>
          <w:kern w:val="2"/>
          <w:sz w:val="28"/>
          <w:szCs w:val="28"/>
        </w:rPr>
        <w:t>查</w:t>
      </w:r>
      <w:r w:rsidRPr="00AD67D1">
        <w:rPr>
          <w:rFonts w:ascii="仿宋_GB2312" w:eastAsia="仿宋_GB2312" w:hAnsi="仿宋" w:cs="Times New Roman" w:hint="eastAsia"/>
          <w:kern w:val="2"/>
          <w:sz w:val="28"/>
          <w:szCs w:val="28"/>
        </w:rPr>
        <w:t>，</w:t>
      </w:r>
      <w:r w:rsidR="00652C74">
        <w:rPr>
          <w:rFonts w:ascii="仿宋_GB2312" w:eastAsia="仿宋_GB2312" w:hAnsi="仿宋" w:cs="Times New Roman" w:hint="eastAsia"/>
          <w:kern w:val="2"/>
          <w:sz w:val="28"/>
          <w:szCs w:val="28"/>
        </w:rPr>
        <w:t>事由中</w:t>
      </w:r>
      <w:r w:rsidR="007B2AF7">
        <w:rPr>
          <w:rFonts w:ascii="仿宋_GB2312" w:eastAsia="仿宋_GB2312" w:hAnsi="仿宋" w:cs="Times New Roman" w:hint="eastAsia"/>
          <w:kern w:val="2"/>
          <w:sz w:val="28"/>
          <w:szCs w:val="28"/>
        </w:rPr>
        <w:t>应</w:t>
      </w:r>
      <w:r w:rsidR="00652C74" w:rsidRPr="00AD67D1">
        <w:rPr>
          <w:rFonts w:ascii="仿宋_GB2312" w:eastAsia="仿宋_GB2312" w:hAnsi="仿宋" w:cs="Times New Roman" w:hint="eastAsia"/>
          <w:kern w:val="2"/>
          <w:sz w:val="28"/>
          <w:szCs w:val="28"/>
        </w:rPr>
        <w:t>客观、全面地</w:t>
      </w:r>
      <w:r w:rsidR="00652C74">
        <w:rPr>
          <w:rFonts w:ascii="仿宋_GB2312" w:eastAsia="仿宋_GB2312" w:hAnsi="仿宋" w:cs="Times New Roman" w:hint="eastAsia"/>
          <w:kern w:val="2"/>
          <w:sz w:val="28"/>
          <w:szCs w:val="28"/>
        </w:rPr>
        <w:t>述明审查背景，涉及采购物资、系统开发等事项，一并提交相应的立项文件。</w:t>
      </w:r>
      <w:r w:rsidR="007B2AF7">
        <w:rPr>
          <w:rFonts w:ascii="仿宋_GB2312" w:eastAsia="仿宋_GB2312" w:hAnsi="仿宋" w:cs="Times New Roman" w:hint="eastAsia"/>
          <w:kern w:val="2"/>
          <w:sz w:val="28"/>
          <w:szCs w:val="28"/>
        </w:rPr>
        <w:t>合同（协议）</w:t>
      </w:r>
      <w:r w:rsidR="00652C74">
        <w:rPr>
          <w:rFonts w:ascii="仿宋_GB2312" w:eastAsia="仿宋_GB2312" w:hAnsi="仿宋" w:cs="Times New Roman" w:hint="eastAsia"/>
          <w:kern w:val="2"/>
          <w:sz w:val="28"/>
          <w:szCs w:val="28"/>
        </w:rPr>
        <w:t>对方当事人为具体人员时选择“非格式化合同”，</w:t>
      </w:r>
      <w:r w:rsidR="007B2AF7">
        <w:rPr>
          <w:rFonts w:ascii="仿宋_GB2312" w:eastAsia="仿宋_GB2312" w:hAnsi="仿宋" w:cs="Times New Roman" w:hint="eastAsia"/>
          <w:kern w:val="2"/>
          <w:sz w:val="28"/>
          <w:szCs w:val="28"/>
        </w:rPr>
        <w:t>为不具体的某类人群时选择“格式化合同”。</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（2）初步审查</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支行（部门）合规员对送审文件进行初步审查，出具初审意见。</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（3）审核</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支行（部门）负责人对送审文件进行总体审核，出具审核意见。</w:t>
      </w:r>
      <w:r w:rsidR="00B03475">
        <w:rPr>
          <w:rFonts w:ascii="仿宋_GB2312" w:eastAsia="仿宋_GB2312" w:hAnsi="仿宋" w:cs="Times New Roman" w:hint="eastAsia"/>
          <w:kern w:val="2"/>
          <w:sz w:val="28"/>
          <w:szCs w:val="28"/>
        </w:rPr>
        <w:t>对审核同意的提交合规管理部审查，对审核不同意的退回经办人员。</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2．审查阶段</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（1）要件审查</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①主体资格审查：</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合同主体是否真实、合法；</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是否超越核定的经营范围；</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是否取得经营相关行业的许可或批准。</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②形式要件审查：</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主合同、从合同及相关附件是否齐全；</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合同文本是否规范；</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合同的主要条款是否齐全；</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主、从合同的签定日期、合同字号、份数及地点是否准确；</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法律规定需经有关部门批准、登记才能生效的合同是否经过批准、登记。</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③实质要件审查：</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合同当事人签订合同的意思表示是否真实；</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合同内容是否违反国家法律、法规或社会公共利益；</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合同条款是否违反本行规章制度或有损本行利益、声誉；</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法律关系的客体是否为国家禁止流通物或未经许可的限制流通物以及法律、政策所禁止的行为；</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 责任追究是否恰当。</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（2）出具意见</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①答复时限：</w:t>
      </w:r>
    </w:p>
    <w:p w:rsidR="007B2AF7"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合规管理部对法律性文件的审查一般应在收到全部送审材料后3个工作日内完成，重大、复杂或疑难的法律性文件应在收到全部送审材料后7个工作日内完成。</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②签署意见：</w:t>
      </w:r>
    </w:p>
    <w:p w:rsidR="00CE0253" w:rsidRPr="00AB04A1" w:rsidRDefault="001B27FE" w:rsidP="00CE0253">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合规管理部对所审查的法律性文件实行“</w:t>
      </w:r>
      <w:r>
        <w:rPr>
          <w:rFonts w:ascii="仿宋_GB2312" w:eastAsia="仿宋_GB2312" w:hAnsi="仿宋" w:cs="Times New Roman" w:hint="eastAsia"/>
          <w:kern w:val="2"/>
          <w:sz w:val="28"/>
          <w:szCs w:val="28"/>
        </w:rPr>
        <w:t>复审</w:t>
      </w:r>
      <w:r w:rsidRPr="00AD67D1">
        <w:rPr>
          <w:rFonts w:ascii="仿宋_GB2312" w:eastAsia="仿宋_GB2312" w:hAnsi="仿宋" w:cs="Times New Roman" w:hint="eastAsia"/>
          <w:kern w:val="2"/>
          <w:sz w:val="28"/>
          <w:szCs w:val="28"/>
        </w:rPr>
        <w:t>制”，先由合规管理部审查人员</w:t>
      </w:r>
      <w:r w:rsidR="008931F8">
        <w:rPr>
          <w:rFonts w:ascii="仿宋_GB2312" w:eastAsia="仿宋_GB2312" w:hAnsi="仿宋" w:cs="Times New Roman" w:hint="eastAsia"/>
          <w:kern w:val="2"/>
          <w:sz w:val="28"/>
          <w:szCs w:val="28"/>
        </w:rPr>
        <w:t>核稿</w:t>
      </w:r>
      <w:r w:rsidRPr="00AD67D1">
        <w:rPr>
          <w:rFonts w:ascii="仿宋_GB2312" w:eastAsia="仿宋_GB2312" w:hAnsi="仿宋" w:cs="Times New Roman" w:hint="eastAsia"/>
          <w:kern w:val="2"/>
          <w:sz w:val="28"/>
          <w:szCs w:val="28"/>
        </w:rPr>
        <w:t>，再由合规管理部负责人</w:t>
      </w:r>
      <w:r w:rsidR="008931F8">
        <w:rPr>
          <w:rFonts w:ascii="仿宋_GB2312" w:eastAsia="仿宋_GB2312" w:hAnsi="仿宋" w:cs="Times New Roman" w:hint="eastAsia"/>
          <w:kern w:val="2"/>
          <w:sz w:val="28"/>
          <w:szCs w:val="28"/>
        </w:rPr>
        <w:t>复核，审核采取直接修改的方式</w:t>
      </w:r>
      <w:r w:rsidRPr="00AD67D1">
        <w:rPr>
          <w:rFonts w:ascii="仿宋_GB2312" w:eastAsia="仿宋_GB2312" w:hAnsi="仿宋" w:cs="Times New Roman" w:hint="eastAsia"/>
          <w:kern w:val="2"/>
          <w:sz w:val="28"/>
          <w:szCs w:val="28"/>
        </w:rPr>
        <w:t>。</w:t>
      </w:r>
      <w:r w:rsidR="00CE0253">
        <w:rPr>
          <w:rFonts w:ascii="仿宋_GB2312" w:eastAsia="仿宋_GB2312" w:hAnsi="仿宋" w:cs="Times New Roman" w:hint="eastAsia"/>
          <w:kern w:val="2"/>
          <w:sz w:val="28"/>
          <w:szCs w:val="28"/>
        </w:rPr>
        <w:t>合规管理部审查认为制定依据存在明显问题，或者存在整体上缺乏可操作性等情况，经合规管理部负责人复审后可予驳回</w:t>
      </w:r>
      <w:r w:rsidR="00CE0253" w:rsidRPr="00AB04A1">
        <w:rPr>
          <w:rFonts w:ascii="仿宋_GB2312" w:eastAsia="仿宋_GB2312" w:hAnsi="仿宋" w:cs="Times New Roman" w:hint="eastAsia"/>
          <w:kern w:val="2"/>
          <w:sz w:val="28"/>
          <w:szCs w:val="28"/>
        </w:rPr>
        <w:t>。</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3．审批阶段</w:t>
      </w:r>
    </w:p>
    <w:p w:rsidR="00CE0253" w:rsidRDefault="008931F8" w:rsidP="00CE0253">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①</w:t>
      </w:r>
      <w:r w:rsidR="006A22C8">
        <w:rPr>
          <w:rFonts w:ascii="仿宋_GB2312" w:eastAsia="仿宋_GB2312" w:hAnsi="仿宋" w:cs="Times New Roman" w:hint="eastAsia"/>
          <w:kern w:val="2"/>
          <w:sz w:val="28"/>
          <w:szCs w:val="28"/>
        </w:rPr>
        <w:t>提审部门</w:t>
      </w:r>
      <w:r w:rsidR="00CE0253">
        <w:rPr>
          <w:rFonts w:ascii="仿宋_GB2312" w:eastAsia="仿宋_GB2312" w:hAnsi="仿宋" w:cs="Times New Roman" w:hint="eastAsia"/>
          <w:kern w:val="2"/>
          <w:sz w:val="28"/>
          <w:szCs w:val="28"/>
        </w:rPr>
        <w:t>业务分管领导对其权限内事项审批，超过其权限的</w:t>
      </w:r>
      <w:r w:rsidR="006A22C8">
        <w:rPr>
          <w:rFonts w:ascii="仿宋_GB2312" w:eastAsia="仿宋_GB2312" w:hAnsi="仿宋" w:cs="Times New Roman" w:hint="eastAsia"/>
          <w:kern w:val="2"/>
          <w:sz w:val="28"/>
          <w:szCs w:val="28"/>
        </w:rPr>
        <w:t>按规定流程提交</w:t>
      </w:r>
      <w:r w:rsidR="00CE0253">
        <w:rPr>
          <w:rFonts w:ascii="仿宋_GB2312" w:eastAsia="仿宋_GB2312" w:hAnsi="仿宋" w:cs="Times New Roman" w:hint="eastAsia"/>
          <w:kern w:val="2"/>
          <w:sz w:val="28"/>
          <w:szCs w:val="28"/>
        </w:rPr>
        <w:t>总行有权人审批。</w:t>
      </w:r>
    </w:p>
    <w:p w:rsidR="008931F8" w:rsidRDefault="008931F8"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②</w:t>
      </w:r>
      <w:r w:rsidR="0071246F">
        <w:rPr>
          <w:rFonts w:ascii="仿宋_GB2312" w:eastAsia="仿宋_GB2312" w:hAnsi="仿宋" w:cs="Times New Roman" w:hint="eastAsia"/>
          <w:kern w:val="2"/>
          <w:sz w:val="28"/>
          <w:szCs w:val="28"/>
        </w:rPr>
        <w:t>非格式合同，经总行领导审批后，提审人员应与对方当事人</w:t>
      </w:r>
      <w:r w:rsidR="002169AB">
        <w:rPr>
          <w:rFonts w:ascii="仿宋_GB2312" w:eastAsia="仿宋_GB2312" w:hAnsi="仿宋" w:cs="Times New Roman" w:hint="eastAsia"/>
          <w:kern w:val="2"/>
          <w:sz w:val="28"/>
          <w:szCs w:val="28"/>
        </w:rPr>
        <w:t>再次</w:t>
      </w:r>
      <w:r w:rsidR="0071246F">
        <w:rPr>
          <w:rFonts w:ascii="仿宋_GB2312" w:eastAsia="仿宋_GB2312" w:hAnsi="仿宋" w:cs="Times New Roman" w:hint="eastAsia"/>
          <w:kern w:val="2"/>
          <w:sz w:val="28"/>
          <w:szCs w:val="28"/>
        </w:rPr>
        <w:t>磋商合同</w:t>
      </w:r>
      <w:r w:rsidR="002169AB">
        <w:rPr>
          <w:rFonts w:ascii="仿宋_GB2312" w:eastAsia="仿宋_GB2312" w:hAnsi="仿宋" w:cs="Times New Roman" w:hint="eastAsia"/>
          <w:kern w:val="2"/>
          <w:sz w:val="28"/>
          <w:szCs w:val="28"/>
        </w:rPr>
        <w:t>条</w:t>
      </w:r>
      <w:r w:rsidR="0071246F">
        <w:rPr>
          <w:rFonts w:ascii="仿宋_GB2312" w:eastAsia="仿宋_GB2312" w:hAnsi="仿宋" w:cs="Times New Roman" w:hint="eastAsia"/>
          <w:kern w:val="2"/>
          <w:sz w:val="28"/>
          <w:szCs w:val="28"/>
        </w:rPr>
        <w:t>款，对方提出的对个别条款</w:t>
      </w:r>
      <w:r w:rsidR="00BA46FB">
        <w:rPr>
          <w:rFonts w:ascii="仿宋_GB2312" w:eastAsia="仿宋_GB2312" w:hAnsi="仿宋" w:cs="Times New Roman" w:hint="eastAsia"/>
          <w:kern w:val="2"/>
          <w:sz w:val="28"/>
          <w:szCs w:val="28"/>
        </w:rPr>
        <w:t>的</w:t>
      </w:r>
      <w:r w:rsidR="0071246F">
        <w:rPr>
          <w:rFonts w:ascii="仿宋_GB2312" w:eastAsia="仿宋_GB2312" w:hAnsi="仿宋" w:cs="Times New Roman" w:hint="eastAsia"/>
          <w:kern w:val="2"/>
          <w:sz w:val="28"/>
          <w:szCs w:val="28"/>
        </w:rPr>
        <w:t>修改意见，不构成合同</w:t>
      </w:r>
      <w:r w:rsidR="00B41B45">
        <w:rPr>
          <w:rFonts w:ascii="仿宋_GB2312" w:eastAsia="仿宋_GB2312" w:hAnsi="仿宋" w:cs="Times New Roman" w:hint="eastAsia"/>
          <w:kern w:val="2"/>
          <w:sz w:val="28"/>
          <w:szCs w:val="28"/>
        </w:rPr>
        <w:t>主要条款的</w:t>
      </w:r>
      <w:r w:rsidR="0071246F">
        <w:rPr>
          <w:rFonts w:ascii="仿宋_GB2312" w:eastAsia="仿宋_GB2312" w:hAnsi="仿宋" w:cs="Times New Roman" w:hint="eastAsia"/>
          <w:kern w:val="2"/>
          <w:sz w:val="28"/>
          <w:szCs w:val="28"/>
        </w:rPr>
        <w:t>修改，在合规管理部总经理核对后</w:t>
      </w:r>
      <w:r w:rsidR="00B41B45">
        <w:rPr>
          <w:rFonts w:ascii="仿宋_GB2312" w:eastAsia="仿宋_GB2312" w:hAnsi="仿宋" w:cs="Times New Roman" w:hint="eastAsia"/>
          <w:kern w:val="2"/>
          <w:sz w:val="28"/>
          <w:szCs w:val="28"/>
        </w:rPr>
        <w:t>定稿</w:t>
      </w:r>
      <w:r w:rsidR="008A306B">
        <w:rPr>
          <w:rFonts w:ascii="仿宋_GB2312" w:eastAsia="仿宋_GB2312" w:hAnsi="仿宋" w:cs="Times New Roman" w:hint="eastAsia"/>
          <w:kern w:val="2"/>
          <w:sz w:val="28"/>
          <w:szCs w:val="28"/>
        </w:rPr>
        <w:t>；构成重大修改的，退回经办人员，需重启法务审核流程</w:t>
      </w:r>
      <w:r w:rsidR="0071246F">
        <w:rPr>
          <w:rFonts w:ascii="仿宋_GB2312" w:eastAsia="仿宋_GB2312" w:hAnsi="仿宋" w:cs="Times New Roman" w:hint="eastAsia"/>
          <w:kern w:val="2"/>
          <w:sz w:val="28"/>
          <w:szCs w:val="28"/>
        </w:rPr>
        <w:t>。</w:t>
      </w:r>
    </w:p>
    <w:p w:rsidR="001A15B0" w:rsidRPr="00AD67D1" w:rsidRDefault="001A15B0"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D67D1">
        <w:rPr>
          <w:rFonts w:ascii="仿宋_GB2312" w:eastAsia="仿宋_GB2312" w:hAnsi="仿宋" w:cs="Times New Roman" w:hint="eastAsia"/>
          <w:kern w:val="2"/>
          <w:sz w:val="28"/>
          <w:szCs w:val="28"/>
        </w:rPr>
        <w:t>4．</w:t>
      </w:r>
      <w:r w:rsidR="0071246F">
        <w:rPr>
          <w:rFonts w:ascii="仿宋_GB2312" w:eastAsia="仿宋_GB2312" w:hAnsi="仿宋" w:cs="Times New Roman" w:hint="eastAsia"/>
          <w:kern w:val="2"/>
          <w:sz w:val="28"/>
          <w:szCs w:val="28"/>
        </w:rPr>
        <w:t>签约</w:t>
      </w:r>
      <w:r w:rsidRPr="00AD67D1">
        <w:rPr>
          <w:rFonts w:ascii="仿宋_GB2312" w:eastAsia="仿宋_GB2312" w:hAnsi="仿宋" w:cs="Times New Roman" w:hint="eastAsia"/>
          <w:kern w:val="2"/>
          <w:sz w:val="28"/>
          <w:szCs w:val="28"/>
        </w:rPr>
        <w:t>归档</w:t>
      </w:r>
    </w:p>
    <w:p w:rsidR="001F6545" w:rsidRDefault="001F6545"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本行做好</w:t>
      </w:r>
      <w:r w:rsidR="001A15B0" w:rsidRPr="00AD67D1">
        <w:rPr>
          <w:rFonts w:ascii="仿宋_GB2312" w:eastAsia="仿宋_GB2312" w:hAnsi="仿宋" w:cs="Times New Roman" w:hint="eastAsia"/>
          <w:kern w:val="2"/>
          <w:sz w:val="28"/>
          <w:szCs w:val="28"/>
        </w:rPr>
        <w:t>法律性文件以及</w:t>
      </w:r>
      <w:r>
        <w:rPr>
          <w:rFonts w:ascii="仿宋_GB2312" w:eastAsia="仿宋_GB2312" w:hAnsi="仿宋" w:cs="Times New Roman" w:hint="eastAsia"/>
          <w:kern w:val="2"/>
          <w:sz w:val="28"/>
          <w:szCs w:val="28"/>
        </w:rPr>
        <w:t>立项文件等</w:t>
      </w:r>
      <w:r w:rsidR="001A15B0" w:rsidRPr="00AD67D1">
        <w:rPr>
          <w:rFonts w:ascii="仿宋_GB2312" w:eastAsia="仿宋_GB2312" w:hAnsi="仿宋" w:cs="Times New Roman" w:hint="eastAsia"/>
          <w:kern w:val="2"/>
          <w:sz w:val="28"/>
          <w:szCs w:val="28"/>
        </w:rPr>
        <w:t>相关材料归档保存</w:t>
      </w:r>
      <w:r w:rsidR="006A22C8">
        <w:rPr>
          <w:rFonts w:ascii="仿宋_GB2312" w:eastAsia="仿宋_GB2312" w:hAnsi="仿宋" w:cs="Times New Roman" w:hint="eastAsia"/>
          <w:kern w:val="2"/>
          <w:sz w:val="28"/>
          <w:szCs w:val="28"/>
        </w:rPr>
        <w:t>，区分非格式合同和格式合同保存</w:t>
      </w:r>
      <w:r>
        <w:rPr>
          <w:rFonts w:ascii="仿宋_GB2312" w:eastAsia="仿宋_GB2312" w:hAnsi="仿宋" w:cs="Times New Roman" w:hint="eastAsia"/>
          <w:kern w:val="2"/>
          <w:sz w:val="28"/>
          <w:szCs w:val="28"/>
        </w:rPr>
        <w:t>。</w:t>
      </w:r>
    </w:p>
    <w:p w:rsidR="001F6545" w:rsidRDefault="006A22C8"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格式合同</w:t>
      </w:r>
      <w:r w:rsidR="001F6545">
        <w:rPr>
          <w:rFonts w:ascii="仿宋_GB2312" w:eastAsia="仿宋_GB2312" w:hAnsi="仿宋" w:cs="Times New Roman" w:hint="eastAsia"/>
          <w:kern w:val="2"/>
          <w:sz w:val="28"/>
          <w:szCs w:val="28"/>
        </w:rPr>
        <w:t>填列完整经审查后</w:t>
      </w:r>
      <w:r>
        <w:rPr>
          <w:rFonts w:ascii="仿宋_GB2312" w:eastAsia="仿宋_GB2312" w:hAnsi="仿宋" w:cs="Times New Roman" w:hint="eastAsia"/>
          <w:kern w:val="2"/>
          <w:sz w:val="28"/>
          <w:szCs w:val="28"/>
        </w:rPr>
        <w:t>签章，</w:t>
      </w:r>
      <w:r w:rsidR="001F6545">
        <w:rPr>
          <w:rFonts w:ascii="仿宋_GB2312" w:eastAsia="仿宋_GB2312" w:hAnsi="仿宋" w:cs="Times New Roman" w:hint="eastAsia"/>
          <w:kern w:val="2"/>
          <w:sz w:val="28"/>
          <w:szCs w:val="28"/>
        </w:rPr>
        <w:t>本行保存二份，</w:t>
      </w:r>
      <w:r>
        <w:rPr>
          <w:rFonts w:ascii="仿宋_GB2312" w:eastAsia="仿宋_GB2312" w:hAnsi="仿宋" w:cs="Times New Roman" w:hint="eastAsia"/>
          <w:kern w:val="2"/>
          <w:sz w:val="28"/>
          <w:szCs w:val="28"/>
        </w:rPr>
        <w:t>一份由</w:t>
      </w:r>
      <w:r w:rsidR="001F6545">
        <w:rPr>
          <w:rFonts w:ascii="仿宋_GB2312" w:eastAsia="仿宋_GB2312" w:hAnsi="仿宋" w:cs="Times New Roman" w:hint="eastAsia"/>
          <w:kern w:val="2"/>
          <w:sz w:val="28"/>
          <w:szCs w:val="28"/>
        </w:rPr>
        <w:t>提审</w:t>
      </w:r>
      <w:r>
        <w:rPr>
          <w:rFonts w:ascii="仿宋_GB2312" w:eastAsia="仿宋_GB2312" w:hAnsi="仿宋" w:cs="Times New Roman" w:hint="eastAsia"/>
          <w:kern w:val="2"/>
          <w:sz w:val="28"/>
          <w:szCs w:val="28"/>
        </w:rPr>
        <w:t>业务部门保存，一份交由办公室统一保存</w:t>
      </w:r>
      <w:r w:rsidR="001F6545">
        <w:rPr>
          <w:rFonts w:ascii="仿宋_GB2312" w:eastAsia="仿宋_GB2312" w:hAnsi="仿宋" w:cs="Times New Roman" w:hint="eastAsia"/>
          <w:kern w:val="2"/>
          <w:sz w:val="28"/>
          <w:szCs w:val="28"/>
        </w:rPr>
        <w:t>。</w:t>
      </w:r>
    </w:p>
    <w:p w:rsidR="001A15B0" w:rsidRPr="00AD67D1" w:rsidRDefault="001F6545"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非格式合同由提审的业务部门统一印制，并且指导填写。提审业务部门和合规管理部做好</w:t>
      </w:r>
      <w:r w:rsidR="003050AB">
        <w:rPr>
          <w:rFonts w:ascii="仿宋_GB2312" w:eastAsia="仿宋_GB2312" w:hAnsi="仿宋" w:cs="Times New Roman" w:hint="eastAsia"/>
          <w:kern w:val="2"/>
          <w:sz w:val="28"/>
          <w:szCs w:val="28"/>
        </w:rPr>
        <w:t>审核</w:t>
      </w:r>
      <w:r>
        <w:rPr>
          <w:rFonts w:ascii="仿宋_GB2312" w:eastAsia="仿宋_GB2312" w:hAnsi="仿宋" w:cs="Times New Roman" w:hint="eastAsia"/>
          <w:kern w:val="2"/>
          <w:sz w:val="28"/>
          <w:szCs w:val="28"/>
        </w:rPr>
        <w:t>定稿的下载保存工作。</w:t>
      </w:r>
    </w:p>
    <w:p w:rsidR="001A15B0" w:rsidRPr="00AD67D1" w:rsidRDefault="00C96A5E" w:rsidP="00C96A5E">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第四章  附</w:t>
      </w:r>
      <w:r w:rsidR="001A15B0" w:rsidRPr="00AD67D1">
        <w:rPr>
          <w:rFonts w:ascii="仿宋_GB2312" w:eastAsia="仿宋_GB2312" w:hAnsi="仿宋" w:cs="Times New Roman" w:hint="eastAsia"/>
          <w:b/>
          <w:kern w:val="2"/>
          <w:sz w:val="28"/>
          <w:szCs w:val="28"/>
        </w:rPr>
        <w:t>则</w:t>
      </w:r>
    </w:p>
    <w:p w:rsidR="003050AB" w:rsidRDefault="003050AB"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第十八条  </w:t>
      </w:r>
      <w:r w:rsidRPr="00CC0224">
        <w:rPr>
          <w:rFonts w:ascii="仿宋_GB2312" w:eastAsia="仿宋_GB2312" w:hAnsi="仿宋" w:cs="Times New Roman" w:hint="eastAsia"/>
          <w:kern w:val="2"/>
          <w:sz w:val="28"/>
          <w:szCs w:val="28"/>
        </w:rPr>
        <w:t>本办法未尽事宜</w:t>
      </w:r>
      <w:r>
        <w:rPr>
          <w:rFonts w:ascii="仿宋_GB2312" w:eastAsia="仿宋_GB2312" w:hAnsi="仿宋" w:cs="Times New Roman" w:hint="eastAsia"/>
          <w:kern w:val="2"/>
          <w:sz w:val="28"/>
          <w:szCs w:val="28"/>
        </w:rPr>
        <w:t>以及与</w:t>
      </w:r>
      <w:r w:rsidRPr="00C868FF">
        <w:rPr>
          <w:rFonts w:ascii="仿宋_GB2312" w:eastAsia="仿宋_GB2312" w:hAnsi="仿宋" w:cs="Times New Roman" w:hint="eastAsia"/>
          <w:kern w:val="2"/>
          <w:sz w:val="28"/>
          <w:szCs w:val="28"/>
        </w:rPr>
        <w:t>国家有关法律</w:t>
      </w:r>
      <w:r>
        <w:rPr>
          <w:rFonts w:ascii="仿宋_GB2312" w:eastAsia="仿宋_GB2312" w:hAnsi="仿宋" w:cs="Times New Roman" w:hint="eastAsia"/>
          <w:kern w:val="2"/>
          <w:sz w:val="28"/>
          <w:szCs w:val="28"/>
        </w:rPr>
        <w:t>法规</w:t>
      </w:r>
      <w:r w:rsidRPr="00C868FF">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规章</w:t>
      </w:r>
      <w:r w:rsidRPr="00C868FF">
        <w:rPr>
          <w:rFonts w:ascii="仿宋_GB2312" w:eastAsia="仿宋_GB2312" w:hAnsi="仿宋" w:cs="Times New Roman" w:hint="eastAsia"/>
          <w:kern w:val="2"/>
          <w:sz w:val="28"/>
          <w:szCs w:val="28"/>
        </w:rPr>
        <w:t>的规定冲突</w:t>
      </w:r>
      <w:r>
        <w:rPr>
          <w:rFonts w:ascii="仿宋_GB2312" w:eastAsia="仿宋_GB2312" w:hAnsi="仿宋" w:cs="Times New Roman" w:hint="eastAsia"/>
          <w:kern w:val="2"/>
          <w:sz w:val="28"/>
          <w:szCs w:val="28"/>
        </w:rPr>
        <w:t>的</w:t>
      </w:r>
      <w:r w:rsidRPr="00CC0224">
        <w:rPr>
          <w:rFonts w:ascii="仿宋_GB2312" w:eastAsia="仿宋_GB2312" w:hAnsi="仿宋" w:cs="Times New Roman" w:hint="eastAsia"/>
          <w:kern w:val="2"/>
          <w:sz w:val="28"/>
          <w:szCs w:val="28"/>
        </w:rPr>
        <w:t>，按国家法律法规、规章等规定执行</w:t>
      </w:r>
      <w:r>
        <w:rPr>
          <w:rFonts w:ascii="仿宋_GB2312" w:eastAsia="仿宋_GB2312" w:hAnsi="仿宋" w:cs="Times New Roman" w:hint="eastAsia"/>
          <w:kern w:val="2"/>
          <w:sz w:val="28"/>
          <w:szCs w:val="28"/>
        </w:rPr>
        <w:t>。</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3050AB">
        <w:rPr>
          <w:rFonts w:ascii="仿宋_GB2312" w:eastAsia="仿宋_GB2312" w:hAnsi="仿宋" w:cs="Times New Roman" w:hint="eastAsia"/>
          <w:kern w:val="2"/>
          <w:sz w:val="28"/>
          <w:szCs w:val="28"/>
        </w:rPr>
        <w:t>九</w:t>
      </w:r>
      <w:r>
        <w:rPr>
          <w:rFonts w:ascii="仿宋_GB2312" w:eastAsia="仿宋_GB2312" w:hAnsi="仿宋" w:cs="Times New Roman" w:hint="eastAsia"/>
          <w:kern w:val="2"/>
          <w:sz w:val="28"/>
          <w:szCs w:val="28"/>
        </w:rPr>
        <w:t xml:space="preserve">条  </w:t>
      </w:r>
      <w:r w:rsidR="001A15B0" w:rsidRPr="00AD67D1">
        <w:rPr>
          <w:rFonts w:ascii="仿宋_GB2312" w:eastAsia="仿宋_GB2312" w:hAnsi="仿宋" w:cs="Times New Roman" w:hint="eastAsia"/>
          <w:kern w:val="2"/>
          <w:sz w:val="28"/>
          <w:szCs w:val="28"/>
        </w:rPr>
        <w:t>本办法由</w:t>
      </w:r>
      <w:r w:rsidR="007B13DB">
        <w:rPr>
          <w:rFonts w:ascii="仿宋_GB2312" w:eastAsia="仿宋_GB2312" w:hAnsi="仿宋" w:cs="Times New Roman" w:hint="eastAsia"/>
          <w:kern w:val="2"/>
          <w:sz w:val="28"/>
          <w:szCs w:val="28"/>
        </w:rPr>
        <w:t>xxx银行</w:t>
      </w:r>
      <w:r>
        <w:rPr>
          <w:rFonts w:ascii="仿宋_GB2312" w:eastAsia="仿宋_GB2312" w:hAnsi="仿宋" w:cs="Times New Roman" w:hint="eastAsia"/>
          <w:kern w:val="2"/>
          <w:sz w:val="28"/>
          <w:szCs w:val="28"/>
        </w:rPr>
        <w:t>合规管理部</w:t>
      </w:r>
      <w:r w:rsidR="001A15B0" w:rsidRPr="00AD67D1">
        <w:rPr>
          <w:rFonts w:ascii="仿宋_GB2312" w:eastAsia="仿宋_GB2312" w:hAnsi="仿宋" w:cs="Times New Roman" w:hint="eastAsia"/>
          <w:kern w:val="2"/>
          <w:sz w:val="28"/>
          <w:szCs w:val="28"/>
        </w:rPr>
        <w:t>负责解释和修</w:t>
      </w:r>
      <w:r>
        <w:rPr>
          <w:rFonts w:ascii="仿宋_GB2312" w:eastAsia="仿宋_GB2312" w:hAnsi="仿宋" w:cs="Times New Roman" w:hint="eastAsia"/>
          <w:kern w:val="2"/>
          <w:sz w:val="28"/>
          <w:szCs w:val="28"/>
        </w:rPr>
        <w:t>订</w:t>
      </w:r>
      <w:r w:rsidR="001A15B0" w:rsidRPr="00AD67D1">
        <w:rPr>
          <w:rFonts w:ascii="仿宋_GB2312" w:eastAsia="仿宋_GB2312" w:hAnsi="仿宋" w:cs="Times New Roman" w:hint="eastAsia"/>
          <w:kern w:val="2"/>
          <w:sz w:val="28"/>
          <w:szCs w:val="28"/>
        </w:rPr>
        <w:t>。</w:t>
      </w:r>
    </w:p>
    <w:p w:rsidR="001A15B0" w:rsidRPr="00AD67D1" w:rsidRDefault="00C96A5E" w:rsidP="00AD67D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w:t>
      </w:r>
      <w:r w:rsidR="003050AB">
        <w:rPr>
          <w:rFonts w:ascii="仿宋_GB2312" w:eastAsia="仿宋_GB2312" w:hAnsi="仿宋" w:cs="Times New Roman" w:hint="eastAsia"/>
          <w:kern w:val="2"/>
          <w:sz w:val="28"/>
          <w:szCs w:val="28"/>
        </w:rPr>
        <w:t>二十</w:t>
      </w:r>
      <w:r>
        <w:rPr>
          <w:rFonts w:ascii="仿宋_GB2312" w:eastAsia="仿宋_GB2312" w:hAnsi="仿宋" w:cs="Times New Roman" w:hint="eastAsia"/>
          <w:kern w:val="2"/>
          <w:sz w:val="28"/>
          <w:szCs w:val="28"/>
        </w:rPr>
        <w:t xml:space="preserve">条  </w:t>
      </w:r>
      <w:r w:rsidR="001A15B0" w:rsidRPr="00AD67D1">
        <w:rPr>
          <w:rFonts w:ascii="仿宋_GB2312" w:eastAsia="仿宋_GB2312" w:hAnsi="仿宋" w:cs="Times New Roman" w:hint="eastAsia"/>
          <w:kern w:val="2"/>
          <w:sz w:val="28"/>
          <w:szCs w:val="28"/>
        </w:rPr>
        <w:t>本办法自印发之日起施行。</w:t>
      </w:r>
    </w:p>
    <w:p w:rsidR="001A15B0" w:rsidRDefault="001A15B0" w:rsidP="001A15B0">
      <w:pPr>
        <w:spacing w:line="430" w:lineRule="exact"/>
        <w:ind w:firstLineChars="200" w:firstLine="560"/>
        <w:rPr>
          <w:rFonts w:ascii="仿宋_GB2312" w:eastAsia="仿宋_GB2312"/>
          <w:sz w:val="28"/>
        </w:rPr>
      </w:pPr>
    </w:p>
    <w:p w:rsidR="001A15B0" w:rsidRDefault="001A15B0" w:rsidP="001A15B0">
      <w:pPr>
        <w:spacing w:line="430" w:lineRule="exact"/>
        <w:ind w:firstLineChars="200" w:firstLine="560"/>
        <w:rPr>
          <w:rFonts w:ascii="仿宋_GB2312" w:eastAsia="仿宋_GB2312"/>
          <w:sz w:val="28"/>
        </w:rPr>
      </w:pPr>
    </w:p>
    <w:p w:rsidR="001A15B0" w:rsidRDefault="001A15B0" w:rsidP="001A15B0">
      <w:pPr>
        <w:spacing w:line="430" w:lineRule="exact"/>
        <w:ind w:firstLineChars="200" w:firstLine="560"/>
        <w:rPr>
          <w:rFonts w:ascii="仿宋_GB2312" w:eastAsia="仿宋_GB2312"/>
          <w:sz w:val="28"/>
        </w:rPr>
      </w:pPr>
    </w:p>
    <w:p w:rsidR="001A15B0" w:rsidRDefault="001A15B0" w:rsidP="001A15B0">
      <w:pPr>
        <w:spacing w:line="430" w:lineRule="exact"/>
        <w:ind w:firstLineChars="200" w:firstLine="560"/>
        <w:rPr>
          <w:rFonts w:ascii="仿宋_GB2312" w:eastAsia="仿宋_GB2312"/>
          <w:sz w:val="28"/>
        </w:rPr>
      </w:pPr>
    </w:p>
    <w:p w:rsidR="001A15B0" w:rsidRDefault="001A15B0" w:rsidP="001A15B0">
      <w:pPr>
        <w:spacing w:line="430" w:lineRule="exact"/>
        <w:ind w:firstLineChars="200" w:firstLine="560"/>
        <w:rPr>
          <w:rFonts w:ascii="仿宋_GB2312" w:eastAsia="仿宋_GB2312"/>
          <w:sz w:val="28"/>
        </w:rPr>
      </w:pPr>
    </w:p>
    <w:p w:rsidR="001A15B0" w:rsidRDefault="001A15B0" w:rsidP="001A15B0">
      <w:pPr>
        <w:spacing w:line="430" w:lineRule="exact"/>
        <w:ind w:firstLineChars="200" w:firstLine="560"/>
        <w:rPr>
          <w:rFonts w:ascii="仿宋_GB2312" w:eastAsia="仿宋_GB2312"/>
          <w:sz w:val="28"/>
        </w:rPr>
      </w:pPr>
    </w:p>
    <w:p w:rsidR="001A15B0" w:rsidRDefault="001A15B0" w:rsidP="00AD67D1">
      <w:pPr>
        <w:spacing w:line="430" w:lineRule="exact"/>
        <w:rPr>
          <w:rFonts w:ascii="仿宋_GB2312" w:eastAsia="仿宋_GB2312"/>
          <w:sz w:val="28"/>
        </w:rPr>
      </w:pPr>
    </w:p>
    <w:p w:rsidR="00AD67D1" w:rsidRDefault="00AD67D1" w:rsidP="00AD67D1">
      <w:pPr>
        <w:spacing w:line="430" w:lineRule="exact"/>
        <w:rPr>
          <w:rFonts w:ascii="仿宋_GB2312" w:eastAsia="仿宋_GB2312"/>
          <w:sz w:val="28"/>
        </w:rPr>
      </w:pPr>
    </w:p>
    <w:p w:rsidR="00C96A5E" w:rsidRDefault="00C96A5E" w:rsidP="00AD67D1">
      <w:pPr>
        <w:spacing w:line="430" w:lineRule="exact"/>
        <w:rPr>
          <w:rFonts w:ascii="仿宋_GB2312" w:eastAsia="仿宋_GB2312"/>
          <w:sz w:val="28"/>
        </w:rPr>
      </w:pPr>
    </w:p>
    <w:sectPr w:rsidR="00C96A5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FC" w:rsidRDefault="00CB62FC" w:rsidP="001A15B0">
      <w:pPr>
        <w:spacing w:after="0"/>
      </w:pPr>
      <w:r>
        <w:separator/>
      </w:r>
    </w:p>
  </w:endnote>
  <w:endnote w:type="continuationSeparator" w:id="0">
    <w:p w:rsidR="00CB62FC" w:rsidRDefault="00CB62FC" w:rsidP="001A1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FC" w:rsidRDefault="00CB62FC" w:rsidP="001A15B0">
      <w:pPr>
        <w:spacing w:after="0"/>
      </w:pPr>
      <w:r>
        <w:separator/>
      </w:r>
    </w:p>
  </w:footnote>
  <w:footnote w:type="continuationSeparator" w:id="0">
    <w:p w:rsidR="00CB62FC" w:rsidRDefault="00CB62FC" w:rsidP="001A15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ADD"/>
    <w:multiLevelType w:val="hybridMultilevel"/>
    <w:tmpl w:val="1CF8A5A8"/>
    <w:lvl w:ilvl="0" w:tplc="C360E5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D66BF"/>
    <w:rsid w:val="0013184A"/>
    <w:rsid w:val="00142250"/>
    <w:rsid w:val="001A15B0"/>
    <w:rsid w:val="001B27FE"/>
    <w:rsid w:val="001F6545"/>
    <w:rsid w:val="00213BF1"/>
    <w:rsid w:val="002169AB"/>
    <w:rsid w:val="003050AB"/>
    <w:rsid w:val="00323B43"/>
    <w:rsid w:val="003D37D8"/>
    <w:rsid w:val="00426133"/>
    <w:rsid w:val="004358AB"/>
    <w:rsid w:val="0055387B"/>
    <w:rsid w:val="00652C74"/>
    <w:rsid w:val="0069036F"/>
    <w:rsid w:val="006A22C8"/>
    <w:rsid w:val="0071246F"/>
    <w:rsid w:val="007B13DB"/>
    <w:rsid w:val="007B2AF7"/>
    <w:rsid w:val="007B5B44"/>
    <w:rsid w:val="00875915"/>
    <w:rsid w:val="008931F8"/>
    <w:rsid w:val="008A306B"/>
    <w:rsid w:val="008B7726"/>
    <w:rsid w:val="00AA710C"/>
    <w:rsid w:val="00AD67D1"/>
    <w:rsid w:val="00B01EDF"/>
    <w:rsid w:val="00B03475"/>
    <w:rsid w:val="00B41B45"/>
    <w:rsid w:val="00BA46FB"/>
    <w:rsid w:val="00C7557D"/>
    <w:rsid w:val="00C96A5E"/>
    <w:rsid w:val="00CB62FC"/>
    <w:rsid w:val="00CE0253"/>
    <w:rsid w:val="00D2395F"/>
    <w:rsid w:val="00D31D50"/>
    <w:rsid w:val="00D85FBD"/>
    <w:rsid w:val="00DC1557"/>
    <w:rsid w:val="00DD006D"/>
    <w:rsid w:val="00E26CE0"/>
    <w:rsid w:val="00E30B69"/>
    <w:rsid w:val="00E457A6"/>
    <w:rsid w:val="00FA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188D7A-5D6F-4794-8A68-4BE7EBF6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5B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1A15B0"/>
    <w:rPr>
      <w:rFonts w:ascii="Tahoma" w:hAnsi="Tahoma"/>
      <w:sz w:val="18"/>
      <w:szCs w:val="18"/>
    </w:rPr>
  </w:style>
  <w:style w:type="paragraph" w:styleId="a5">
    <w:name w:val="footer"/>
    <w:basedOn w:val="a"/>
    <w:link w:val="a6"/>
    <w:uiPriority w:val="99"/>
    <w:unhideWhenUsed/>
    <w:rsid w:val="001A15B0"/>
    <w:pPr>
      <w:tabs>
        <w:tab w:val="center" w:pos="4153"/>
        <w:tab w:val="right" w:pos="8306"/>
      </w:tabs>
    </w:pPr>
    <w:rPr>
      <w:sz w:val="18"/>
      <w:szCs w:val="18"/>
    </w:rPr>
  </w:style>
  <w:style w:type="character" w:customStyle="1" w:styleId="a6">
    <w:name w:val="页脚 字符"/>
    <w:basedOn w:val="a0"/>
    <w:link w:val="a5"/>
    <w:uiPriority w:val="99"/>
    <w:rsid w:val="001A15B0"/>
    <w:rPr>
      <w:rFonts w:ascii="Tahoma" w:hAnsi="Tahoma"/>
      <w:sz w:val="18"/>
      <w:szCs w:val="18"/>
    </w:rPr>
  </w:style>
  <w:style w:type="paragraph" w:styleId="a7">
    <w:name w:val="Title"/>
    <w:basedOn w:val="a"/>
    <w:next w:val="a"/>
    <w:link w:val="a8"/>
    <w:qFormat/>
    <w:rsid w:val="001A15B0"/>
    <w:pPr>
      <w:widowControl w:val="0"/>
      <w:adjustRightInd/>
      <w:snapToGrid/>
      <w:spacing w:before="100" w:beforeAutospacing="1" w:after="100" w:afterAutospacing="1"/>
      <w:jc w:val="center"/>
    </w:pPr>
    <w:rPr>
      <w:rFonts w:ascii="Cambria" w:eastAsia="宋体" w:hAnsi="Cambria" w:cs="Times New Roman"/>
      <w:b/>
      <w:kern w:val="2"/>
      <w:sz w:val="44"/>
      <w:szCs w:val="20"/>
    </w:rPr>
  </w:style>
  <w:style w:type="character" w:customStyle="1" w:styleId="a8">
    <w:name w:val="标题 字符"/>
    <w:basedOn w:val="a0"/>
    <w:link w:val="a7"/>
    <w:rsid w:val="001A15B0"/>
    <w:rPr>
      <w:rFonts w:ascii="Cambria" w:eastAsia="宋体" w:hAnsi="Cambria" w:cs="Times New Roman"/>
      <w:b/>
      <w:kern w:val="2"/>
      <w:sz w:val="44"/>
      <w:szCs w:val="20"/>
    </w:rPr>
  </w:style>
  <w:style w:type="paragraph" w:styleId="a9">
    <w:name w:val="Subtitle"/>
    <w:basedOn w:val="a"/>
    <w:next w:val="a"/>
    <w:link w:val="aa"/>
    <w:uiPriority w:val="11"/>
    <w:qFormat/>
    <w:rsid w:val="00C96A5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C96A5E"/>
    <w:rPr>
      <w:rFonts w:asciiTheme="majorHAnsi" w:eastAsia="宋体" w:hAnsiTheme="majorHAnsi" w:cstheme="majorBidi"/>
      <w:b/>
      <w:bCs/>
      <w:kern w:val="28"/>
      <w:sz w:val="32"/>
      <w:szCs w:val="32"/>
    </w:rPr>
  </w:style>
  <w:style w:type="paragraph" w:styleId="ab">
    <w:name w:val="List Paragraph"/>
    <w:basedOn w:val="a"/>
    <w:uiPriority w:val="34"/>
    <w:qFormat/>
    <w:rsid w:val="00B01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