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ind w:hanging="0" w:right="0"/>
        <w:rPr>
          <w:rFonts w:ascii="Times New Roman" w:hAnsi="Times New Roman" w:cs="Times New Roman"/>
        </w:rPr>
      </w:pPr>
      <w:r>
        <w:rPr>
          <w:rFonts w:ascii="Times New Roman" w:hAnsi="Times New Roman" w:cs="Times New Roman"/>
        </w:rPr>
        <w:t>圆鼎贷记卡业务操作流程</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第一章</w:t>
      </w:r>
      <w:r>
        <w:rPr>
          <w:b/>
          <w:sz w:val="28"/>
          <w:szCs w:val="28"/>
          <w:lang w:val="zh-CN"/>
        </w:rPr>
        <w:t xml:space="preserve">  </w:t>
      </w:r>
      <w:r>
        <w:rPr>
          <w:rFonts w:eastAsia="仿宋_GB2312;仿宋"/>
          <w:b/>
          <w:sz w:val="28"/>
          <w:szCs w:val="28"/>
          <w:lang w:val="zh-CN"/>
        </w:rPr>
        <w:t>总则</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第一条</w:t>
      </w:r>
      <w:r>
        <w:rPr>
          <w:sz w:val="28"/>
          <w:szCs w:val="28"/>
          <w:lang w:val="zh-CN"/>
        </w:rPr>
        <w:t xml:space="preserve">  </w:t>
      </w:r>
      <w:r>
        <w:rPr>
          <w:rFonts w:eastAsia="仿宋_GB2312;仿宋"/>
          <w:sz w:val="28"/>
          <w:szCs w:val="28"/>
          <w:lang w:val="zh-CN"/>
        </w:rPr>
        <w:t>为进一步规范</w:t>
      </w:r>
      <w:r>
        <w:rPr>
          <w:rFonts w:ascii="仿宋_GB2312;仿宋" w:hAnsi="仿宋_GB2312;仿宋" w:cs="仿宋" w:eastAsia="仿宋_GB2312;仿宋"/>
          <w:color w:val="000000"/>
          <w:kern w:val="0"/>
          <w:sz w:val="28"/>
          <w:szCs w:val="28"/>
          <w:lang w:val="en-US" w:eastAsia="zh-CN" w:bidi="ar"/>
        </w:rPr>
        <w:t>农村商业银行</w:t>
      </w:r>
      <w:r>
        <w:rPr>
          <w:rFonts w:eastAsia="仿宋_GB2312;仿宋"/>
          <w:sz w:val="28"/>
          <w:szCs w:val="28"/>
          <w:lang w:val="zh-CN"/>
        </w:rPr>
        <w:t>(</w:t>
      </w:r>
      <w:r>
        <w:rPr>
          <w:rFonts w:eastAsia="仿宋_GB2312;仿宋"/>
          <w:sz w:val="28"/>
          <w:szCs w:val="28"/>
          <w:lang w:val="zh-CN"/>
        </w:rPr>
        <w:t>以下简称“本行”</w:t>
      </w:r>
      <w:r>
        <w:rPr>
          <w:rFonts w:eastAsia="仿宋_GB2312;仿宋"/>
          <w:sz w:val="28"/>
          <w:szCs w:val="28"/>
          <w:lang w:val="zh-CN"/>
        </w:rPr>
        <w:t>)</w:t>
      </w:r>
      <w:r>
        <w:rPr>
          <w:rFonts w:eastAsia="仿宋_GB2312;仿宋"/>
          <w:sz w:val="28"/>
          <w:szCs w:val="28"/>
          <w:lang w:val="zh-CN"/>
        </w:rPr>
        <w:t>圆鼎贷记卡业务的管理，明确岗位责任，促进圆鼎贷记卡业务快速健康的发展，根据中国人民银行《银行卡业务管理办法》和《圆鼎贷记卡章程》、《圆鼎贷记卡业务管理办法》及有关规定，制定本流程。</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第二条</w:t>
      </w:r>
      <w:r>
        <w:rPr>
          <w:sz w:val="28"/>
          <w:szCs w:val="28"/>
          <w:lang w:val="zh-CN"/>
        </w:rPr>
        <w:t xml:space="preserve">  </w:t>
      </w:r>
      <w:r>
        <w:rPr>
          <w:rFonts w:eastAsia="仿宋_GB2312;仿宋"/>
          <w:sz w:val="28"/>
          <w:szCs w:val="28"/>
          <w:lang w:val="zh-CN"/>
        </w:rPr>
        <w:t>圆鼎贷记卡业务操作流程是指本行根据所掌握的申请人资料及已发卡片状态，对不同阶段的圆鼎贷记卡相关操作的规定。</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业务办理流程为：客户申请→受理申请→客户经理对客户进行资信调查→营业网点负责人与运营主管进行初审→电子银行部复核岗进行核查→授信评审部进行风险评估和授信→电子银行部权限内用信审批→分管电子银行行长在权限内审批→经办岗客户信息录入→上报省联社制卡→发卡→客户经理对持卡人的管理和关系维护。</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第三条</w:t>
      </w:r>
      <w:r>
        <w:rPr>
          <w:sz w:val="28"/>
          <w:szCs w:val="28"/>
          <w:lang w:val="zh-CN"/>
        </w:rPr>
        <w:t xml:space="preserve">  </w:t>
      </w:r>
      <w:r>
        <w:rPr>
          <w:rFonts w:eastAsia="仿宋_GB2312;仿宋"/>
          <w:sz w:val="28"/>
          <w:szCs w:val="28"/>
          <w:lang w:val="zh-CN"/>
        </w:rPr>
        <w:t>圆鼎贷记卡各项业务操作时，要坚持客观、公正、科学、定量分析与定性分析相结合的基本原则。各项操作所依据的材料和事实必须真实、合法、规范。</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第二章</w:t>
      </w:r>
      <w:r>
        <w:rPr>
          <w:b/>
          <w:sz w:val="28"/>
          <w:szCs w:val="28"/>
          <w:lang w:val="zh-CN"/>
        </w:rPr>
        <w:t xml:space="preserve">  </w:t>
      </w:r>
      <w:r>
        <w:rPr>
          <w:rFonts w:eastAsia="仿宋_GB2312;仿宋"/>
          <w:b/>
          <w:sz w:val="28"/>
          <w:szCs w:val="28"/>
          <w:lang w:val="zh-CN"/>
        </w:rPr>
        <w:t>申请人的条件和资料</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第四条</w:t>
      </w:r>
      <w:r>
        <w:rPr>
          <w:sz w:val="28"/>
          <w:szCs w:val="28"/>
          <w:lang w:val="zh-CN"/>
        </w:rPr>
        <w:t xml:space="preserve">  </w:t>
      </w:r>
      <w:r>
        <w:rPr>
          <w:rFonts w:eastAsia="仿宋_GB2312;仿宋"/>
          <w:sz w:val="28"/>
          <w:szCs w:val="28"/>
          <w:lang w:val="zh-CN"/>
        </w:rPr>
        <w:t>申请人的条件：</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一、申请圆鼎贷记卡单位卡应具备的条件</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（一）申请单位卡普卡的申请人应具备的基本条件：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、具有人民银行核发的基本账户开户许可证；</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、在本行营业网点所在地注册并在当地金融机构开立银行基本账户、办公地点或经营场所在本行营业网点所在地；</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、具备法人资格或经法人授权，在有关部门合法登记并注册。有合法经营执照，经营一年以上且经营管理效益良好；</w:t>
      </w:r>
    </w:p>
    <w:p>
      <w:pPr>
        <w:pStyle w:val="Normal"/>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、没有法人资格的单位须提供机构设置批文，其他经济组织必须经相关部门登记注册；</w:t>
      </w:r>
    </w:p>
    <w:p>
      <w:pPr>
        <w:pStyle w:val="Normal"/>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、须经本行授信评审部统一授信，如未统一授信的，须经本行电子银行部进行资信评估后报本行授信评审部审批；</w:t>
      </w:r>
    </w:p>
    <w:p>
      <w:pPr>
        <w:pStyle w:val="Normal"/>
        <w:spacing w:lineRule="auto" w:line="360"/>
        <w:ind w:firstLine="520" w:right="0"/>
        <w:rPr>
          <w:rFonts w:eastAsia="仿宋_GB2312;仿宋"/>
          <w:sz w:val="28"/>
          <w:szCs w:val="28"/>
          <w:lang w:val="zh-CN"/>
        </w:rPr>
      </w:pPr>
      <w:r>
        <w:rPr>
          <w:rFonts w:eastAsia="仿宋_GB2312;仿宋"/>
          <w:sz w:val="28"/>
          <w:szCs w:val="28"/>
          <w:lang w:val="zh-CN"/>
        </w:rPr>
        <w:t>6</w:t>
      </w:r>
      <w:r>
        <w:rPr>
          <w:rFonts w:eastAsia="仿宋_GB2312;仿宋"/>
          <w:sz w:val="28"/>
          <w:szCs w:val="28"/>
          <w:lang w:val="zh-CN"/>
        </w:rPr>
        <w:t>、具备良好的资信状况和相应的偿债能力；</w:t>
      </w:r>
    </w:p>
    <w:p>
      <w:pPr>
        <w:pStyle w:val="Normal"/>
        <w:spacing w:lineRule="auto" w:line="360"/>
        <w:ind w:firstLine="520" w:right="0"/>
        <w:rPr>
          <w:rFonts w:eastAsia="仿宋_GB2312;仿宋"/>
          <w:sz w:val="28"/>
          <w:szCs w:val="28"/>
          <w:lang w:val="zh-CN"/>
        </w:rPr>
      </w:pPr>
      <w:r>
        <w:rPr>
          <w:rFonts w:eastAsia="仿宋_GB2312;仿宋"/>
          <w:sz w:val="28"/>
          <w:szCs w:val="28"/>
          <w:lang w:val="zh-CN"/>
        </w:rPr>
        <w:t>7</w:t>
      </w:r>
      <w:r>
        <w:rPr>
          <w:rFonts w:eastAsia="仿宋_GB2312;仿宋"/>
          <w:sz w:val="28"/>
          <w:szCs w:val="28"/>
          <w:lang w:val="zh-CN"/>
        </w:rPr>
        <w:t>、单位卡的持卡人必须是申请单位指定，且具有完全民事行为能力的该申请单位的个人。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（二）申请单位卡金卡的申请人应具备的基本条件：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、有固定的办公场所或生产场地，注册资本在</w:t>
      </w:r>
      <w:r>
        <w:rPr>
          <w:rFonts w:eastAsia="仿宋_GB2312;仿宋"/>
          <w:sz w:val="28"/>
          <w:szCs w:val="28"/>
          <w:lang w:val="zh-CN"/>
        </w:rPr>
        <w:t>300</w:t>
      </w:r>
      <w:r>
        <w:rPr>
          <w:rFonts w:eastAsia="仿宋_GB2312;仿宋"/>
          <w:sz w:val="28"/>
          <w:szCs w:val="28"/>
          <w:lang w:val="zh-CN"/>
        </w:rPr>
        <w:t>万元以上，连续</w:t>
      </w:r>
      <w:r>
        <w:rPr>
          <w:rFonts w:eastAsia="仿宋_GB2312;仿宋"/>
          <w:sz w:val="28"/>
          <w:szCs w:val="28"/>
          <w:lang w:val="zh-CN"/>
        </w:rPr>
        <w:t>3</w:t>
      </w:r>
      <w:r>
        <w:rPr>
          <w:rFonts w:eastAsia="仿宋_GB2312;仿宋"/>
          <w:sz w:val="28"/>
          <w:szCs w:val="28"/>
          <w:lang w:val="zh-CN"/>
        </w:rPr>
        <w:t>个月的银行人民币账户存款日平均余额在</w:t>
      </w:r>
      <w:r>
        <w:rPr>
          <w:rFonts w:eastAsia="仿宋_GB2312;仿宋"/>
          <w:sz w:val="28"/>
          <w:szCs w:val="28"/>
          <w:lang w:val="zh-CN"/>
        </w:rPr>
        <w:t>30</w:t>
      </w:r>
      <w:r>
        <w:rPr>
          <w:rFonts w:eastAsia="仿宋_GB2312;仿宋"/>
          <w:sz w:val="28"/>
          <w:szCs w:val="28"/>
          <w:lang w:val="zh-CN"/>
        </w:rPr>
        <w:t>万元以上，财务制度健全；</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、单位领用单位卡普卡</w:t>
      </w:r>
      <w:r>
        <w:rPr>
          <w:rFonts w:eastAsia="仿宋_GB2312;仿宋"/>
          <w:sz w:val="28"/>
          <w:szCs w:val="28"/>
          <w:lang w:val="zh-CN"/>
        </w:rPr>
        <w:t>1</w:t>
      </w:r>
      <w:r>
        <w:rPr>
          <w:rFonts w:eastAsia="仿宋_GB2312;仿宋"/>
          <w:sz w:val="28"/>
          <w:szCs w:val="28"/>
          <w:lang w:val="zh-CN"/>
        </w:rPr>
        <w:t>年以上，无不良信用记录，消费频繁，偿债能力正常，经本行重新评估并审核批准后，可换领单位金卡；</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、申请单位不符合</w:t>
      </w:r>
      <w:r>
        <w:rPr>
          <w:rFonts w:eastAsia="仿宋_GB2312;仿宋"/>
          <w:sz w:val="28"/>
          <w:szCs w:val="28"/>
          <w:lang w:val="zh-CN"/>
        </w:rPr>
        <w:t>1</w:t>
      </w:r>
      <w:r>
        <w:rPr>
          <w:rFonts w:eastAsia="仿宋_GB2312;仿宋"/>
          <w:sz w:val="28"/>
          <w:szCs w:val="28"/>
          <w:lang w:val="zh-CN"/>
        </w:rPr>
        <w:t>、</w:t>
      </w:r>
      <w:r>
        <w:rPr>
          <w:rFonts w:eastAsia="仿宋_GB2312;仿宋"/>
          <w:sz w:val="28"/>
          <w:szCs w:val="28"/>
          <w:lang w:val="zh-CN"/>
        </w:rPr>
        <w:t>2</w:t>
      </w:r>
      <w:r>
        <w:rPr>
          <w:rFonts w:eastAsia="仿宋_GB2312;仿宋"/>
          <w:sz w:val="28"/>
          <w:szCs w:val="28"/>
          <w:lang w:val="zh-CN"/>
        </w:rPr>
        <w:t>项条件，但愿意提供授信额度</w:t>
      </w:r>
      <w:r>
        <w:rPr>
          <w:rFonts w:eastAsia="仿宋_GB2312;仿宋"/>
          <w:sz w:val="28"/>
          <w:szCs w:val="28"/>
          <w:lang w:val="zh-CN"/>
        </w:rPr>
        <w:t>50</w:t>
      </w:r>
      <w:r>
        <w:rPr>
          <w:rFonts w:eastAsia="仿宋_GB2312;仿宋"/>
          <w:sz w:val="28"/>
          <w:szCs w:val="28"/>
          <w:lang w:val="zh-CN"/>
        </w:rPr>
        <w:t>％以上本行定期存款凭证进行质押的。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二、申请圆鼎贷记卡个人卡应具备的条件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（一）申请个人卡普卡的申请人应具备的基本条件：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、本国人士年满</w:t>
      </w:r>
      <w:r>
        <w:rPr>
          <w:rFonts w:eastAsia="仿宋_GB2312;仿宋"/>
          <w:sz w:val="28"/>
          <w:szCs w:val="28"/>
          <w:lang w:val="zh-CN"/>
        </w:rPr>
        <w:t>18</w:t>
      </w:r>
      <w:r>
        <w:rPr>
          <w:rFonts w:eastAsia="仿宋_GB2312;仿宋"/>
          <w:sz w:val="28"/>
          <w:szCs w:val="28"/>
          <w:lang w:val="zh-CN"/>
        </w:rPr>
        <w:t>周岁至</w:t>
      </w:r>
      <w:r>
        <w:rPr>
          <w:rFonts w:eastAsia="仿宋_GB2312;仿宋"/>
          <w:sz w:val="28"/>
          <w:szCs w:val="28"/>
          <w:lang w:val="zh-CN"/>
        </w:rPr>
        <w:t>60</w:t>
      </w:r>
      <w:r>
        <w:rPr>
          <w:rFonts w:eastAsia="仿宋_GB2312;仿宋"/>
          <w:sz w:val="28"/>
          <w:szCs w:val="28"/>
          <w:lang w:val="zh-CN"/>
        </w:rPr>
        <w:t>周岁，境外人士年满</w:t>
      </w:r>
      <w:r>
        <w:rPr>
          <w:rFonts w:eastAsia="仿宋_GB2312;仿宋"/>
          <w:sz w:val="28"/>
          <w:szCs w:val="28"/>
          <w:lang w:val="zh-CN"/>
        </w:rPr>
        <w:t>25</w:t>
      </w:r>
      <w:r>
        <w:rPr>
          <w:rFonts w:eastAsia="仿宋_GB2312;仿宋"/>
          <w:sz w:val="28"/>
          <w:szCs w:val="28"/>
          <w:lang w:val="zh-CN"/>
        </w:rPr>
        <w:t>周岁至</w:t>
      </w:r>
      <w:r>
        <w:rPr>
          <w:rFonts w:eastAsia="仿宋_GB2312;仿宋"/>
          <w:sz w:val="28"/>
          <w:szCs w:val="28"/>
          <w:lang w:val="zh-CN"/>
        </w:rPr>
        <w:t>60</w:t>
      </w:r>
      <w:r>
        <w:rPr>
          <w:rFonts w:eastAsia="仿宋_GB2312;仿宋"/>
          <w:sz w:val="28"/>
          <w:szCs w:val="28"/>
          <w:lang w:val="zh-CN"/>
        </w:rPr>
        <w:t>周岁，具有完全民事行为能力；</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、户籍或工作单位在本行营业网点所在地，职业稳定且有较高的经济收入（月均收入在当地平均水平以上），具有按期偿还本息的能力；</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、具备以上条件，无重大负债且在本地有固定住所（公有租赁房或产权房），常住户口或有效居住证明的下列人员申请圆鼎贷记卡可简化担保手续：</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1</w:t>
      </w:r>
      <w:r>
        <w:rPr>
          <w:rFonts w:eastAsia="仿宋_GB2312;仿宋"/>
          <w:sz w:val="28"/>
          <w:szCs w:val="28"/>
        </w:rPr>
        <w:t>）</w:t>
      </w:r>
      <w:r>
        <w:rPr>
          <w:rFonts w:eastAsia="仿宋_GB2312;仿宋"/>
          <w:sz w:val="28"/>
          <w:szCs w:val="28"/>
          <w:lang w:val="zh-CN"/>
        </w:rPr>
        <w:t>国家机关、事业单位的公务员和职员；</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2</w:t>
      </w:r>
      <w:r>
        <w:rPr>
          <w:rFonts w:eastAsia="仿宋_GB2312;仿宋"/>
          <w:sz w:val="28"/>
          <w:szCs w:val="28"/>
        </w:rPr>
        <w:t>）</w:t>
      </w:r>
      <w:r>
        <w:rPr>
          <w:rFonts w:eastAsia="仿宋_GB2312;仿宋"/>
          <w:sz w:val="28"/>
          <w:szCs w:val="28"/>
          <w:lang w:val="zh-CN"/>
        </w:rPr>
        <w:t>金融机构工作人员（保险公司人寿推销员除外）；</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3</w:t>
      </w:r>
      <w:r>
        <w:rPr>
          <w:rFonts w:eastAsia="仿宋_GB2312;仿宋"/>
          <w:sz w:val="28"/>
          <w:szCs w:val="28"/>
        </w:rPr>
        <w:t>）</w:t>
      </w:r>
      <w:r>
        <w:rPr>
          <w:rFonts w:eastAsia="仿宋_GB2312;仿宋"/>
          <w:sz w:val="28"/>
          <w:szCs w:val="28"/>
          <w:lang w:val="zh-CN"/>
        </w:rPr>
        <w:t>持有国家专业机构认定的各类专业技术资格证书的在职专业人士；</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4</w:t>
      </w:r>
      <w:r>
        <w:rPr>
          <w:rFonts w:eastAsia="仿宋_GB2312;仿宋"/>
          <w:sz w:val="28"/>
          <w:szCs w:val="28"/>
        </w:rPr>
        <w:t>）</w:t>
      </w:r>
      <w:r>
        <w:rPr>
          <w:rFonts w:eastAsia="仿宋_GB2312;仿宋"/>
          <w:sz w:val="28"/>
          <w:szCs w:val="28"/>
          <w:lang w:val="zh-CN"/>
        </w:rPr>
        <w:t>跨国性全球知名企业、大中型公司、工商企业、科研机构的管理人员、专业技术人员和技术工人；</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lang w:val="zh-CN"/>
        </w:rPr>
        <w:t>能向本行提供家庭资产证明其足以具有相应的偿债能力；</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6</w:t>
      </w:r>
      <w:r>
        <w:rPr>
          <w:rFonts w:eastAsia="仿宋_GB2312;仿宋"/>
          <w:sz w:val="28"/>
          <w:szCs w:val="28"/>
        </w:rPr>
        <w:t>）</w:t>
      </w:r>
      <w:r>
        <w:rPr>
          <w:rFonts w:eastAsia="仿宋_GB2312;仿宋"/>
          <w:sz w:val="28"/>
          <w:szCs w:val="28"/>
          <w:lang w:val="zh-CN"/>
        </w:rPr>
        <w:t>本行圆鼎借记卡的忠诚客户，圆鼎借记卡日均存款额达</w:t>
      </w:r>
      <w:r>
        <w:rPr>
          <w:rFonts w:eastAsia="仿宋_GB2312;仿宋"/>
          <w:sz w:val="28"/>
          <w:szCs w:val="28"/>
          <w:lang w:val="zh-CN"/>
        </w:rPr>
        <w:t>5000</w:t>
      </w:r>
      <w:r>
        <w:rPr>
          <w:rFonts w:eastAsia="仿宋_GB2312;仿宋"/>
          <w:sz w:val="28"/>
          <w:szCs w:val="28"/>
          <w:lang w:val="zh-CN"/>
        </w:rPr>
        <w:t>元以上，或</w:t>
      </w:r>
      <w:r>
        <w:rPr>
          <w:rFonts w:eastAsia="仿宋_GB2312;仿宋"/>
          <w:sz w:val="28"/>
          <w:szCs w:val="28"/>
        </w:rPr>
        <w:t>10</w:t>
      </w:r>
      <w:r>
        <w:rPr>
          <w:rFonts w:eastAsia="仿宋_GB2312;仿宋"/>
          <w:sz w:val="28"/>
          <w:szCs w:val="28"/>
        </w:rPr>
        <w:t>万元以上定期储蓄存款的客户</w:t>
      </w:r>
      <w:r>
        <w:rPr>
          <w:rFonts w:eastAsia="仿宋_GB2312;仿宋"/>
          <w:sz w:val="28"/>
          <w:szCs w:val="28"/>
          <w:lang w:val="zh-CN"/>
        </w:rPr>
        <w:t>；</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7</w:t>
      </w:r>
      <w:r>
        <w:rPr>
          <w:rFonts w:eastAsia="仿宋_GB2312;仿宋"/>
          <w:sz w:val="28"/>
          <w:szCs w:val="28"/>
        </w:rPr>
        <w:t>）</w:t>
      </w:r>
      <w:r>
        <w:rPr>
          <w:rFonts w:eastAsia="仿宋_GB2312;仿宋"/>
          <w:sz w:val="28"/>
          <w:szCs w:val="28"/>
          <w:lang w:val="zh-CN"/>
        </w:rPr>
        <w:t>其他有优良职业和稳定收入的人员。</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（二）申请个人卡金卡的申请人应具备的基本条件：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、首次申请圆鼎贷记卡的，原则上给予办理普通卡，如申请人愿意提供本行所要求的资信材料，经审核和评估后证明其拥有良好的信誉和足够偿债能力的，经本行授信评审部审批同意后可以申请金卡。</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、直接申请个人卡金卡的，如申请人无法提供足够的资信材料或资信状况一般而又确需使用金卡的应当提供质押，具体业务操作流程如下：</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1</w:t>
      </w:r>
      <w:r>
        <w:rPr>
          <w:rFonts w:eastAsia="仿宋_GB2312;仿宋"/>
          <w:sz w:val="28"/>
          <w:szCs w:val="28"/>
        </w:rPr>
        <w:t>）</w:t>
      </w:r>
      <w:r>
        <w:rPr>
          <w:rFonts w:eastAsia="仿宋_GB2312;仿宋"/>
          <w:sz w:val="28"/>
          <w:szCs w:val="28"/>
          <w:lang w:val="zh-CN"/>
        </w:rPr>
        <w:t>申请人提供个人担保的，同时提供金卡授信额度</w:t>
      </w:r>
      <w:r>
        <w:rPr>
          <w:rFonts w:eastAsia="仿宋_GB2312;仿宋"/>
          <w:sz w:val="28"/>
          <w:szCs w:val="28"/>
          <w:lang w:val="zh-CN"/>
        </w:rPr>
        <w:t>80</w:t>
      </w:r>
      <w:r>
        <w:rPr>
          <w:rFonts w:eastAsia="仿宋_GB2312;仿宋"/>
          <w:sz w:val="28"/>
          <w:szCs w:val="28"/>
          <w:lang w:val="zh-CN"/>
        </w:rPr>
        <w:t>％以上的本行签发的定期存单进行质押；</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2</w:t>
      </w:r>
      <w:r>
        <w:rPr>
          <w:rFonts w:eastAsia="仿宋_GB2312;仿宋"/>
          <w:sz w:val="28"/>
          <w:szCs w:val="28"/>
        </w:rPr>
        <w:t>）</w:t>
      </w:r>
      <w:r>
        <w:rPr>
          <w:rFonts w:eastAsia="仿宋_GB2312;仿宋"/>
          <w:sz w:val="28"/>
          <w:szCs w:val="28"/>
          <w:lang w:val="zh-CN"/>
        </w:rPr>
        <w:t>申请人不提供个人担保的，提供金卡授信额度</w:t>
      </w:r>
      <w:r>
        <w:rPr>
          <w:rFonts w:eastAsia="仿宋_GB2312;仿宋"/>
          <w:sz w:val="28"/>
          <w:szCs w:val="28"/>
          <w:lang w:val="zh-CN"/>
        </w:rPr>
        <w:t>115</w:t>
      </w:r>
      <w:r>
        <w:rPr>
          <w:rFonts w:eastAsia="仿宋_GB2312;仿宋"/>
          <w:sz w:val="28"/>
          <w:szCs w:val="28"/>
          <w:lang w:val="zh-CN"/>
        </w:rPr>
        <w:t>％本行签发的定期存单进行质押。</w:t>
      </w:r>
    </w:p>
    <w:p>
      <w:pPr>
        <w:pStyle w:val="Normal"/>
        <w:spacing w:lineRule="auto" w:line="360"/>
        <w:ind w:firstLine="520" w:right="0"/>
        <w:rPr>
          <w:rFonts w:eastAsia="仿宋_GB2312;仿宋"/>
          <w:sz w:val="28"/>
          <w:szCs w:val="28"/>
          <w:lang w:val="zh-CN"/>
        </w:rPr>
      </w:pPr>
      <w:r>
        <w:rPr>
          <w:rFonts w:eastAsia="仿宋_GB2312;仿宋"/>
          <w:sz w:val="28"/>
          <w:szCs w:val="28"/>
          <w:lang w:val="zh-CN"/>
        </w:rPr>
        <w:t>（三）申请个人卡白金卡的申请人应具备的基本条件：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、具有一定经济实力的个人；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、我行现有贷记卡金卡客户；</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、我行客户或他行客户，持卡年消费金额达到</w:t>
      </w:r>
      <w:r>
        <w:rPr>
          <w:rFonts w:eastAsia="仿宋_GB2312;仿宋"/>
          <w:sz w:val="28"/>
          <w:szCs w:val="28"/>
          <w:lang w:val="zh-CN"/>
        </w:rPr>
        <w:t>5</w:t>
      </w:r>
      <w:r>
        <w:rPr>
          <w:rFonts w:eastAsia="仿宋_GB2312;仿宋"/>
          <w:sz w:val="28"/>
          <w:szCs w:val="28"/>
          <w:lang w:val="zh-CN"/>
        </w:rPr>
        <w:t>万元且消费笔数达到</w:t>
      </w:r>
      <w:r>
        <w:rPr>
          <w:rFonts w:eastAsia="仿宋_GB2312;仿宋"/>
          <w:sz w:val="28"/>
          <w:szCs w:val="28"/>
          <w:lang w:val="zh-CN"/>
        </w:rPr>
        <w:t>15</w:t>
      </w:r>
      <w:r>
        <w:rPr>
          <w:rFonts w:eastAsia="仿宋_GB2312;仿宋"/>
          <w:sz w:val="28"/>
          <w:szCs w:val="28"/>
          <w:lang w:val="zh-CN"/>
        </w:rPr>
        <w:t>笔；或持有他行信用卡的白金卡客户；</w:t>
      </w:r>
    </w:p>
    <w:p>
      <w:pPr>
        <w:pStyle w:val="Normal"/>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、在我行三个月（含）以上日均存款达到</w:t>
      </w:r>
      <w:r>
        <w:rPr>
          <w:rFonts w:eastAsia="仿宋_GB2312;仿宋"/>
          <w:sz w:val="28"/>
          <w:szCs w:val="28"/>
          <w:lang w:val="zh-CN"/>
        </w:rPr>
        <w:t>30</w:t>
      </w:r>
      <w:r>
        <w:rPr>
          <w:rFonts w:eastAsia="仿宋_GB2312;仿宋"/>
          <w:sz w:val="28"/>
          <w:szCs w:val="28"/>
          <w:lang w:val="zh-CN"/>
        </w:rPr>
        <w:t>万元的个人客户；</w:t>
      </w:r>
    </w:p>
    <w:p>
      <w:pPr>
        <w:pStyle w:val="Normal"/>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、党政机关处级（含）以上领导干部和财务部门负责人；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6</w:t>
      </w:r>
      <w:r>
        <w:rPr>
          <w:rFonts w:eastAsia="仿宋_GB2312;仿宋"/>
          <w:sz w:val="28"/>
          <w:szCs w:val="28"/>
          <w:lang w:val="zh-CN"/>
        </w:rPr>
        <w:t>、有财政拨款的各类事业单位（地市级或以上）高层领导和财务部门负责人；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7</w:t>
      </w:r>
      <w:r>
        <w:rPr>
          <w:rFonts w:eastAsia="仿宋_GB2312;仿宋"/>
          <w:sz w:val="28"/>
          <w:szCs w:val="28"/>
          <w:lang w:val="zh-CN"/>
        </w:rPr>
        <w:t>、地市级（含）以上重点中、小学校校级领导，重点高等院校的校、院级领导和财务部门负责人；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8</w:t>
      </w:r>
      <w:r>
        <w:rPr>
          <w:rFonts w:eastAsia="仿宋_GB2312;仿宋"/>
          <w:sz w:val="28"/>
          <w:szCs w:val="28"/>
          <w:lang w:val="zh-CN"/>
        </w:rPr>
        <w:t>、三级重点医院院级领导和财务部门负责人；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9</w:t>
      </w:r>
      <w:r>
        <w:rPr>
          <w:rFonts w:eastAsia="仿宋_GB2312;仿宋"/>
          <w:sz w:val="28"/>
          <w:szCs w:val="28"/>
          <w:lang w:val="zh-CN"/>
        </w:rPr>
        <w:t>、市级（含）以上金融、</w:t>
      </w:r>
      <w:hyperlink r:id="rId2" w:tgtFrame="http://wenda.so.com/q/_blank">
        <w:r>
          <w:rPr>
            <w:rStyle w:val="Hyperlink"/>
            <w:rFonts w:eastAsia="仿宋_GB2312;仿宋"/>
            <w:sz w:val="28"/>
            <w:szCs w:val="28"/>
            <w:lang w:val="zh-CN"/>
          </w:rPr>
          <w:t>邮政</w:t>
        </w:r>
      </w:hyperlink>
      <w:r>
        <w:rPr>
          <w:rFonts w:eastAsia="仿宋_GB2312;仿宋"/>
          <w:sz w:val="28"/>
          <w:szCs w:val="28"/>
          <w:lang w:val="zh-CN"/>
        </w:rPr>
        <w:t>、电信、电力、市政公用行业高层领导和财务部门负责人；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10</w:t>
      </w:r>
      <w:r>
        <w:rPr>
          <w:rFonts w:eastAsia="仿宋_GB2312;仿宋"/>
          <w:sz w:val="28"/>
          <w:szCs w:val="28"/>
          <w:lang w:val="zh-CN"/>
        </w:rPr>
        <w:t>、在我行信用等级为</w:t>
      </w:r>
      <w:r>
        <w:rPr>
          <w:rFonts w:eastAsia="仿宋_GB2312;仿宋"/>
          <w:sz w:val="28"/>
          <w:szCs w:val="28"/>
          <w:lang w:val="zh-CN"/>
        </w:rPr>
        <w:t>AA</w:t>
      </w:r>
      <w:r>
        <w:rPr>
          <w:rFonts w:eastAsia="仿宋_GB2312;仿宋"/>
          <w:sz w:val="28"/>
          <w:szCs w:val="28"/>
          <w:lang w:val="zh-CN"/>
        </w:rPr>
        <w:t>级（含）以上重点营销企业的高层领导和财务部门负责人；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11</w:t>
      </w:r>
      <w:r>
        <w:rPr>
          <w:rFonts w:eastAsia="仿宋_GB2312;仿宋"/>
          <w:sz w:val="28"/>
          <w:szCs w:val="28"/>
          <w:lang w:val="zh-CN"/>
        </w:rPr>
        <w:t>、金融行业处级（含）以上领导或发卡机构负责人推荐的社会知名人士及相关行业重要人士；</w:t>
      </w:r>
    </w:p>
    <w:p>
      <w:pPr>
        <w:pStyle w:val="Normal"/>
        <w:spacing w:lineRule="auto" w:line="360"/>
        <w:ind w:firstLine="520" w:right="0"/>
        <w:rPr>
          <w:rFonts w:eastAsia="仿宋_GB2312;仿宋"/>
          <w:sz w:val="28"/>
          <w:szCs w:val="28"/>
          <w:lang w:val="zh-CN"/>
        </w:rPr>
      </w:pPr>
      <w:r>
        <w:rPr>
          <w:rFonts w:eastAsia="仿宋_GB2312;仿宋"/>
          <w:sz w:val="28"/>
          <w:szCs w:val="28"/>
          <w:lang w:val="zh-CN"/>
        </w:rPr>
        <w:t>12</w:t>
      </w:r>
      <w:r>
        <w:rPr>
          <w:rFonts w:eastAsia="仿宋_GB2312;仿宋"/>
          <w:sz w:val="28"/>
          <w:szCs w:val="28"/>
          <w:lang w:val="zh-CN"/>
        </w:rPr>
        <w:t>、金融行业处级（含）以上管理人员；</w:t>
      </w:r>
    </w:p>
    <w:p>
      <w:pPr>
        <w:pStyle w:val="Normal"/>
        <w:spacing w:lineRule="auto" w:line="360"/>
        <w:ind w:firstLine="520" w:right="0"/>
        <w:rPr>
          <w:rFonts w:eastAsia="仿宋_GB2312;仿宋"/>
          <w:sz w:val="28"/>
          <w:szCs w:val="28"/>
          <w:lang w:val="zh-CN"/>
        </w:rPr>
      </w:pPr>
      <w:r>
        <w:rPr>
          <w:rFonts w:eastAsia="仿宋_GB2312;仿宋"/>
          <w:sz w:val="28"/>
          <w:szCs w:val="28"/>
          <w:lang w:val="zh-CN"/>
        </w:rPr>
        <w:t>13</w:t>
      </w:r>
      <w:r>
        <w:rPr>
          <w:rFonts w:eastAsia="仿宋_GB2312;仿宋"/>
          <w:sz w:val="28"/>
          <w:szCs w:val="28"/>
          <w:lang w:val="zh-CN"/>
        </w:rPr>
        <w:t>、卡片升级为金卡、白金卡的客户，须满足上述准入标准，其信用状况还需满足下列条件：信用卡账户及卡片必须处于“正常”状态；最近</w:t>
      </w:r>
      <w:r>
        <w:rPr>
          <w:rFonts w:eastAsia="仿宋_GB2312;仿宋"/>
          <w:sz w:val="28"/>
          <w:szCs w:val="28"/>
          <w:lang w:val="zh-CN"/>
        </w:rPr>
        <w:t>1</w:t>
      </w:r>
      <w:r>
        <w:rPr>
          <w:rFonts w:eastAsia="仿宋_GB2312;仿宋"/>
          <w:sz w:val="28"/>
          <w:szCs w:val="28"/>
          <w:lang w:val="zh-CN"/>
        </w:rPr>
        <w:t>年账户不存在连续收取</w:t>
      </w:r>
      <w:r>
        <w:rPr>
          <w:rFonts w:eastAsia="仿宋_GB2312;仿宋"/>
          <w:sz w:val="28"/>
          <w:szCs w:val="28"/>
          <w:lang w:val="zh-CN"/>
        </w:rPr>
        <w:t>2</w:t>
      </w:r>
      <w:r>
        <w:rPr>
          <w:rFonts w:eastAsia="仿宋_GB2312;仿宋"/>
          <w:sz w:val="28"/>
          <w:szCs w:val="28"/>
          <w:lang w:val="zh-CN"/>
        </w:rPr>
        <w:t>次</w:t>
      </w:r>
      <w:hyperlink r:id="rId3" w:tgtFrame="http://wenda.so.com/q/_blank">
        <w:r>
          <w:rPr>
            <w:rStyle w:val="Hyperlink"/>
            <w:rFonts w:eastAsia="仿宋_GB2312;仿宋"/>
            <w:sz w:val="28"/>
            <w:szCs w:val="28"/>
            <w:lang w:val="zh-CN"/>
          </w:rPr>
          <w:t>违约金</w:t>
        </w:r>
      </w:hyperlink>
      <w:r>
        <w:rPr>
          <w:rFonts w:eastAsia="仿宋_GB2312;仿宋"/>
          <w:sz w:val="28"/>
          <w:szCs w:val="28"/>
          <w:lang w:val="zh-CN"/>
        </w:rPr>
        <w:t>的情形且最近一个月未被收取违约金。</w:t>
      </w:r>
    </w:p>
    <w:p>
      <w:pPr>
        <w:pStyle w:val="Normal"/>
        <w:spacing w:lineRule="auto" w:line="360"/>
        <w:ind w:firstLine="520" w:right="0"/>
        <w:rPr>
          <w:rFonts w:eastAsia="仿宋_GB2312;仿宋"/>
          <w:sz w:val="28"/>
          <w:szCs w:val="28"/>
          <w:lang w:val="zh-CN"/>
        </w:rPr>
      </w:pPr>
      <w:r>
        <w:rPr>
          <w:rFonts w:eastAsia="仿宋_GB2312;仿宋"/>
          <w:sz w:val="28"/>
          <w:szCs w:val="28"/>
          <w:lang w:val="zh-CN"/>
        </w:rPr>
        <w:t>（四）境外或外地人申请圆鼎贷记卡还应符合如下条件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、已办妥本地居住证，或已购置价值</w:t>
      </w:r>
      <w:r>
        <w:rPr>
          <w:rFonts w:eastAsia="仿宋_GB2312;仿宋"/>
          <w:sz w:val="28"/>
          <w:szCs w:val="28"/>
          <w:lang w:val="zh-CN"/>
        </w:rPr>
        <w:t>50</w:t>
      </w:r>
      <w:r>
        <w:rPr>
          <w:rFonts w:eastAsia="仿宋_GB2312;仿宋"/>
          <w:sz w:val="28"/>
          <w:szCs w:val="28"/>
          <w:lang w:val="zh-CN"/>
        </w:rPr>
        <w:t>万元以上本地商品房的境外或外来（在本地工作的外地人，下同）申请人，比照本地居民办理；</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、上述范围以外的境外或外来的圆鼎贷记卡申请人，应提供个人担保，并提供不低于授信额度</w:t>
      </w:r>
      <w:r>
        <w:rPr>
          <w:rFonts w:eastAsia="仿宋_GB2312;仿宋"/>
          <w:sz w:val="28"/>
          <w:szCs w:val="28"/>
          <w:lang w:val="zh-CN"/>
        </w:rPr>
        <w:t>115</w:t>
      </w:r>
      <w:r>
        <w:rPr>
          <w:rFonts w:eastAsia="仿宋_GB2312;仿宋"/>
          <w:sz w:val="28"/>
          <w:szCs w:val="28"/>
          <w:lang w:val="zh-CN"/>
        </w:rPr>
        <w:t>％的本行签发的定期存单质押。</w:t>
      </w:r>
    </w:p>
    <w:p>
      <w:pPr>
        <w:pStyle w:val="Normal"/>
        <w:spacing w:lineRule="auto" w:line="360"/>
        <w:ind w:firstLine="520" w:right="0"/>
        <w:rPr>
          <w:rFonts w:eastAsia="仿宋_GB2312;仿宋"/>
          <w:sz w:val="28"/>
          <w:szCs w:val="28"/>
          <w:lang w:val="zh-CN"/>
        </w:rPr>
      </w:pPr>
      <w:r>
        <w:rPr>
          <w:rFonts w:eastAsia="仿宋_GB2312;仿宋"/>
          <w:sz w:val="28"/>
          <w:szCs w:val="28"/>
          <w:lang w:val="zh-CN"/>
        </w:rPr>
        <w:t>（五）自由职业者申请办法</w:t>
      </w:r>
    </w:p>
    <w:p>
      <w:pPr>
        <w:pStyle w:val="Normal"/>
        <w:spacing w:lineRule="auto" w:line="360"/>
        <w:ind w:firstLine="520" w:right="0"/>
        <w:rPr>
          <w:rFonts w:eastAsia="仿宋_GB2312;仿宋"/>
          <w:sz w:val="28"/>
          <w:szCs w:val="28"/>
        </w:rPr>
      </w:pPr>
      <w:r>
        <w:rPr>
          <w:rFonts w:eastAsia="仿宋_GB2312;仿宋"/>
          <w:sz w:val="28"/>
          <w:szCs w:val="28"/>
        </w:rPr>
        <w:t>具体条件视申请人信用记录、学历水平、从业经验、家庭资产状况、收支情况和偿债能力等条件进行评估和审核后决定。</w:t>
      </w:r>
    </w:p>
    <w:p>
      <w:pPr>
        <w:pStyle w:val="Normal"/>
        <w:spacing w:lineRule="auto" w:line="360"/>
        <w:ind w:firstLine="520" w:right="0"/>
        <w:rPr>
          <w:rFonts w:eastAsia="仿宋_GB2312;仿宋"/>
          <w:sz w:val="28"/>
          <w:szCs w:val="28"/>
          <w:lang w:val="zh-CN"/>
        </w:rPr>
      </w:pPr>
      <w:r>
        <w:rPr>
          <w:rFonts w:eastAsia="仿宋_GB2312;仿宋"/>
          <w:bCs/>
          <w:sz w:val="28"/>
          <w:szCs w:val="28"/>
          <w:lang w:val="zh-CN"/>
        </w:rPr>
        <w:t>第五条</w:t>
      </w:r>
      <w:r>
        <w:rPr>
          <w:bCs/>
          <w:sz w:val="28"/>
          <w:szCs w:val="28"/>
          <w:lang w:val="zh-CN"/>
        </w:rPr>
        <w:t xml:space="preserve">  </w:t>
      </w:r>
      <w:r>
        <w:rPr>
          <w:rFonts w:eastAsia="仿宋_GB2312;仿宋"/>
          <w:bCs/>
          <w:sz w:val="28"/>
          <w:szCs w:val="28"/>
          <w:lang w:val="zh-CN"/>
        </w:rPr>
        <w:t>申请人需提交的</w:t>
      </w:r>
      <w:r>
        <w:rPr>
          <w:rFonts w:eastAsia="仿宋_GB2312;仿宋"/>
          <w:sz w:val="28"/>
          <w:szCs w:val="28"/>
          <w:lang w:val="zh-CN"/>
        </w:rPr>
        <w:t>资料</w:t>
      </w:r>
    </w:p>
    <w:p>
      <w:pPr>
        <w:pStyle w:val="Normal"/>
        <w:spacing w:lineRule="auto" w:line="360"/>
        <w:ind w:firstLine="520" w:right="0"/>
        <w:rPr>
          <w:rFonts w:eastAsia="仿宋_GB2312;仿宋"/>
          <w:sz w:val="28"/>
          <w:szCs w:val="28"/>
          <w:lang w:val="zh-CN"/>
        </w:rPr>
      </w:pPr>
      <w:r>
        <w:rPr>
          <w:rFonts w:eastAsia="仿宋_GB2312;仿宋"/>
          <w:sz w:val="28"/>
          <w:szCs w:val="28"/>
          <w:lang w:val="zh-CN"/>
        </w:rPr>
        <w:t>（一）圆鼎贷记卡申领人或单位应提供以下基本资料：</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、单位卡的申请应向本行提供以下基本资料：</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1</w:t>
      </w:r>
      <w:r>
        <w:rPr>
          <w:rFonts w:eastAsia="仿宋_GB2312;仿宋"/>
          <w:sz w:val="28"/>
          <w:szCs w:val="28"/>
        </w:rPr>
        <w:t>）</w:t>
      </w:r>
      <w:r>
        <w:rPr>
          <w:rFonts w:eastAsia="仿宋_GB2312;仿宋"/>
          <w:sz w:val="28"/>
          <w:szCs w:val="28"/>
          <w:lang w:val="zh-CN"/>
        </w:rPr>
        <w:t>符合规范填写要求的单位卡申请表；</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2</w:t>
      </w:r>
      <w:r>
        <w:rPr>
          <w:rFonts w:eastAsia="仿宋_GB2312;仿宋"/>
          <w:sz w:val="28"/>
          <w:szCs w:val="28"/>
        </w:rPr>
        <w:t>）</w:t>
      </w:r>
      <w:r>
        <w:rPr>
          <w:rFonts w:eastAsia="仿宋_GB2312;仿宋"/>
          <w:sz w:val="28"/>
          <w:szCs w:val="28"/>
          <w:lang w:val="zh-CN"/>
        </w:rPr>
        <w:t>人民银行核发的基本账户开户许可证及复印件；</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3</w:t>
      </w:r>
      <w:r>
        <w:rPr>
          <w:rFonts w:eastAsia="仿宋_GB2312;仿宋"/>
          <w:sz w:val="28"/>
          <w:szCs w:val="28"/>
        </w:rPr>
        <w:t>）</w:t>
      </w:r>
      <w:r>
        <w:rPr>
          <w:rFonts w:eastAsia="仿宋_GB2312;仿宋"/>
          <w:sz w:val="28"/>
          <w:szCs w:val="28"/>
          <w:lang w:val="zh-CN"/>
        </w:rPr>
        <w:t>单位营业执照副本及复印件；</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4</w:t>
      </w:r>
      <w:r>
        <w:rPr>
          <w:rFonts w:eastAsia="仿宋_GB2312;仿宋"/>
          <w:sz w:val="28"/>
          <w:szCs w:val="28"/>
        </w:rPr>
        <w:t>）</w:t>
      </w:r>
      <w:r>
        <w:rPr>
          <w:rFonts w:eastAsia="仿宋_GB2312;仿宋"/>
          <w:sz w:val="28"/>
          <w:szCs w:val="28"/>
          <w:lang w:val="zh-CN"/>
        </w:rPr>
        <w:t>法人资格证明或法人授权委托证明书及复印件；</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lang w:val="zh-CN"/>
        </w:rPr>
        <w:t>近三个月银行账户对账单或经其他商业银行开户行加盖业务公章和经办人员私章的日均存款证明（非本行开户的申请单位还需提供近期资产负债表和现金流量表）；</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6</w:t>
      </w:r>
      <w:r>
        <w:rPr>
          <w:rFonts w:eastAsia="仿宋_GB2312;仿宋"/>
          <w:sz w:val="28"/>
          <w:szCs w:val="28"/>
        </w:rPr>
        <w:t>）</w:t>
      </w:r>
      <w:r>
        <w:rPr>
          <w:rFonts w:eastAsia="仿宋_GB2312;仿宋"/>
          <w:sz w:val="28"/>
          <w:szCs w:val="28"/>
          <w:lang w:val="zh-CN"/>
        </w:rPr>
        <w:t>经办人身份证件等资料的原件及复印件；</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7</w:t>
      </w:r>
      <w:r>
        <w:rPr>
          <w:rFonts w:eastAsia="仿宋_GB2312;仿宋"/>
          <w:sz w:val="28"/>
          <w:szCs w:val="28"/>
        </w:rPr>
        <w:t>）</w:t>
      </w:r>
      <w:r>
        <w:rPr>
          <w:rFonts w:eastAsia="仿宋_GB2312;仿宋"/>
          <w:sz w:val="28"/>
          <w:szCs w:val="28"/>
          <w:lang w:val="zh-CN"/>
        </w:rPr>
        <w:t>由单位提供担保的，需提供担保单位的相关资料（同申请单位）；</w:t>
      </w:r>
    </w:p>
    <w:p>
      <w:pPr>
        <w:pStyle w:val="Normal"/>
        <w:spacing w:lineRule="auto" w:line="360"/>
        <w:ind w:firstLine="520" w:right="0"/>
        <w:rPr>
          <w:rFonts w:eastAsia="仿宋_GB2312;仿宋"/>
          <w:sz w:val="28"/>
          <w:szCs w:val="28"/>
          <w:lang w:val="zh-CN"/>
        </w:rPr>
      </w:pPr>
      <w:r>
        <w:rPr>
          <w:rFonts w:eastAsia="仿宋_GB2312;仿宋"/>
          <w:sz w:val="28"/>
          <w:szCs w:val="28"/>
        </w:rPr>
        <w:t>（</w:t>
      </w:r>
      <w:r>
        <w:rPr>
          <w:rFonts w:eastAsia="仿宋_GB2312;仿宋"/>
          <w:sz w:val="28"/>
          <w:szCs w:val="28"/>
        </w:rPr>
        <w:t>8</w:t>
      </w:r>
      <w:r>
        <w:rPr>
          <w:rFonts w:eastAsia="仿宋_GB2312;仿宋"/>
          <w:sz w:val="28"/>
          <w:szCs w:val="28"/>
        </w:rPr>
        <w:t>）</w:t>
      </w:r>
      <w:r>
        <w:rPr>
          <w:rFonts w:eastAsia="仿宋_GB2312;仿宋"/>
          <w:sz w:val="28"/>
          <w:szCs w:val="28"/>
          <w:lang w:val="zh-CN"/>
        </w:rPr>
        <w:t>以质押方式提供担保的，需提供规定金额的质物。</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（二）个人卡的申请应向本行提供以下基本资料：</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、符合规定填写要求的圆鼎贷记卡个人卡申请表；</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、申请人身份证、户籍等资料原件及复印件，本行要求提供担保的，还需提供保证人身份证原件及复印件或质物；</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、与申请表所填内容相符的主卡申请人全部或部分个人资信材料；</w:t>
      </w:r>
    </w:p>
    <w:p>
      <w:pPr>
        <w:pStyle w:val="Normal"/>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、申请人现居住地最近三个月的电话账单或水、电、煤气缴费单据任一；</w:t>
      </w:r>
    </w:p>
    <w:p>
      <w:pPr>
        <w:pStyle w:val="Normal"/>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、工资或其他收入证明；</w:t>
      </w:r>
    </w:p>
    <w:p>
      <w:pPr>
        <w:pStyle w:val="Normal"/>
        <w:spacing w:lineRule="auto" w:line="360"/>
        <w:ind w:firstLine="520" w:right="0"/>
        <w:rPr>
          <w:rFonts w:eastAsia="仿宋_GB2312;仿宋"/>
          <w:sz w:val="28"/>
          <w:szCs w:val="28"/>
          <w:lang w:val="zh-CN"/>
        </w:rPr>
      </w:pPr>
      <w:r>
        <w:rPr>
          <w:rFonts w:eastAsia="仿宋_GB2312;仿宋"/>
          <w:sz w:val="28"/>
          <w:szCs w:val="28"/>
          <w:lang w:val="zh-CN"/>
        </w:rPr>
        <w:t>6</w:t>
      </w:r>
      <w:r>
        <w:rPr>
          <w:rFonts w:eastAsia="仿宋_GB2312;仿宋"/>
          <w:sz w:val="28"/>
          <w:szCs w:val="28"/>
          <w:lang w:val="zh-CN"/>
        </w:rPr>
        <w:t>、学历、职称证书等原件及复印件；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7</w:t>
      </w:r>
      <w:r>
        <w:rPr>
          <w:rFonts w:eastAsia="仿宋_GB2312;仿宋"/>
          <w:sz w:val="28"/>
          <w:szCs w:val="28"/>
          <w:lang w:val="zh-CN"/>
        </w:rPr>
        <w:t>、家庭资产证明的原件及复印件；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8</w:t>
      </w:r>
      <w:r>
        <w:rPr>
          <w:rFonts w:eastAsia="仿宋_GB2312;仿宋"/>
          <w:sz w:val="28"/>
          <w:szCs w:val="28"/>
          <w:lang w:val="zh-CN"/>
        </w:rPr>
        <w:t>、个人卡由个人提供担保的，保证人必须与本行签订保证合约并在有关签名栏内亲笔签字确认；</w:t>
      </w:r>
    </w:p>
    <w:p>
      <w:pPr>
        <w:pStyle w:val="Normal"/>
        <w:spacing w:lineRule="auto" w:line="360"/>
        <w:ind w:firstLine="520" w:right="0"/>
        <w:rPr>
          <w:rFonts w:eastAsia="仿宋_GB2312;仿宋"/>
          <w:sz w:val="28"/>
          <w:szCs w:val="28"/>
          <w:lang w:val="zh-CN"/>
        </w:rPr>
      </w:pPr>
      <w:r>
        <w:rPr>
          <w:rFonts w:eastAsia="仿宋_GB2312;仿宋"/>
          <w:sz w:val="28"/>
          <w:szCs w:val="28"/>
          <w:lang w:val="zh-CN"/>
        </w:rPr>
        <w:t>9</w:t>
      </w:r>
      <w:r>
        <w:rPr>
          <w:rFonts w:eastAsia="仿宋_GB2312;仿宋"/>
          <w:sz w:val="28"/>
          <w:szCs w:val="28"/>
          <w:lang w:val="zh-CN"/>
        </w:rPr>
        <w:t>、港、澳、台同胞和现役军官申请人，申请圆鼎贷记卡须出具居住地公安部门签发的居住证明或军官证明。境外人员须提供护照和在本行营业网点所在地就业证明或市公安局出入境管理处颁发的外国人居留证，并提供有关资信材料；</w:t>
      </w:r>
    </w:p>
    <w:p>
      <w:pPr>
        <w:pStyle w:val="Normal"/>
        <w:spacing w:lineRule="auto" w:line="360"/>
        <w:ind w:firstLine="520" w:right="0"/>
        <w:rPr>
          <w:rFonts w:eastAsia="仿宋_GB2312;仿宋"/>
          <w:sz w:val="28"/>
          <w:szCs w:val="28"/>
          <w:lang w:val="zh-CN"/>
        </w:rPr>
      </w:pPr>
      <w:r>
        <w:rPr>
          <w:rFonts w:eastAsia="仿宋_GB2312;仿宋"/>
          <w:sz w:val="28"/>
          <w:szCs w:val="28"/>
          <w:lang w:val="zh-CN"/>
        </w:rPr>
        <w:t>10</w:t>
      </w:r>
      <w:r>
        <w:rPr>
          <w:rFonts w:eastAsia="仿宋_GB2312;仿宋"/>
          <w:sz w:val="28"/>
          <w:szCs w:val="28"/>
          <w:lang w:val="zh-CN"/>
        </w:rPr>
        <w:t>、为便于联系和服务，除提供担保的申请人之外，申请圆鼎贷记卡应当提供一名联系人，联系人应具备下列条件：</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w:t>
      </w:r>
      <w:r>
        <w:rPr>
          <w:rFonts w:eastAsia="仿宋_GB2312;仿宋"/>
          <w:sz w:val="28"/>
          <w:szCs w:val="28"/>
          <w:lang w:val="zh-CN"/>
        </w:rPr>
        <w:t>1</w:t>
      </w:r>
      <w:r>
        <w:rPr>
          <w:rFonts w:eastAsia="仿宋_GB2312;仿宋"/>
          <w:sz w:val="28"/>
          <w:szCs w:val="28"/>
          <w:lang w:val="zh-CN"/>
        </w:rPr>
        <w:t>）与申请人关系密切，了解申请人的基本状况，无不良行为记录；</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w:t>
      </w:r>
      <w:r>
        <w:rPr>
          <w:rFonts w:eastAsia="仿宋_GB2312;仿宋"/>
          <w:sz w:val="28"/>
          <w:szCs w:val="28"/>
          <w:lang w:val="zh-CN"/>
        </w:rPr>
        <w:t>2</w:t>
      </w:r>
      <w:r>
        <w:rPr>
          <w:rFonts w:eastAsia="仿宋_GB2312;仿宋"/>
          <w:sz w:val="28"/>
          <w:szCs w:val="28"/>
          <w:lang w:val="zh-CN"/>
        </w:rPr>
        <w:t>）当本行与持卡人失去联系时能协助本行找到持卡人；</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w:t>
      </w:r>
      <w:r>
        <w:rPr>
          <w:rFonts w:eastAsia="仿宋_GB2312;仿宋"/>
          <w:sz w:val="28"/>
          <w:szCs w:val="28"/>
          <w:lang w:val="zh-CN"/>
        </w:rPr>
        <w:t>3</w:t>
      </w:r>
      <w:r>
        <w:rPr>
          <w:rFonts w:eastAsia="仿宋_GB2312;仿宋"/>
          <w:sz w:val="28"/>
          <w:szCs w:val="28"/>
          <w:lang w:val="zh-CN"/>
        </w:rPr>
        <w:t>）联系人应如实向本行提供家庭地址、工作电话及其他通讯工具（如手机等）的号码；</w:t>
      </w:r>
    </w:p>
    <w:p>
      <w:pPr>
        <w:pStyle w:val="Normal"/>
        <w:spacing w:lineRule="auto" w:line="360"/>
        <w:ind w:firstLine="520" w:right="0"/>
        <w:rPr>
          <w:rFonts w:eastAsia="仿宋_GB2312;仿宋"/>
          <w:sz w:val="28"/>
          <w:szCs w:val="28"/>
          <w:lang w:val="zh-CN"/>
        </w:rPr>
      </w:pPr>
      <w:r>
        <w:rPr>
          <w:rFonts w:eastAsia="仿宋_GB2312;仿宋"/>
          <w:sz w:val="28"/>
          <w:szCs w:val="28"/>
          <w:lang w:val="zh-CN"/>
        </w:rPr>
        <w:t>（</w:t>
      </w:r>
      <w:r>
        <w:rPr>
          <w:rFonts w:eastAsia="仿宋_GB2312;仿宋"/>
          <w:sz w:val="28"/>
          <w:szCs w:val="28"/>
          <w:lang w:val="zh-CN"/>
        </w:rPr>
        <w:t>4</w:t>
      </w:r>
      <w:r>
        <w:rPr>
          <w:rFonts w:eastAsia="仿宋_GB2312;仿宋"/>
          <w:sz w:val="28"/>
          <w:szCs w:val="28"/>
          <w:lang w:val="zh-CN"/>
        </w:rPr>
        <w:t>）联系人的身份证复印件；</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w:t>
      </w:r>
      <w:r>
        <w:rPr>
          <w:rFonts w:eastAsia="仿宋_GB2312;仿宋"/>
          <w:sz w:val="28"/>
          <w:szCs w:val="28"/>
          <w:lang w:val="zh-CN"/>
        </w:rPr>
        <w:t>5</w:t>
      </w:r>
      <w:r>
        <w:rPr>
          <w:rFonts w:eastAsia="仿宋_GB2312;仿宋"/>
          <w:sz w:val="28"/>
          <w:szCs w:val="28"/>
          <w:lang w:val="zh-CN"/>
        </w:rPr>
        <w:t>）非本行营业网点所在地户籍的人员不能作为联系人。</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第六条</w:t>
      </w:r>
      <w:r>
        <w:rPr>
          <w:sz w:val="28"/>
          <w:szCs w:val="28"/>
          <w:lang w:val="zh-CN"/>
        </w:rPr>
        <w:t xml:space="preserve">  </w:t>
      </w:r>
      <w:r>
        <w:rPr>
          <w:rFonts w:eastAsia="仿宋_GB2312;仿宋"/>
          <w:sz w:val="28"/>
          <w:szCs w:val="28"/>
          <w:lang w:val="zh-CN"/>
        </w:rPr>
        <w:t>按本行要求担保的，应根据本行的要求提供担保，并提供相应的担保资料。</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第三章</w:t>
      </w:r>
      <w:r>
        <w:rPr>
          <w:b/>
          <w:sz w:val="28"/>
          <w:szCs w:val="28"/>
          <w:lang w:val="zh-CN"/>
        </w:rPr>
        <w:t xml:space="preserve">  </w:t>
      </w:r>
      <w:r>
        <w:rPr>
          <w:rFonts w:eastAsia="仿宋_GB2312;仿宋"/>
          <w:b/>
          <w:sz w:val="28"/>
          <w:szCs w:val="28"/>
          <w:lang w:val="zh-CN"/>
        </w:rPr>
        <w:t>圆鼎贷记卡的担保</w:t>
      </w:r>
    </w:p>
    <w:p>
      <w:pPr>
        <w:pStyle w:val="Normal"/>
        <w:spacing w:lineRule="auto" w:line="360"/>
        <w:ind w:firstLine="520" w:right="0"/>
        <w:rPr>
          <w:rFonts w:eastAsia="仿宋_GB2312;仿宋"/>
          <w:sz w:val="28"/>
          <w:szCs w:val="28"/>
          <w:lang w:val="zh-CN"/>
        </w:rPr>
      </w:pPr>
      <w:r>
        <w:rPr>
          <w:rFonts w:eastAsia="仿宋_GB2312;仿宋"/>
          <w:sz w:val="28"/>
          <w:szCs w:val="28"/>
          <w:lang w:val="zh-CN"/>
        </w:rPr>
        <w:t>第七条</w:t>
      </w:r>
      <w:r>
        <w:rPr>
          <w:sz w:val="28"/>
          <w:szCs w:val="28"/>
          <w:lang w:val="zh-CN"/>
        </w:rPr>
        <w:t xml:space="preserve">  </w:t>
      </w:r>
      <w:r>
        <w:rPr>
          <w:rFonts w:eastAsia="仿宋_GB2312;仿宋"/>
          <w:sz w:val="28"/>
          <w:szCs w:val="28"/>
          <w:lang w:val="zh-CN"/>
        </w:rPr>
        <w:t>圆鼎贷记卡担保形式及规定</w:t>
      </w:r>
    </w:p>
    <w:p>
      <w:pPr>
        <w:pStyle w:val="Normal"/>
        <w:spacing w:lineRule="auto" w:line="360"/>
        <w:ind w:firstLine="520" w:right="0"/>
        <w:rPr>
          <w:rFonts w:eastAsia="仿宋_GB2312;仿宋"/>
          <w:sz w:val="28"/>
          <w:szCs w:val="28"/>
          <w:lang w:val="zh-CN"/>
        </w:rPr>
      </w:pPr>
      <w:r>
        <w:rPr>
          <w:rFonts w:eastAsia="仿宋_GB2312;仿宋"/>
          <w:sz w:val="28"/>
          <w:szCs w:val="28"/>
          <w:lang w:val="zh-CN"/>
        </w:rPr>
        <w:t>圆鼎贷记卡的担保采用保证、抵押、质押三种形式。</w:t>
      </w:r>
    </w:p>
    <w:p>
      <w:pPr>
        <w:pStyle w:val="Normal"/>
        <w:spacing w:lineRule="auto" w:line="360"/>
        <w:ind w:firstLine="520" w:right="0"/>
        <w:rPr>
          <w:rFonts w:eastAsia="仿宋_GB2312;仿宋"/>
          <w:sz w:val="28"/>
          <w:szCs w:val="28"/>
          <w:lang w:val="zh-CN"/>
        </w:rPr>
      </w:pPr>
      <w:r>
        <w:rPr>
          <w:rFonts w:eastAsia="仿宋_GB2312;仿宋"/>
          <w:sz w:val="28"/>
          <w:szCs w:val="28"/>
          <w:lang w:val="zh-CN"/>
        </w:rPr>
        <w:t>（一）保证</w:t>
      </w:r>
    </w:p>
    <w:p>
      <w:pPr>
        <w:pStyle w:val="Normal"/>
        <w:spacing w:lineRule="auto" w:line="360"/>
        <w:ind w:firstLine="520" w:right="0"/>
        <w:rPr>
          <w:rFonts w:eastAsia="仿宋_GB2312;仿宋"/>
          <w:sz w:val="28"/>
          <w:szCs w:val="28"/>
          <w:lang w:val="zh-CN"/>
        </w:rPr>
      </w:pPr>
      <w:r>
        <w:rPr>
          <w:rFonts w:eastAsia="仿宋_GB2312;仿宋"/>
          <w:sz w:val="28"/>
          <w:szCs w:val="28"/>
          <w:lang w:val="zh-CN"/>
        </w:rPr>
        <w:t>保证是指保证人和债权人约定，当债务人不履行债务时，保证人按照约定履行债务或者承担连带责任的行为。</w:t>
      </w:r>
    </w:p>
    <w:p>
      <w:pPr>
        <w:pStyle w:val="Normal"/>
        <w:spacing w:lineRule="auto" w:line="360"/>
        <w:ind w:firstLine="520" w:right="0"/>
        <w:rPr>
          <w:rFonts w:eastAsia="仿宋_GB2312;仿宋"/>
          <w:sz w:val="28"/>
          <w:szCs w:val="28"/>
          <w:lang w:val="zh-CN"/>
        </w:rPr>
      </w:pPr>
      <w:r>
        <w:rPr>
          <w:rFonts w:eastAsia="仿宋_GB2312;仿宋"/>
          <w:sz w:val="28"/>
          <w:szCs w:val="28"/>
          <w:lang w:val="zh-CN"/>
        </w:rPr>
        <w:t>具有代为清偿债务能力的公民可以作为个人卡的保证人；具有代为清偿债务能力的法人可以作为单位卡或个人卡的保证人。本行只接受连带保证，保证人承担连带保证责任。</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（二）抵押</w:t>
      </w:r>
    </w:p>
    <w:p>
      <w:pPr>
        <w:pStyle w:val="Normal"/>
        <w:spacing w:lineRule="auto" w:line="360"/>
        <w:ind w:firstLine="520" w:right="0"/>
        <w:rPr>
          <w:rFonts w:eastAsia="仿宋_GB2312;仿宋"/>
          <w:sz w:val="28"/>
          <w:szCs w:val="28"/>
          <w:lang w:val="zh-CN"/>
        </w:rPr>
      </w:pPr>
      <w:r>
        <w:rPr>
          <w:rFonts w:eastAsia="仿宋_GB2312;仿宋"/>
          <w:sz w:val="28"/>
          <w:szCs w:val="28"/>
          <w:lang w:val="zh-CN"/>
        </w:rPr>
        <w:t>抵押是指申领人或第三人不转移财产的占有，将财产作为债权的担保。申领人或第三人应办理抵押品的登记手续，因办理抵押手续所发生的费用，由申领人承担。抵押合约是领卡合约的从合同，在领用合约履行期内，未经本行同意，申领人或第三人不得解除抵押合约。</w:t>
      </w:r>
    </w:p>
    <w:p>
      <w:pPr>
        <w:pStyle w:val="Normal"/>
        <w:spacing w:lineRule="auto" w:line="360"/>
        <w:ind w:firstLine="520" w:right="0"/>
        <w:rPr>
          <w:rFonts w:eastAsia="仿宋_GB2312;仿宋"/>
          <w:sz w:val="28"/>
          <w:szCs w:val="28"/>
          <w:lang w:val="zh-CN"/>
        </w:rPr>
      </w:pPr>
      <w:r>
        <w:rPr>
          <w:rFonts w:eastAsia="仿宋_GB2312;仿宋"/>
          <w:sz w:val="28"/>
          <w:szCs w:val="28"/>
          <w:lang w:val="zh-CN"/>
        </w:rPr>
        <w:t>（三）质押</w:t>
      </w:r>
    </w:p>
    <w:p>
      <w:pPr>
        <w:pStyle w:val="Normal"/>
        <w:spacing w:lineRule="auto" w:line="360"/>
        <w:ind w:firstLine="520" w:right="0"/>
        <w:rPr>
          <w:rFonts w:eastAsia="仿宋_GB2312;仿宋"/>
          <w:sz w:val="28"/>
          <w:szCs w:val="28"/>
          <w:lang w:val="zh-CN"/>
        </w:rPr>
      </w:pPr>
      <w:r>
        <w:rPr>
          <w:rFonts w:eastAsia="仿宋_GB2312;仿宋"/>
          <w:sz w:val="28"/>
          <w:szCs w:val="28"/>
          <w:lang w:val="zh-CN"/>
        </w:rPr>
        <w:t>质押是指申领人或第三人转移财产的占有，将财产作为债权的担保。采用质押担保方式的，持卡人的质物由本行营业网点负责管理。本行根据主从合约保管和处置持卡人的质物，在贷记卡信用存续期间不得应持卡人的要求为其办理支取或结清手续。在持卡人正式销户前，质物不得挂失、不得提前支取，在圆鼎贷记卡领卡合约履行期内，出质人不得向本行请求返还。</w:t>
      </w:r>
    </w:p>
    <w:p>
      <w:pPr>
        <w:pStyle w:val="Normal"/>
        <w:spacing w:lineRule="auto" w:line="360"/>
        <w:ind w:firstLine="520" w:right="0"/>
        <w:rPr>
          <w:rFonts w:eastAsia="仿宋_GB2312;仿宋"/>
          <w:sz w:val="28"/>
          <w:szCs w:val="28"/>
          <w:lang w:val="zh-CN"/>
        </w:rPr>
      </w:pPr>
      <w:r>
        <w:rPr>
          <w:rFonts w:eastAsia="仿宋_GB2312;仿宋"/>
          <w:sz w:val="28"/>
          <w:szCs w:val="28"/>
          <w:lang w:val="zh-CN"/>
        </w:rPr>
        <w:t>第八条</w:t>
      </w:r>
      <w:r>
        <w:rPr>
          <w:sz w:val="28"/>
          <w:szCs w:val="28"/>
          <w:lang w:val="zh-CN"/>
        </w:rPr>
        <w:t xml:space="preserve">  </w:t>
      </w:r>
      <w:r>
        <w:rPr>
          <w:rFonts w:eastAsia="仿宋_GB2312;仿宋"/>
          <w:sz w:val="28"/>
          <w:szCs w:val="28"/>
          <w:lang w:val="zh-CN"/>
        </w:rPr>
        <w:t>担保条件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（一）为圆鼎贷记卡提供担保的单位，须具备下列条件：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、具备法人资格或经法人授权；</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、主要经营场所及银行基本存款账户在本行营业网点的所在地；</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、注册资本在</w:t>
      </w:r>
      <w:r>
        <w:rPr>
          <w:rFonts w:eastAsia="仿宋_GB2312;仿宋"/>
          <w:sz w:val="28"/>
          <w:szCs w:val="28"/>
          <w:lang w:val="zh-CN"/>
        </w:rPr>
        <w:t>50</w:t>
      </w:r>
      <w:r>
        <w:rPr>
          <w:rFonts w:eastAsia="仿宋_GB2312;仿宋"/>
          <w:sz w:val="28"/>
          <w:szCs w:val="28"/>
          <w:lang w:val="zh-CN"/>
        </w:rPr>
        <w:t>万元以上，近三个月银行存款日平均余额在</w:t>
      </w:r>
      <w:r>
        <w:rPr>
          <w:rFonts w:eastAsia="仿宋_GB2312;仿宋"/>
          <w:sz w:val="28"/>
          <w:szCs w:val="28"/>
          <w:lang w:val="zh-CN"/>
        </w:rPr>
        <w:t>10</w:t>
      </w:r>
      <w:r>
        <w:rPr>
          <w:rFonts w:eastAsia="仿宋_GB2312;仿宋"/>
          <w:sz w:val="28"/>
          <w:szCs w:val="28"/>
          <w:lang w:val="zh-CN"/>
        </w:rPr>
        <w:t>万元以上，银行信誉良好，财务制度健全。</w:t>
      </w:r>
    </w:p>
    <w:p>
      <w:pPr>
        <w:pStyle w:val="Normal"/>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、为金卡（</w:t>
      </w:r>
      <w:r>
        <w:rPr>
          <w:rFonts w:eastAsia="仿宋_GB2312;仿宋"/>
          <w:sz w:val="28"/>
          <w:szCs w:val="28"/>
        </w:rPr>
        <w:t>含白金卡</w:t>
      </w:r>
      <w:r>
        <w:rPr>
          <w:rFonts w:eastAsia="仿宋_GB2312;仿宋"/>
          <w:sz w:val="28"/>
          <w:szCs w:val="28"/>
          <w:lang w:val="zh-CN"/>
        </w:rPr>
        <w:t>）申请单位提供担保的单位，注册资本应在</w:t>
      </w:r>
      <w:r>
        <w:rPr>
          <w:rFonts w:eastAsia="仿宋_GB2312;仿宋"/>
          <w:sz w:val="28"/>
          <w:szCs w:val="28"/>
          <w:lang w:val="zh-CN"/>
        </w:rPr>
        <w:t>100</w:t>
      </w:r>
      <w:r>
        <w:rPr>
          <w:rFonts w:eastAsia="仿宋_GB2312;仿宋"/>
          <w:sz w:val="28"/>
          <w:szCs w:val="28"/>
          <w:lang w:val="zh-CN"/>
        </w:rPr>
        <w:t>万元以上，近三个月的银行存款日平均余额</w:t>
      </w:r>
      <w:r>
        <w:rPr>
          <w:rFonts w:eastAsia="仿宋_GB2312;仿宋"/>
          <w:sz w:val="28"/>
          <w:szCs w:val="28"/>
          <w:lang w:val="zh-CN"/>
        </w:rPr>
        <w:t>20</w:t>
      </w:r>
      <w:r>
        <w:rPr>
          <w:rFonts w:eastAsia="仿宋_GB2312;仿宋"/>
          <w:sz w:val="28"/>
          <w:szCs w:val="28"/>
          <w:lang w:val="zh-CN"/>
        </w:rPr>
        <w:t>万元以上，无逾期、欠息贷款情况，银行信誉良好，财务制度健全；</w:t>
      </w:r>
    </w:p>
    <w:p>
      <w:pPr>
        <w:pStyle w:val="Normal"/>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、为多个申请单位提供担保的单位，注册资本应在</w:t>
      </w:r>
      <w:r>
        <w:rPr>
          <w:rFonts w:eastAsia="仿宋_GB2312;仿宋"/>
          <w:sz w:val="28"/>
          <w:szCs w:val="28"/>
          <w:lang w:val="zh-CN"/>
        </w:rPr>
        <w:t>500</w:t>
      </w:r>
      <w:r>
        <w:rPr>
          <w:rFonts w:eastAsia="仿宋_GB2312;仿宋"/>
          <w:sz w:val="28"/>
          <w:szCs w:val="28"/>
          <w:lang w:val="zh-CN"/>
        </w:rPr>
        <w:t>万元以上，近三个月银行存款余额不得低于其所担保的总授信额度的</w:t>
      </w:r>
      <w:r>
        <w:rPr>
          <w:rFonts w:eastAsia="仿宋_GB2312;仿宋"/>
          <w:sz w:val="28"/>
          <w:szCs w:val="28"/>
          <w:lang w:val="zh-CN"/>
        </w:rPr>
        <w:t>100</w:t>
      </w:r>
      <w:r>
        <w:rPr>
          <w:rFonts w:eastAsia="仿宋_GB2312;仿宋"/>
          <w:sz w:val="28"/>
          <w:szCs w:val="28"/>
          <w:lang w:val="zh-CN"/>
        </w:rPr>
        <w:t>％；</w:t>
      </w:r>
    </w:p>
    <w:p>
      <w:pPr>
        <w:pStyle w:val="Normal"/>
        <w:spacing w:lineRule="auto" w:line="360"/>
        <w:ind w:firstLine="520" w:right="0"/>
        <w:rPr>
          <w:rFonts w:eastAsia="仿宋_GB2312;仿宋"/>
          <w:sz w:val="28"/>
          <w:szCs w:val="28"/>
          <w:lang w:val="zh-CN"/>
        </w:rPr>
      </w:pPr>
      <w:r>
        <w:rPr>
          <w:rFonts w:eastAsia="仿宋_GB2312;仿宋"/>
          <w:sz w:val="28"/>
          <w:szCs w:val="28"/>
          <w:lang w:val="zh-CN"/>
        </w:rPr>
        <w:t>6</w:t>
      </w:r>
      <w:r>
        <w:rPr>
          <w:rFonts w:eastAsia="仿宋_GB2312;仿宋"/>
          <w:sz w:val="28"/>
          <w:szCs w:val="28"/>
          <w:lang w:val="zh-CN"/>
        </w:rPr>
        <w:t>、有限责任公司、股份有限公司提供担保须按照公司章程提供股东会或董事会决议。</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（二）为圆鼎贷记卡提供担保的个人，须具备下列条件：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、具有本地户籍，并在本地有自有住房；</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、年龄在</w:t>
      </w:r>
      <w:r>
        <w:rPr>
          <w:rFonts w:eastAsia="仿宋_GB2312;仿宋"/>
          <w:sz w:val="28"/>
          <w:szCs w:val="28"/>
          <w:lang w:val="zh-CN"/>
        </w:rPr>
        <w:t>22</w:t>
      </w:r>
      <w:r>
        <w:rPr>
          <w:rFonts w:eastAsia="仿宋_GB2312;仿宋"/>
          <w:sz w:val="28"/>
          <w:szCs w:val="28"/>
          <w:lang w:val="zh-CN"/>
        </w:rPr>
        <w:t>周岁至</w:t>
      </w:r>
      <w:r>
        <w:rPr>
          <w:rFonts w:eastAsia="仿宋_GB2312;仿宋"/>
          <w:sz w:val="28"/>
          <w:szCs w:val="28"/>
          <w:lang w:val="zh-CN"/>
        </w:rPr>
        <w:t>60</w:t>
      </w:r>
      <w:r>
        <w:rPr>
          <w:rFonts w:eastAsia="仿宋_GB2312;仿宋"/>
          <w:sz w:val="28"/>
          <w:szCs w:val="28"/>
          <w:lang w:val="zh-CN"/>
        </w:rPr>
        <w:t>周岁之间，具有完全民事行为能力；</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、工作单位在本行营业网点所在地，职业稳定，有合法收入且收入在当地平均水平以上；</w:t>
      </w:r>
    </w:p>
    <w:p>
      <w:pPr>
        <w:pStyle w:val="Normal"/>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、不能相互担保办卡，同一人原则上只能给一人提供担保，若要为两个以上申请人提供担保，必须得到客户经理的认可；</w:t>
      </w:r>
    </w:p>
    <w:p>
      <w:pPr>
        <w:pStyle w:val="Normal"/>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、本行规定的其他条件。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第九条</w:t>
      </w:r>
      <w:r>
        <w:rPr>
          <w:sz w:val="28"/>
          <w:szCs w:val="28"/>
          <w:lang w:val="zh-CN"/>
        </w:rPr>
        <w:t xml:space="preserve">  </w:t>
      </w:r>
      <w:r>
        <w:rPr>
          <w:rFonts w:eastAsia="仿宋_GB2312;仿宋"/>
          <w:sz w:val="28"/>
          <w:szCs w:val="28"/>
          <w:lang w:val="zh-CN"/>
        </w:rPr>
        <w:t>抵押条件</w:t>
      </w:r>
      <w:r>
        <w:rPr>
          <w:sz w:val="28"/>
          <w:szCs w:val="28"/>
          <w:lang w:val="zh-CN"/>
        </w:rPr>
        <w:t xml:space="preserve"> </w:t>
      </w:r>
    </w:p>
    <w:p>
      <w:pPr>
        <w:pStyle w:val="Normal"/>
        <w:spacing w:lineRule="auto" w:line="360"/>
        <w:ind w:firstLine="520" w:right="0"/>
        <w:rPr>
          <w:rFonts w:eastAsia="仿宋_GB2312;仿宋"/>
          <w:sz w:val="28"/>
          <w:szCs w:val="28"/>
          <w:lang w:val="zh-CN"/>
        </w:rPr>
      </w:pPr>
      <w:r>
        <w:rPr>
          <w:rFonts w:eastAsia="仿宋_GB2312;仿宋"/>
          <w:sz w:val="28"/>
          <w:szCs w:val="28"/>
          <w:lang w:val="zh-CN"/>
        </w:rPr>
        <w:t>抵押物只限于担保法规定的易于处理的抵押人可自主支配的不动产。</w:t>
      </w:r>
    </w:p>
    <w:p>
      <w:pPr>
        <w:pStyle w:val="Normal"/>
        <w:spacing w:lineRule="auto" w:line="360"/>
        <w:ind w:firstLine="520" w:right="0"/>
        <w:rPr>
          <w:rFonts w:eastAsia="仿宋_GB2312;仿宋"/>
          <w:sz w:val="28"/>
          <w:szCs w:val="28"/>
          <w:lang w:val="zh-CN"/>
        </w:rPr>
      </w:pPr>
      <w:r>
        <w:rPr>
          <w:rFonts w:eastAsia="仿宋_GB2312;仿宋"/>
          <w:sz w:val="28"/>
          <w:szCs w:val="28"/>
          <w:lang w:val="zh-CN"/>
        </w:rPr>
        <w:t>第十条</w:t>
      </w:r>
      <w:r>
        <w:rPr>
          <w:sz w:val="28"/>
          <w:szCs w:val="28"/>
          <w:lang w:val="zh-CN"/>
        </w:rPr>
        <w:t xml:space="preserve">  </w:t>
      </w:r>
      <w:r>
        <w:rPr>
          <w:rFonts w:eastAsia="仿宋_GB2312;仿宋"/>
          <w:sz w:val="28"/>
          <w:szCs w:val="28"/>
          <w:lang w:val="zh-CN"/>
        </w:rPr>
        <w:t>质押条件</w:t>
      </w:r>
    </w:p>
    <w:p>
      <w:pPr>
        <w:pStyle w:val="Normal"/>
        <w:spacing w:lineRule="auto" w:line="360"/>
        <w:ind w:firstLine="520" w:right="0"/>
        <w:rPr>
          <w:rFonts w:eastAsia="仿宋_GB2312;仿宋"/>
          <w:sz w:val="28"/>
          <w:szCs w:val="28"/>
          <w:lang w:val="zh-CN"/>
        </w:rPr>
      </w:pPr>
      <w:r>
        <w:rPr>
          <w:rFonts w:eastAsia="仿宋_GB2312;仿宋"/>
          <w:sz w:val="28"/>
          <w:szCs w:val="28"/>
          <w:lang w:val="zh-CN"/>
        </w:rPr>
        <w:t>申请人或第三人以《中华人民共和国担保法》所规定的权利凭证（目前仅限本行签发的定期存单）作质押担保的，本行营业网点应止付权利凭证账户，出质后的凭证不得挂失和转让，权利凭证的有效期（到期日）应超过圆鼎贷记卡的有效期限（定期存单约定自动转存除外），除本行同意外，在圆鼎贷记卡结清之前，出质人不得向本行请求返还。</w:t>
      </w:r>
    </w:p>
    <w:p>
      <w:pPr>
        <w:pStyle w:val="Normal"/>
        <w:spacing w:lineRule="auto" w:line="360"/>
        <w:ind w:firstLine="520" w:right="0"/>
        <w:rPr>
          <w:rFonts w:eastAsia="仿宋_GB2312;仿宋"/>
          <w:sz w:val="28"/>
          <w:szCs w:val="28"/>
          <w:lang w:val="zh-CN"/>
        </w:rPr>
      </w:pPr>
      <w:r>
        <w:rPr>
          <w:rFonts w:eastAsia="仿宋_GB2312;仿宋"/>
          <w:sz w:val="28"/>
          <w:szCs w:val="28"/>
          <w:lang w:val="zh-CN"/>
        </w:rPr>
        <w:t>持卡人的圆鼎贷记卡销户后，可凭本人有效身份证件及权利凭证代保管通知单取回权利凭证。</w:t>
      </w:r>
    </w:p>
    <w:p>
      <w:pPr>
        <w:pStyle w:val="Normal"/>
        <w:spacing w:lineRule="auto" w:line="360"/>
        <w:ind w:firstLine="520" w:right="0"/>
        <w:rPr>
          <w:rFonts w:eastAsia="仿宋_GB2312;仿宋"/>
          <w:sz w:val="28"/>
          <w:szCs w:val="28"/>
          <w:lang w:val="zh-CN"/>
        </w:rPr>
      </w:pPr>
      <w:r>
        <w:rPr>
          <w:rFonts w:eastAsia="仿宋_GB2312;仿宋"/>
          <w:sz w:val="28"/>
          <w:szCs w:val="28"/>
          <w:lang w:val="zh-CN"/>
        </w:rPr>
        <w:t>第十一条</w:t>
      </w:r>
      <w:r>
        <w:rPr>
          <w:sz w:val="28"/>
          <w:szCs w:val="28"/>
          <w:lang w:val="zh-CN"/>
        </w:rPr>
        <w:t xml:space="preserve">  </w:t>
      </w:r>
      <w:r>
        <w:rPr>
          <w:rFonts w:eastAsia="仿宋_GB2312;仿宋"/>
          <w:sz w:val="28"/>
          <w:szCs w:val="28"/>
          <w:lang w:val="zh-CN"/>
        </w:rPr>
        <w:t>下列人士不得申请圆鼎贷记卡，也不得为他人申请圆鼎贷记卡作保证人：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（一）无具体供职单位的自由职业者；</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（二）人户分离且职业不稳定者；</w:t>
      </w:r>
    </w:p>
    <w:p>
      <w:pPr>
        <w:pStyle w:val="Normal"/>
        <w:spacing w:lineRule="auto" w:line="360"/>
        <w:ind w:firstLine="520" w:right="0"/>
        <w:rPr>
          <w:rFonts w:eastAsia="仿宋_GB2312;仿宋"/>
          <w:sz w:val="28"/>
          <w:szCs w:val="28"/>
          <w:lang w:val="zh-CN"/>
        </w:rPr>
      </w:pPr>
      <w:r>
        <w:rPr>
          <w:rFonts w:eastAsia="仿宋_GB2312;仿宋"/>
          <w:sz w:val="28"/>
          <w:szCs w:val="28"/>
          <w:lang w:val="zh-CN"/>
        </w:rPr>
        <w:t>（三）月收入低于当地平均水平的；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（四）征信记录显示申请人信誉欠佳或有不良行为记录的；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（五）所提供的电话账单或水、电、煤缴费单据金额过小，不足以证明其长期在其住所居住的；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（六）长期在异地工作的；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（七）经本行核实后仍难以确认信用状况的。</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第四章</w:t>
      </w:r>
      <w:r>
        <w:rPr>
          <w:b/>
          <w:sz w:val="28"/>
          <w:szCs w:val="28"/>
          <w:lang w:val="zh-CN"/>
        </w:rPr>
        <w:t xml:space="preserve">  </w:t>
      </w:r>
      <w:r>
        <w:rPr>
          <w:rFonts w:eastAsia="仿宋_GB2312;仿宋"/>
          <w:b/>
          <w:sz w:val="28"/>
          <w:szCs w:val="28"/>
          <w:lang w:val="zh-CN"/>
        </w:rPr>
        <w:t>初审尽职要求</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第十二条</w:t>
      </w:r>
      <w:r>
        <w:rPr>
          <w:sz w:val="28"/>
          <w:szCs w:val="28"/>
          <w:lang w:val="zh-CN"/>
        </w:rPr>
        <w:t xml:space="preserve">  </w:t>
      </w:r>
      <w:r>
        <w:rPr>
          <w:rFonts w:eastAsia="仿宋_GB2312;仿宋"/>
          <w:sz w:val="28"/>
          <w:szCs w:val="28"/>
          <w:lang w:val="zh-CN"/>
        </w:rPr>
        <w:t>受理客户申请的客户经理，要及时审查客户提交的申请材料：</w:t>
      </w:r>
    </w:p>
    <w:p>
      <w:pPr>
        <w:pStyle w:val="Normal"/>
        <w:autoSpaceDE w:val="false"/>
        <w:spacing w:lineRule="auto" w:line="360"/>
        <w:ind w:firstLine="520" w:right="0"/>
        <w:rPr>
          <w:rFonts w:eastAsia="仿宋_GB2312;仿宋"/>
          <w:sz w:val="28"/>
          <w:szCs w:val="28"/>
          <w:lang w:val="zh-CN"/>
        </w:rPr>
      </w:pPr>
      <w:r>
        <w:rPr>
          <w:rFonts w:eastAsia="仿宋_GB2312;仿宋"/>
          <w:sz w:val="28"/>
          <w:szCs w:val="28"/>
        </w:rPr>
        <w:t>（一）</w:t>
      </w:r>
      <w:r>
        <w:rPr>
          <w:rFonts w:eastAsia="仿宋_GB2312;仿宋"/>
          <w:sz w:val="28"/>
          <w:szCs w:val="28"/>
          <w:lang w:val="zh-CN"/>
        </w:rPr>
        <w:t>检查申请表的字迹是否清楚，填写的内容是否完整（特别是评分项目、通讯地址、邮编、电话等），并确认相关签名是否为申请人和担保人本人所签；</w:t>
      </w:r>
    </w:p>
    <w:p>
      <w:pPr>
        <w:pStyle w:val="Normal"/>
        <w:autoSpaceDE w:val="false"/>
        <w:spacing w:lineRule="auto" w:line="360"/>
        <w:ind w:firstLine="520" w:right="0"/>
        <w:rPr>
          <w:rFonts w:eastAsia="仿宋_GB2312;仿宋"/>
          <w:sz w:val="28"/>
          <w:szCs w:val="28"/>
          <w:lang w:val="zh-CN"/>
        </w:rPr>
      </w:pPr>
      <w:r>
        <w:rPr>
          <w:rFonts w:eastAsia="仿宋_GB2312;仿宋"/>
          <w:sz w:val="28"/>
          <w:szCs w:val="28"/>
        </w:rPr>
        <w:t>（二）</w:t>
      </w:r>
      <w:r>
        <w:rPr>
          <w:rFonts w:eastAsia="仿宋_GB2312;仿宋"/>
          <w:sz w:val="28"/>
          <w:szCs w:val="28"/>
          <w:lang w:val="zh-CN"/>
        </w:rPr>
        <w:t>检查申请人提供的资料是否齐全；</w:t>
      </w:r>
    </w:p>
    <w:p>
      <w:pPr>
        <w:pStyle w:val="Normal"/>
        <w:autoSpaceDE w:val="false"/>
        <w:spacing w:lineRule="auto" w:line="360"/>
        <w:ind w:firstLine="520" w:right="0"/>
        <w:rPr>
          <w:rFonts w:eastAsia="仿宋_GB2312;仿宋"/>
          <w:sz w:val="28"/>
          <w:szCs w:val="28"/>
          <w:lang w:val="zh-CN"/>
        </w:rPr>
      </w:pPr>
      <w:r>
        <w:rPr>
          <w:rFonts w:eastAsia="仿宋_GB2312;仿宋"/>
          <w:sz w:val="28"/>
          <w:szCs w:val="28"/>
        </w:rPr>
        <w:t>（三）</w:t>
      </w:r>
      <w:r>
        <w:rPr>
          <w:rFonts w:eastAsia="仿宋_GB2312;仿宋"/>
          <w:sz w:val="28"/>
          <w:szCs w:val="28"/>
          <w:lang w:val="zh-CN"/>
        </w:rPr>
        <w:t>通过联网核查系统核实申请人提供的身份证件真实性；</w:t>
      </w:r>
    </w:p>
    <w:p>
      <w:pPr>
        <w:pStyle w:val="Normal"/>
        <w:autoSpaceDE w:val="false"/>
        <w:spacing w:lineRule="auto" w:line="360"/>
        <w:ind w:firstLine="520" w:right="0"/>
        <w:rPr>
          <w:rFonts w:eastAsia="仿宋_GB2312;仿宋"/>
          <w:sz w:val="28"/>
          <w:szCs w:val="28"/>
          <w:lang w:val="zh-CN"/>
        </w:rPr>
      </w:pPr>
      <w:r>
        <w:rPr>
          <w:rFonts w:eastAsia="仿宋_GB2312;仿宋"/>
          <w:sz w:val="28"/>
          <w:szCs w:val="28"/>
        </w:rPr>
        <w:t>（四）</w:t>
      </w:r>
      <w:r>
        <w:rPr>
          <w:rFonts w:eastAsia="仿宋_GB2312;仿宋"/>
          <w:sz w:val="28"/>
          <w:szCs w:val="28"/>
          <w:lang w:val="zh-CN"/>
        </w:rPr>
        <w:t>通过人民银行的征信系统进行查询，申请人是否有过不良的贷款记录以及客户在其他银行的资信状况，并在申请资料中真实、详细的记录。</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第十三条</w:t>
      </w:r>
      <w:r>
        <w:rPr>
          <w:sz w:val="28"/>
          <w:szCs w:val="28"/>
          <w:lang w:val="zh-CN"/>
        </w:rPr>
        <w:t xml:space="preserve">  </w:t>
      </w:r>
      <w:r>
        <w:rPr>
          <w:rFonts w:eastAsia="仿宋_GB2312;仿宋"/>
          <w:sz w:val="28"/>
          <w:szCs w:val="28"/>
          <w:lang w:val="zh-CN"/>
        </w:rPr>
        <w:t>对符合发卡条件的申请人，客户经理必须对其资金实力、信用状况、经济收入稳定性以及担保能力实行亲访亲核，全面调查，并对申请人提出明确的“建议授信额度”。客户经理对客户资信情况的真实性、相关合约签字的真实性、有效性和“建议授信额度”负责，因调查失职或弄虚作假等原因导致本行资产形成风险的，参照本行不良贷款认定有关规定进行处理。</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第十四条</w:t>
      </w:r>
      <w:r>
        <w:rPr>
          <w:sz w:val="28"/>
          <w:szCs w:val="28"/>
          <w:lang w:val="zh-CN"/>
        </w:rPr>
        <w:t xml:space="preserve">  </w:t>
      </w:r>
      <w:r>
        <w:rPr>
          <w:rFonts w:eastAsia="仿宋_GB2312;仿宋"/>
          <w:sz w:val="28"/>
          <w:szCs w:val="28"/>
          <w:lang w:val="zh-CN"/>
        </w:rPr>
        <w:t>客户经理调查结束后，在申请表上明确签署调查意见后，交营业网点负责人和运营主管进行审查，营业网点负责人和运营主管对申请人申请资料的合规性和完整性负责，如因审查不力导致本行资产形成风险的，参照本行不良贷款认定的有关规定进行责任认定并进行处理。</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第十五条</w:t>
      </w:r>
      <w:r>
        <w:rPr>
          <w:sz w:val="28"/>
          <w:szCs w:val="28"/>
          <w:lang w:val="zh-CN"/>
        </w:rPr>
        <w:t xml:space="preserve">  </w:t>
      </w:r>
      <w:r>
        <w:rPr>
          <w:rFonts w:eastAsia="仿宋_GB2312;仿宋"/>
          <w:sz w:val="28"/>
          <w:szCs w:val="28"/>
          <w:lang w:val="zh-CN"/>
        </w:rPr>
        <w:t>签订合约</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客户经理受理并对申领人填写的申请表及提供的资料进行初步审查及资信情况调查后，指导符合条件的申领人、担保人在相应的申请表、领用合约、保证合约、抵押合约、质押合约上亲笔签名，在重要提示中，申请人确认栏应载明以下语句，并要求客户抄录后签名：“本人已阅读全部申请材料，充分了解并清楚知晓该信用卡产品的相关信息，愿意遵守领用合同（协议）的各项规则”，确保相关合约的真实性和有效性。</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第十六条</w:t>
      </w:r>
      <w:r>
        <w:rPr>
          <w:sz w:val="28"/>
          <w:szCs w:val="28"/>
          <w:lang w:val="zh-CN"/>
        </w:rPr>
        <w:t xml:space="preserve">  </w:t>
      </w:r>
      <w:r>
        <w:rPr>
          <w:rFonts w:eastAsia="仿宋_GB2312;仿宋"/>
          <w:sz w:val="28"/>
          <w:szCs w:val="28"/>
          <w:lang w:val="zh-CN"/>
        </w:rPr>
        <w:t>营业网点在本行信息管理工作平台上登记申请人相关信息后，将审查通过的申请人资料原件于次日上报至本行</w:t>
      </w:r>
      <w:r>
        <w:rPr>
          <w:rFonts w:eastAsia="仿宋_GB2312;仿宋"/>
          <w:sz w:val="28"/>
          <w:szCs w:val="28"/>
        </w:rPr>
        <w:t>电子银行部</w:t>
      </w:r>
      <w:r>
        <w:rPr>
          <w:rFonts w:eastAsia="仿宋_GB2312;仿宋"/>
          <w:sz w:val="28"/>
          <w:szCs w:val="28"/>
          <w:lang w:val="zh-CN"/>
        </w:rPr>
        <w:t>。</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第五章</w:t>
      </w:r>
      <w:r>
        <w:rPr>
          <w:b/>
          <w:sz w:val="28"/>
          <w:szCs w:val="28"/>
          <w:lang w:val="zh-CN"/>
        </w:rPr>
        <w:t xml:space="preserve">  </w:t>
      </w:r>
      <w:r>
        <w:rPr>
          <w:rFonts w:eastAsia="仿宋_GB2312;仿宋"/>
          <w:b/>
          <w:sz w:val="28"/>
          <w:szCs w:val="28"/>
          <w:lang w:val="zh-CN"/>
        </w:rPr>
        <w:t>复审尽职要求</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第十七条</w:t>
      </w:r>
      <w:r>
        <w:rPr>
          <w:sz w:val="28"/>
          <w:szCs w:val="28"/>
          <w:lang w:val="zh-CN"/>
        </w:rPr>
        <w:t xml:space="preserve">  </w:t>
      </w:r>
      <w:r>
        <w:rPr>
          <w:rFonts w:eastAsia="仿宋_GB2312;仿宋"/>
          <w:sz w:val="28"/>
          <w:szCs w:val="28"/>
          <w:lang w:val="zh-CN"/>
        </w:rPr>
        <w:t>复审是指本行</w:t>
      </w:r>
      <w:r>
        <w:rPr>
          <w:rFonts w:eastAsia="仿宋_GB2312;仿宋"/>
          <w:sz w:val="28"/>
          <w:szCs w:val="28"/>
        </w:rPr>
        <w:t>电子银行部</w:t>
      </w:r>
      <w:r>
        <w:rPr>
          <w:rFonts w:eastAsia="仿宋_GB2312;仿宋"/>
          <w:sz w:val="28"/>
          <w:szCs w:val="28"/>
          <w:lang w:val="zh-CN"/>
        </w:rPr>
        <w:t>复核岗对申请贷记卡的单位、个人所提供资料的真实性、完整性及合规性进行调查、核实的过程。</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第十八条</w:t>
      </w:r>
      <w:r>
        <w:rPr>
          <w:bCs/>
          <w:sz w:val="28"/>
          <w:szCs w:val="28"/>
          <w:lang w:val="zh-CN"/>
        </w:rPr>
        <w:t xml:space="preserve">  </w:t>
      </w:r>
      <w:r>
        <w:rPr>
          <w:rFonts w:eastAsia="仿宋_GB2312;仿宋"/>
          <w:sz w:val="28"/>
          <w:szCs w:val="28"/>
          <w:lang w:val="zh-CN"/>
        </w:rPr>
        <w:t>审核内容：</w:t>
      </w:r>
    </w:p>
    <w:p>
      <w:pPr>
        <w:pStyle w:val="Normal"/>
        <w:spacing w:lineRule="auto" w:line="360"/>
        <w:ind w:firstLine="520" w:right="0"/>
        <w:rPr>
          <w:rFonts w:eastAsia="仿宋_GB2312;仿宋"/>
          <w:sz w:val="28"/>
          <w:szCs w:val="28"/>
          <w:lang w:val="zh-CN"/>
        </w:rPr>
      </w:pPr>
      <w:r>
        <w:rPr>
          <w:rFonts w:eastAsia="仿宋_GB2312;仿宋"/>
          <w:sz w:val="28"/>
          <w:szCs w:val="28"/>
        </w:rPr>
        <w:t>（一）</w:t>
      </w:r>
      <w:r>
        <w:rPr>
          <w:rFonts w:eastAsia="仿宋_GB2312;仿宋"/>
          <w:sz w:val="28"/>
          <w:szCs w:val="28"/>
          <w:lang w:val="zh-CN"/>
        </w:rPr>
        <w:t>检查填写的字迹是否清楚，内容是否完整，提供的资料是否齐全、有效：</w:t>
      </w:r>
    </w:p>
    <w:p>
      <w:pPr>
        <w:pStyle w:val="Normal"/>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、卡种、卡类明确，卡别、额度无争议；</w:t>
      </w:r>
    </w:p>
    <w:p>
      <w:pPr>
        <w:pStyle w:val="Normal"/>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、账单地址明确（如遇同一单位团办申请中，大多数人寄往单位，而个别申请人未勾选，默认为单位）；</w:t>
      </w:r>
    </w:p>
    <w:p>
      <w:pPr>
        <w:pStyle w:val="Normal"/>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、单位电话、住宅电话必填；团办可确认申请人工作的前提下，若未填单位电话，按同公司其他同事信息补入；若客户注明无住宅电话，可以用其直系亲属、朋友、同事电话补入；</w:t>
      </w:r>
    </w:p>
    <w:p>
      <w:pPr>
        <w:pStyle w:val="Normal"/>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、至少提供一位联系人资料，且联系人必须有一个电话与申请人联系电话不同；</w:t>
      </w:r>
    </w:p>
    <w:p>
      <w:pPr>
        <w:pStyle w:val="Normal"/>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、至少提供三个不同的有效联系电话。</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（二）检查申请人提供的资料是否齐全（如网点负责人审核意见、运营主管签名、客户经理号等），若缺少资料可根据客户情况做相应退回或补充处理。</w:t>
      </w:r>
    </w:p>
    <w:p>
      <w:pPr>
        <w:pStyle w:val="Normal"/>
        <w:spacing w:lineRule="auto" w:line="360"/>
        <w:ind w:firstLine="520" w:right="0"/>
        <w:rPr>
          <w:rFonts w:eastAsia="仿宋_GB2312;仿宋"/>
          <w:sz w:val="28"/>
          <w:szCs w:val="28"/>
          <w:lang w:val="zh-CN"/>
        </w:rPr>
      </w:pPr>
      <w:r>
        <w:rPr>
          <w:rFonts w:eastAsia="仿宋_GB2312;仿宋"/>
          <w:sz w:val="28"/>
          <w:szCs w:val="28"/>
          <w:lang w:val="zh-CN"/>
        </w:rPr>
        <w:t>（三）在发卡系统中查询申请人是否已持有圆鼎贷记卡或以前是否持有过圆鼎贷记卡，因何种原因注销卡片，在系统黑名单中查询是否有此申请人的记录。</w:t>
      </w:r>
    </w:p>
    <w:p>
      <w:pPr>
        <w:pStyle w:val="Normal"/>
        <w:spacing w:lineRule="auto" w:line="360"/>
        <w:ind w:firstLine="520" w:right="0"/>
        <w:rPr>
          <w:rFonts w:eastAsia="仿宋_GB2312;仿宋"/>
          <w:sz w:val="28"/>
          <w:szCs w:val="28"/>
          <w:lang w:val="zh-CN"/>
        </w:rPr>
      </w:pPr>
      <w:r>
        <w:rPr>
          <w:rFonts w:eastAsia="仿宋_GB2312;仿宋"/>
          <w:sz w:val="28"/>
          <w:szCs w:val="28"/>
          <w:lang w:val="zh-CN"/>
        </w:rPr>
        <w:t>（四）在人民银行“征信系统”和本行“借款人基本信息系统”上，对网点提交的客户信用情况进行核实，并查看客户是否为不良信用客户。</w:t>
      </w:r>
    </w:p>
    <w:p>
      <w:pPr>
        <w:pStyle w:val="Normal"/>
        <w:spacing w:lineRule="auto" w:line="360"/>
        <w:ind w:firstLine="520" w:right="0"/>
        <w:rPr>
          <w:rFonts w:eastAsia="仿宋_GB2312;仿宋"/>
          <w:sz w:val="28"/>
          <w:szCs w:val="28"/>
          <w:lang w:val="zh-CN"/>
        </w:rPr>
      </w:pPr>
      <w:r>
        <w:rPr>
          <w:rFonts w:eastAsia="仿宋_GB2312;仿宋"/>
          <w:sz w:val="28"/>
          <w:szCs w:val="28"/>
          <w:lang w:val="zh-CN"/>
        </w:rPr>
        <w:t>（五）对无法查询到的资料通过以下方式核实：</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、电话核实：根据申请人在申请表上填写的家庭电话、单位电话（拨打</w:t>
      </w:r>
      <w:r>
        <w:rPr>
          <w:rFonts w:eastAsia="仿宋_GB2312;仿宋"/>
          <w:sz w:val="28"/>
          <w:szCs w:val="28"/>
          <w:lang w:val="zh-CN"/>
        </w:rPr>
        <w:t>114</w:t>
      </w:r>
      <w:r>
        <w:rPr>
          <w:rFonts w:eastAsia="仿宋_GB2312;仿宋"/>
          <w:sz w:val="28"/>
          <w:szCs w:val="28"/>
          <w:lang w:val="zh-CN"/>
        </w:rPr>
        <w:t>查询，反查所填单位电话是否为客户所填单位，如核查不到再正查，用</w:t>
      </w:r>
      <w:r>
        <w:rPr>
          <w:rFonts w:eastAsia="仿宋_GB2312;仿宋"/>
          <w:sz w:val="28"/>
          <w:szCs w:val="28"/>
          <w:lang w:val="zh-CN"/>
        </w:rPr>
        <w:t>114</w:t>
      </w:r>
      <w:r>
        <w:rPr>
          <w:rFonts w:eastAsia="仿宋_GB2312;仿宋"/>
          <w:sz w:val="28"/>
          <w:szCs w:val="28"/>
          <w:lang w:val="zh-CN"/>
        </w:rPr>
        <w:t>正查结果电话查核客户是否在本单位工作）、联系人电话，核实申请人资料的真实性以及是否出于申请人本人的意志提交的申请。对一次无法核实的，以换人、换电话的方式分别核实。</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、上门核实：对直接申请单位卡金卡的申请人必须要进行上门核实，实地查看一下企业的规模，生产经营状况等；其他认为有必要进行上门核实的申请。</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、对采用保证担保方式的申请，对保证人的资料同样需要进行核实。</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第十九条</w:t>
      </w:r>
      <w:r>
        <w:rPr>
          <w:bCs/>
          <w:sz w:val="28"/>
          <w:szCs w:val="28"/>
          <w:lang w:val="zh-CN"/>
        </w:rPr>
        <w:t xml:space="preserve">  </w:t>
      </w:r>
      <w:r>
        <w:rPr>
          <w:rFonts w:eastAsia="仿宋_GB2312;仿宋"/>
          <w:sz w:val="28"/>
          <w:szCs w:val="28"/>
          <w:lang w:val="zh-CN"/>
        </w:rPr>
        <w:t>复查过程中发现申请人有下列情况之一的，应拒绝其申请：</w:t>
      </w:r>
    </w:p>
    <w:p>
      <w:pPr>
        <w:pStyle w:val="Normal"/>
        <w:spacing w:lineRule="auto" w:line="360"/>
        <w:ind w:firstLine="520" w:right="0"/>
        <w:rPr>
          <w:rFonts w:eastAsia="仿宋_GB2312;仿宋"/>
          <w:sz w:val="28"/>
          <w:szCs w:val="28"/>
          <w:lang w:val="zh-CN"/>
        </w:rPr>
      </w:pPr>
      <w:r>
        <w:rPr>
          <w:rFonts w:eastAsia="仿宋_GB2312;仿宋"/>
          <w:sz w:val="28"/>
          <w:szCs w:val="28"/>
          <w:lang w:val="zh-CN"/>
        </w:rPr>
        <w:t>（一）申请表上填写内容或所提供的证明材料不真实的</w:t>
      </w:r>
      <w:r>
        <w:rPr>
          <w:rFonts w:eastAsia="仿宋_GB2312;仿宋"/>
          <w:sz w:val="28"/>
          <w:szCs w:val="28"/>
          <w:lang w:val="zh-CN"/>
        </w:rPr>
        <w:t>;</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（二）因有不良信用记录，已被本行、同业或社会征信机构列入黑名单或不良客户名单的；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（三）不符合本行条件的；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（四）在本行有卡但有不良记录的；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（五）在本行或同业有贷款或贷记卡，不能按期偿还或有恶意拖欠记录的；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（六）有恶意骗取银行资金行为的；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（七）已经或即将被卷入重大的诉讼、仲裁或其他法律纠纷的；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（八）重复申请同一卡类别卡片的；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（九）已持有其他卡类别且有欺诈嫌疑的；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（十）有刑事记录或有多次违反社会治安行为记录的；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（十一）本行认为不能发卡的其他情况。</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第二十条</w:t>
      </w:r>
      <w:r>
        <w:rPr>
          <w:sz w:val="28"/>
          <w:szCs w:val="28"/>
          <w:lang w:val="zh-CN"/>
        </w:rPr>
        <w:t xml:space="preserve">  </w:t>
      </w:r>
      <w:r>
        <w:rPr>
          <w:rFonts w:eastAsia="仿宋_GB2312;仿宋"/>
          <w:sz w:val="28"/>
          <w:szCs w:val="28"/>
          <w:lang w:val="zh-CN"/>
        </w:rPr>
        <w:t>在复查过程中发现有下列情况之一的，应将此申请人列为不良记录人：</w:t>
      </w:r>
    </w:p>
    <w:p>
      <w:pPr>
        <w:pStyle w:val="Normal"/>
        <w:spacing w:lineRule="auto" w:line="360"/>
        <w:ind w:firstLine="520" w:right="0"/>
        <w:rPr>
          <w:rFonts w:eastAsia="仿宋_GB2312;仿宋"/>
          <w:sz w:val="28"/>
          <w:szCs w:val="28"/>
          <w:lang w:val="zh-CN"/>
        </w:rPr>
      </w:pPr>
      <w:r>
        <w:rPr>
          <w:rFonts w:eastAsia="仿宋_GB2312;仿宋"/>
          <w:sz w:val="28"/>
          <w:szCs w:val="28"/>
          <w:lang w:val="zh-CN"/>
        </w:rPr>
        <w:t>（一）申请人所填资料的主要内容虚假；</w:t>
      </w:r>
    </w:p>
    <w:p>
      <w:pPr>
        <w:pStyle w:val="Normal"/>
        <w:spacing w:lineRule="auto" w:line="360"/>
        <w:ind w:firstLine="520" w:right="0"/>
        <w:rPr>
          <w:rFonts w:eastAsia="仿宋_GB2312;仿宋"/>
          <w:sz w:val="28"/>
          <w:szCs w:val="28"/>
          <w:lang w:val="zh-CN"/>
        </w:rPr>
      </w:pPr>
      <w:r>
        <w:rPr>
          <w:rFonts w:eastAsia="仿宋_GB2312;仿宋"/>
          <w:sz w:val="28"/>
          <w:szCs w:val="28"/>
          <w:lang w:val="zh-CN"/>
        </w:rPr>
        <w:t>（二）申请人或保证人所提供的有效证件证明系伪造的；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（三）单位申请人所提供的申请资料中加盖的公章系伪造的；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（四）单位申请人所提供的申请资料中营业执照等证明材料系伪造或部分伪造的；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（五）申请人所附车产、房产为伪造信息；</w:t>
      </w:r>
    </w:p>
    <w:p>
      <w:pPr>
        <w:pStyle w:val="Normal"/>
        <w:spacing w:lineRule="auto" w:line="360"/>
        <w:ind w:firstLine="520" w:right="0"/>
        <w:rPr>
          <w:rFonts w:eastAsia="仿宋_GB2312;仿宋"/>
          <w:sz w:val="28"/>
          <w:szCs w:val="28"/>
          <w:lang w:val="zh-CN"/>
        </w:rPr>
      </w:pPr>
      <w:r>
        <w:rPr>
          <w:rFonts w:eastAsia="仿宋_GB2312;仿宋"/>
          <w:sz w:val="28"/>
          <w:szCs w:val="28"/>
          <w:lang w:val="zh-CN"/>
        </w:rPr>
        <w:t>（六）申请单位为代办公司的；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（七）申请单位被当地中国人民银行列入“黑名单”的；</w:t>
      </w:r>
    </w:p>
    <w:p>
      <w:pPr>
        <w:pStyle w:val="Normal"/>
        <w:spacing w:lineRule="auto" w:line="360"/>
        <w:ind w:firstLine="520" w:right="0"/>
        <w:rPr>
          <w:rFonts w:eastAsia="仿宋_GB2312;仿宋"/>
          <w:sz w:val="28"/>
          <w:szCs w:val="28"/>
          <w:lang w:val="zh-CN"/>
        </w:rPr>
      </w:pPr>
      <w:r>
        <w:rPr>
          <w:rFonts w:eastAsia="仿宋_GB2312;仿宋"/>
          <w:sz w:val="28"/>
          <w:szCs w:val="28"/>
          <w:lang w:val="zh-CN"/>
        </w:rPr>
        <w:t>（八）银联不良客户；</w:t>
      </w:r>
    </w:p>
    <w:p>
      <w:pPr>
        <w:pStyle w:val="Normal"/>
        <w:spacing w:lineRule="auto" w:line="360"/>
        <w:ind w:firstLine="520" w:right="0"/>
        <w:rPr>
          <w:rFonts w:eastAsia="仿宋_GB2312;仿宋"/>
          <w:sz w:val="28"/>
          <w:szCs w:val="28"/>
          <w:lang w:val="zh-CN"/>
        </w:rPr>
      </w:pPr>
      <w:r>
        <w:rPr>
          <w:rFonts w:eastAsia="仿宋_GB2312;仿宋"/>
          <w:sz w:val="28"/>
          <w:szCs w:val="28"/>
          <w:lang w:val="zh-CN"/>
        </w:rPr>
        <w:t>（九）本行认为应列为不良记录人的其他情况。</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第二十一条</w:t>
      </w:r>
      <w:r>
        <w:rPr>
          <w:sz w:val="28"/>
          <w:szCs w:val="28"/>
          <w:lang w:val="zh-CN"/>
        </w:rPr>
        <w:t xml:space="preserve">  </w:t>
      </w:r>
      <w:r>
        <w:rPr>
          <w:rFonts w:eastAsia="仿宋_GB2312;仿宋"/>
          <w:sz w:val="28"/>
          <w:szCs w:val="28"/>
          <w:lang w:val="zh-CN"/>
        </w:rPr>
        <w:t>复审结束后，将复审通过的申请材料由经办人员在申请材料上签署意见后，提交复核人审核；未通过复审的申请材料，由经办人员以电话或信函的形式通知申请人或营业网点客户经理。</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第二十二条</w:t>
      </w:r>
      <w:r>
        <w:rPr>
          <w:sz w:val="28"/>
          <w:szCs w:val="28"/>
          <w:lang w:val="zh-CN"/>
        </w:rPr>
        <w:t xml:space="preserve">  </w:t>
      </w:r>
      <w:r>
        <w:rPr>
          <w:rFonts w:eastAsia="仿宋_GB2312;仿宋"/>
          <w:sz w:val="28"/>
          <w:szCs w:val="28"/>
          <w:lang w:val="zh-CN"/>
        </w:rPr>
        <w:t>经办人、复核人员对申请人资料的真实性、完整性及合规性必须通过多种方式进行调查、核实，保证相关资料内容真实、完整、合规、有效，如因核查不到位导致本行资产形成风险的，参照本行不良贷款认定有关规定，由复审人员承担相应责任。</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第六章</w:t>
      </w:r>
      <w:r>
        <w:rPr>
          <w:b/>
          <w:sz w:val="28"/>
          <w:szCs w:val="28"/>
          <w:lang w:val="zh-CN"/>
        </w:rPr>
        <w:t xml:space="preserve">  </w:t>
      </w:r>
      <w:r>
        <w:rPr>
          <w:rFonts w:eastAsia="仿宋_GB2312;仿宋"/>
          <w:b/>
          <w:sz w:val="28"/>
          <w:szCs w:val="28"/>
          <w:lang w:val="zh-CN"/>
        </w:rPr>
        <w:t>风险评估与授信额度确定</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第二十三条</w:t>
      </w:r>
      <w:r>
        <w:rPr>
          <w:sz w:val="28"/>
          <w:szCs w:val="28"/>
          <w:lang w:val="zh-CN"/>
        </w:rPr>
        <w:t xml:space="preserve">  </w:t>
      </w:r>
      <w:r>
        <w:rPr>
          <w:rFonts w:eastAsia="仿宋_GB2312;仿宋"/>
          <w:sz w:val="28"/>
          <w:szCs w:val="28"/>
          <w:lang w:val="zh-CN"/>
        </w:rPr>
        <w:t>风险评估及授信工作由本行授信评审部负责。</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（一）风险评估的内容包括：</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、首先应侧重申请人的信用调查和评估，把握从源头控制风险的原则对申请人进行调查审核，通过综合评估向本行</w:t>
      </w:r>
      <w:r>
        <w:rPr>
          <w:rFonts w:eastAsia="仿宋_GB2312;仿宋"/>
          <w:sz w:val="28"/>
          <w:szCs w:val="28"/>
        </w:rPr>
        <w:t>电子银行部</w:t>
      </w:r>
      <w:r>
        <w:rPr>
          <w:rFonts w:eastAsia="仿宋_GB2312;仿宋"/>
          <w:sz w:val="28"/>
          <w:szCs w:val="28"/>
          <w:lang w:val="zh-CN"/>
        </w:rPr>
        <w:t>提供授信额度和发卡建议。</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、对须提供担保的申请人，若采用抵质押担保，须确定抵（质）押物的合理价值；若采用保证担保的，须核实保证人情况，向保证人明确其所应承担的责任和义务。</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授信评审部根据申请人的综合情况，为申请人进行信用评分审核（具体方法详见《圆鼎贷记卡评分方法及具体授信额度参照标准》），根据最后的评分结果为申请人评定一个授信额度并在申请表上签署评估意见。</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、信用评分分值达到</w:t>
      </w:r>
      <w:r>
        <w:rPr>
          <w:rFonts w:eastAsia="仿宋_GB2312;仿宋"/>
          <w:sz w:val="28"/>
          <w:szCs w:val="28"/>
          <w:lang w:val="zh-CN"/>
        </w:rPr>
        <w:t>160</w:t>
      </w:r>
      <w:r>
        <w:rPr>
          <w:rFonts w:eastAsia="仿宋_GB2312;仿宋"/>
          <w:sz w:val="28"/>
          <w:szCs w:val="28"/>
          <w:lang w:val="zh-CN"/>
        </w:rPr>
        <w:t>分（含）以上的申请人，可以简化担保手续，批准发卡。</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、信用评分分值低于</w:t>
      </w:r>
      <w:r>
        <w:rPr>
          <w:rFonts w:eastAsia="仿宋_GB2312;仿宋"/>
          <w:sz w:val="28"/>
          <w:szCs w:val="28"/>
          <w:lang w:val="zh-CN"/>
        </w:rPr>
        <w:t>160</w:t>
      </w:r>
      <w:r>
        <w:rPr>
          <w:rFonts w:eastAsia="仿宋_GB2312;仿宋"/>
          <w:sz w:val="28"/>
          <w:szCs w:val="28"/>
          <w:lang w:val="zh-CN"/>
        </w:rPr>
        <w:t>分（不含），但高于</w:t>
      </w:r>
      <w:r>
        <w:rPr>
          <w:rFonts w:eastAsia="仿宋_GB2312;仿宋"/>
          <w:sz w:val="28"/>
          <w:szCs w:val="28"/>
          <w:lang w:val="zh-CN"/>
        </w:rPr>
        <w:t>100</w:t>
      </w:r>
      <w:r>
        <w:rPr>
          <w:rFonts w:eastAsia="仿宋_GB2312;仿宋"/>
          <w:sz w:val="28"/>
          <w:szCs w:val="28"/>
          <w:lang w:val="zh-CN"/>
        </w:rPr>
        <w:t>分的申请人（本行职工除外），如能提供本行认可的有效担保或其他有效风险控制措施，也可批准发卡。采用保证人担保方式的，其初始授信额度为</w:t>
      </w:r>
      <w:r>
        <w:rPr>
          <w:rFonts w:eastAsia="仿宋_GB2312;仿宋"/>
          <w:sz w:val="28"/>
          <w:szCs w:val="28"/>
          <w:lang w:val="zh-CN"/>
        </w:rPr>
        <w:t>4000</w:t>
      </w:r>
      <w:r>
        <w:rPr>
          <w:rFonts w:eastAsia="仿宋_GB2312;仿宋"/>
          <w:sz w:val="28"/>
          <w:szCs w:val="28"/>
          <w:lang w:val="zh-CN"/>
        </w:rPr>
        <w:t>元；采用保证金、抵押、质押担保方式的，授信额度不得超过担保金额的</w:t>
      </w:r>
      <w:r>
        <w:rPr>
          <w:rFonts w:eastAsia="仿宋_GB2312;仿宋"/>
          <w:sz w:val="28"/>
          <w:szCs w:val="28"/>
          <w:lang w:val="zh-CN"/>
        </w:rPr>
        <w:t>90%</w:t>
      </w:r>
      <w:r>
        <w:rPr>
          <w:rFonts w:eastAsia="仿宋_GB2312;仿宋"/>
          <w:sz w:val="28"/>
          <w:szCs w:val="28"/>
          <w:lang w:val="zh-CN"/>
        </w:rPr>
        <w:t>，且不得超过</w:t>
      </w:r>
      <w:r>
        <w:rPr>
          <w:rFonts w:eastAsia="仿宋_GB2312;仿宋"/>
          <w:sz w:val="28"/>
          <w:szCs w:val="28"/>
          <w:lang w:val="zh-CN"/>
        </w:rPr>
        <w:t>5</w:t>
      </w:r>
      <w:r>
        <w:rPr>
          <w:rFonts w:eastAsia="仿宋_GB2312;仿宋"/>
          <w:sz w:val="28"/>
          <w:szCs w:val="28"/>
          <w:lang w:val="zh-CN"/>
        </w:rPr>
        <w:t>万元。抵押物仅限于抵押人自有、易于变现且未设定其他抵押的房产；质押物仅限于本行定期存单。</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（二）授信额度确定</w:t>
      </w:r>
    </w:p>
    <w:p>
      <w:pPr>
        <w:pStyle w:val="Normal"/>
        <w:spacing w:lineRule="auto" w:line="360"/>
        <w:ind w:firstLine="520" w:right="0"/>
        <w:rPr>
          <w:rFonts w:eastAsia="仿宋_GB2312;仿宋"/>
          <w:bCs/>
          <w:sz w:val="28"/>
          <w:szCs w:val="28"/>
          <w:lang w:val="zh-CN"/>
        </w:rPr>
      </w:pPr>
      <w:r>
        <w:rPr>
          <w:rFonts w:eastAsia="仿宋_GB2312;仿宋"/>
          <w:bCs/>
          <w:sz w:val="28"/>
          <w:szCs w:val="28"/>
          <w:lang w:val="zh-CN"/>
        </w:rPr>
        <w:t>1</w:t>
      </w:r>
      <w:r>
        <w:rPr>
          <w:rFonts w:eastAsia="仿宋_GB2312;仿宋"/>
          <w:bCs/>
          <w:sz w:val="28"/>
          <w:szCs w:val="28"/>
          <w:lang w:val="zh-CN"/>
        </w:rPr>
        <w:t>、单位卡的申请单位已经本行授信评审部统一综合授信的，其账户授信额度最高不超过单位授信额度的</w:t>
      </w:r>
      <w:r>
        <w:rPr>
          <w:rFonts w:eastAsia="仿宋_GB2312;仿宋"/>
          <w:bCs/>
          <w:sz w:val="28"/>
          <w:szCs w:val="28"/>
          <w:lang w:val="zh-CN"/>
        </w:rPr>
        <w:t>3%</w:t>
      </w:r>
      <w:r>
        <w:rPr>
          <w:rFonts w:eastAsia="仿宋_GB2312;仿宋"/>
          <w:bCs/>
          <w:sz w:val="28"/>
          <w:szCs w:val="28"/>
          <w:lang w:val="zh-CN"/>
        </w:rPr>
        <w:t>，由授信评审部确定其卡类。</w:t>
      </w:r>
    </w:p>
    <w:p>
      <w:pPr>
        <w:pStyle w:val="Normal"/>
        <w:spacing w:lineRule="auto" w:line="360"/>
        <w:ind w:firstLine="520" w:right="0"/>
        <w:rPr>
          <w:rFonts w:eastAsia="仿宋_GB2312;仿宋"/>
          <w:bCs/>
          <w:sz w:val="28"/>
          <w:szCs w:val="28"/>
          <w:lang w:val="zh-CN"/>
        </w:rPr>
      </w:pPr>
      <w:r>
        <w:rPr>
          <w:rFonts w:eastAsia="仿宋_GB2312;仿宋"/>
          <w:bCs/>
          <w:sz w:val="28"/>
          <w:szCs w:val="28"/>
          <w:lang w:val="zh-CN"/>
        </w:rPr>
        <w:t>2</w:t>
      </w:r>
      <w:r>
        <w:rPr>
          <w:rFonts w:eastAsia="仿宋_GB2312;仿宋"/>
          <w:bCs/>
          <w:sz w:val="28"/>
          <w:szCs w:val="28"/>
          <w:lang w:val="zh-CN"/>
        </w:rPr>
        <w:t>、申请人如未经本行授信评审部综合授信，则应申请并按业务管理办法和有关规定给予授信。</w:t>
      </w:r>
    </w:p>
    <w:p>
      <w:pPr>
        <w:pStyle w:val="Normal"/>
        <w:spacing w:lineRule="auto" w:line="360"/>
        <w:ind w:firstLine="520" w:right="0"/>
        <w:rPr>
          <w:rFonts w:eastAsia="仿宋_GB2312;仿宋"/>
          <w:bCs/>
          <w:sz w:val="28"/>
          <w:szCs w:val="28"/>
          <w:lang w:val="zh-CN"/>
        </w:rPr>
      </w:pPr>
      <w:r>
        <w:rPr>
          <w:rFonts w:eastAsia="仿宋_GB2312;仿宋"/>
          <w:bCs/>
          <w:sz w:val="28"/>
          <w:szCs w:val="28"/>
          <w:lang w:val="zh-CN"/>
        </w:rPr>
        <w:t>（</w:t>
      </w:r>
      <w:r>
        <w:rPr>
          <w:rFonts w:eastAsia="仿宋_GB2312;仿宋"/>
          <w:bCs/>
          <w:sz w:val="28"/>
          <w:szCs w:val="28"/>
          <w:lang w:val="zh-CN"/>
        </w:rPr>
        <w:t>1</w:t>
      </w:r>
      <w:r>
        <w:rPr>
          <w:rFonts w:eastAsia="仿宋_GB2312;仿宋"/>
          <w:bCs/>
          <w:sz w:val="28"/>
          <w:szCs w:val="28"/>
          <w:lang w:val="zh-CN"/>
        </w:rPr>
        <w:t>）单位卡的授信额度按以下标准执行：</w:t>
      </w:r>
    </w:p>
    <w:p>
      <w:pPr>
        <w:pStyle w:val="Normal"/>
        <w:spacing w:lineRule="auto" w:line="360"/>
        <w:ind w:firstLine="520" w:right="0"/>
        <w:rPr>
          <w:rFonts w:eastAsia="仿宋_GB2312;仿宋"/>
          <w:bCs/>
          <w:sz w:val="28"/>
          <w:szCs w:val="28"/>
          <w:lang w:val="zh-CN"/>
        </w:rPr>
      </w:pPr>
      <w:r>
        <w:rPr>
          <w:rFonts w:eastAsia="仿宋_GB2312;仿宋"/>
          <w:bCs/>
          <w:sz w:val="28"/>
          <w:szCs w:val="28"/>
          <w:lang w:val="zh-CN"/>
        </w:rPr>
        <w:t>单位金卡人民币账户信用额度原则上最低为</w:t>
      </w:r>
      <w:r>
        <w:rPr>
          <w:rFonts w:eastAsia="仿宋_GB2312;仿宋"/>
          <w:bCs/>
          <w:sz w:val="28"/>
          <w:szCs w:val="28"/>
          <w:lang w:val="zh-CN"/>
        </w:rPr>
        <w:t>50000</w:t>
      </w:r>
      <w:r>
        <w:rPr>
          <w:rFonts w:eastAsia="仿宋_GB2312;仿宋"/>
          <w:bCs/>
          <w:sz w:val="28"/>
          <w:szCs w:val="28"/>
          <w:lang w:val="zh-CN"/>
        </w:rPr>
        <w:t>元，最高为</w:t>
      </w:r>
      <w:r>
        <w:rPr>
          <w:rFonts w:eastAsia="仿宋_GB2312;仿宋"/>
          <w:bCs/>
          <w:sz w:val="28"/>
          <w:szCs w:val="28"/>
          <w:lang w:val="zh-CN"/>
        </w:rPr>
        <w:t>100000</w:t>
      </w:r>
      <w:r>
        <w:rPr>
          <w:rFonts w:eastAsia="仿宋_GB2312;仿宋"/>
          <w:bCs/>
          <w:sz w:val="28"/>
          <w:szCs w:val="28"/>
          <w:lang w:val="zh-CN"/>
        </w:rPr>
        <w:t>元；单位普通卡人民币账户信用额度原则上最低为</w:t>
      </w:r>
      <w:r>
        <w:rPr>
          <w:rFonts w:eastAsia="仿宋_GB2312;仿宋"/>
          <w:bCs/>
          <w:sz w:val="28"/>
          <w:szCs w:val="28"/>
          <w:lang w:val="zh-CN"/>
        </w:rPr>
        <w:t>20000</w:t>
      </w:r>
      <w:r>
        <w:rPr>
          <w:rFonts w:eastAsia="仿宋_GB2312;仿宋"/>
          <w:bCs/>
          <w:sz w:val="28"/>
          <w:szCs w:val="28"/>
          <w:lang w:val="zh-CN"/>
        </w:rPr>
        <w:t>元，最高为</w:t>
      </w:r>
      <w:r>
        <w:rPr>
          <w:rFonts w:eastAsia="仿宋_GB2312;仿宋"/>
          <w:bCs/>
          <w:sz w:val="28"/>
          <w:szCs w:val="28"/>
          <w:lang w:val="zh-CN"/>
        </w:rPr>
        <w:t>50000</w:t>
      </w:r>
      <w:r>
        <w:rPr>
          <w:rFonts w:eastAsia="仿宋_GB2312;仿宋"/>
          <w:bCs/>
          <w:sz w:val="28"/>
          <w:szCs w:val="28"/>
          <w:lang w:val="zh-CN"/>
        </w:rPr>
        <w:t>元。</w:t>
      </w:r>
    </w:p>
    <w:p>
      <w:pPr>
        <w:pStyle w:val="Normal"/>
        <w:spacing w:lineRule="auto" w:line="360"/>
        <w:ind w:firstLine="520" w:right="0"/>
        <w:rPr>
          <w:rFonts w:eastAsia="仿宋_GB2312;仿宋"/>
          <w:bCs/>
          <w:sz w:val="28"/>
          <w:szCs w:val="28"/>
          <w:lang w:val="zh-CN"/>
        </w:rPr>
      </w:pPr>
      <w:r>
        <w:rPr>
          <w:rFonts w:eastAsia="仿宋_GB2312;仿宋"/>
          <w:bCs/>
          <w:sz w:val="28"/>
          <w:szCs w:val="28"/>
          <w:lang w:val="zh-CN"/>
        </w:rPr>
        <w:t>（</w:t>
      </w:r>
      <w:r>
        <w:rPr>
          <w:rFonts w:eastAsia="仿宋_GB2312;仿宋"/>
          <w:bCs/>
          <w:sz w:val="28"/>
          <w:szCs w:val="28"/>
          <w:lang w:val="zh-CN"/>
        </w:rPr>
        <w:t>2</w:t>
      </w:r>
      <w:r>
        <w:rPr>
          <w:rFonts w:eastAsia="仿宋_GB2312;仿宋"/>
          <w:bCs/>
          <w:sz w:val="28"/>
          <w:szCs w:val="28"/>
          <w:lang w:val="zh-CN"/>
        </w:rPr>
        <w:t>）个人卡的授信额度按以下标准执行：</w:t>
      </w:r>
    </w:p>
    <w:p>
      <w:pPr>
        <w:pStyle w:val="Normal"/>
        <w:spacing w:lineRule="auto" w:line="360"/>
        <w:ind w:firstLine="520" w:right="0"/>
        <w:rPr>
          <w:rFonts w:eastAsia="仿宋_GB2312;仿宋"/>
          <w:bCs/>
          <w:sz w:val="28"/>
          <w:szCs w:val="28"/>
          <w:lang w:val="zh-CN"/>
        </w:rPr>
      </w:pPr>
      <w:r>
        <w:rPr>
          <w:rFonts w:eastAsia="仿宋_GB2312;仿宋"/>
          <w:bCs/>
          <w:sz w:val="28"/>
          <w:szCs w:val="28"/>
          <w:lang w:val="zh-CN"/>
        </w:rPr>
        <w:t>个人白金卡人民币账户信用额度原则上最低为</w:t>
      </w:r>
      <w:r>
        <w:rPr>
          <w:rFonts w:eastAsia="仿宋_GB2312;仿宋"/>
          <w:bCs/>
          <w:sz w:val="28"/>
          <w:szCs w:val="28"/>
          <w:lang w:val="zh-CN"/>
        </w:rPr>
        <w:t>50000</w:t>
      </w:r>
      <w:r>
        <w:rPr>
          <w:rFonts w:eastAsia="仿宋_GB2312;仿宋"/>
          <w:bCs/>
          <w:sz w:val="28"/>
          <w:szCs w:val="28"/>
          <w:lang w:val="zh-CN"/>
        </w:rPr>
        <w:t>元，最高为</w:t>
      </w:r>
      <w:r>
        <w:rPr>
          <w:rFonts w:eastAsia="仿宋_GB2312;仿宋"/>
          <w:bCs/>
          <w:sz w:val="28"/>
          <w:szCs w:val="28"/>
          <w:lang w:val="zh-CN"/>
        </w:rPr>
        <w:t>100000</w:t>
      </w:r>
      <w:r>
        <w:rPr>
          <w:rFonts w:eastAsia="仿宋_GB2312;仿宋"/>
          <w:bCs/>
          <w:sz w:val="28"/>
          <w:szCs w:val="28"/>
          <w:lang w:val="zh-CN"/>
        </w:rPr>
        <w:t>元；个人金卡人民币账户信用额度原则上最低为</w:t>
      </w:r>
      <w:r>
        <w:rPr>
          <w:rFonts w:eastAsia="仿宋_GB2312;仿宋"/>
          <w:bCs/>
          <w:sz w:val="28"/>
          <w:szCs w:val="28"/>
          <w:lang w:val="zh-CN"/>
        </w:rPr>
        <w:t>20000</w:t>
      </w:r>
      <w:r>
        <w:rPr>
          <w:rFonts w:eastAsia="仿宋_GB2312;仿宋"/>
          <w:bCs/>
          <w:sz w:val="28"/>
          <w:szCs w:val="28"/>
          <w:lang w:val="zh-CN"/>
        </w:rPr>
        <w:t>元，最高为</w:t>
      </w:r>
      <w:r>
        <w:rPr>
          <w:rFonts w:eastAsia="仿宋_GB2312;仿宋"/>
          <w:bCs/>
          <w:sz w:val="28"/>
          <w:szCs w:val="28"/>
          <w:lang w:val="zh-CN"/>
        </w:rPr>
        <w:t>50000</w:t>
      </w:r>
      <w:r>
        <w:rPr>
          <w:rFonts w:eastAsia="仿宋_GB2312;仿宋"/>
          <w:bCs/>
          <w:sz w:val="28"/>
          <w:szCs w:val="28"/>
          <w:lang w:val="zh-CN"/>
        </w:rPr>
        <w:t>元；个人普通卡人民币账户信用额度原则上最低为</w:t>
      </w:r>
      <w:r>
        <w:rPr>
          <w:rFonts w:eastAsia="仿宋_GB2312;仿宋"/>
          <w:bCs/>
          <w:sz w:val="28"/>
          <w:szCs w:val="28"/>
          <w:lang w:val="zh-CN"/>
        </w:rPr>
        <w:t>1000</w:t>
      </w:r>
      <w:r>
        <w:rPr>
          <w:rFonts w:eastAsia="仿宋_GB2312;仿宋"/>
          <w:bCs/>
          <w:sz w:val="28"/>
          <w:szCs w:val="28"/>
          <w:lang w:val="zh-CN"/>
        </w:rPr>
        <w:t>元，最高为</w:t>
      </w:r>
      <w:r>
        <w:rPr>
          <w:rFonts w:eastAsia="仿宋_GB2312;仿宋"/>
          <w:bCs/>
          <w:sz w:val="28"/>
          <w:szCs w:val="28"/>
          <w:lang w:val="zh-CN"/>
        </w:rPr>
        <w:t>20000</w:t>
      </w:r>
      <w:r>
        <w:rPr>
          <w:rFonts w:eastAsia="仿宋_GB2312;仿宋"/>
          <w:bCs/>
          <w:sz w:val="28"/>
          <w:szCs w:val="28"/>
          <w:lang w:val="zh-CN"/>
        </w:rPr>
        <w:t>元。</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3</w:t>
      </w:r>
      <w:r>
        <w:rPr>
          <w:rFonts w:eastAsia="仿宋_GB2312;仿宋"/>
          <w:bCs/>
          <w:sz w:val="28"/>
          <w:szCs w:val="28"/>
          <w:lang w:val="zh-CN"/>
        </w:rPr>
        <w:t>、</w:t>
      </w:r>
      <w:r>
        <w:rPr>
          <w:rFonts w:eastAsia="仿宋_GB2312;仿宋"/>
          <w:bCs/>
          <w:sz w:val="28"/>
          <w:szCs w:val="28"/>
        </w:rPr>
        <w:t>持卡人通过</w:t>
      </w:r>
      <w:r>
        <w:rPr>
          <w:rFonts w:eastAsia="仿宋_GB2312;仿宋"/>
          <w:bCs/>
          <w:sz w:val="28"/>
          <w:szCs w:val="28"/>
        </w:rPr>
        <w:t>ATM</w:t>
      </w:r>
      <w:r>
        <w:rPr>
          <w:rFonts w:eastAsia="仿宋_GB2312;仿宋"/>
          <w:bCs/>
          <w:sz w:val="28"/>
          <w:szCs w:val="28"/>
        </w:rPr>
        <w:t>等自助机具办理现金提取业务，每卡每日累计不得超过人民币</w:t>
      </w:r>
      <w:r>
        <w:rPr>
          <w:rFonts w:eastAsia="仿宋_GB2312;仿宋"/>
          <w:bCs/>
          <w:sz w:val="28"/>
          <w:szCs w:val="28"/>
        </w:rPr>
        <w:t>10000</w:t>
      </w:r>
      <w:r>
        <w:rPr>
          <w:rFonts w:eastAsia="仿宋_GB2312;仿宋"/>
          <w:bCs/>
          <w:sz w:val="28"/>
          <w:szCs w:val="28"/>
        </w:rPr>
        <w:t>元</w:t>
      </w:r>
      <w:r>
        <w:rPr>
          <w:rFonts w:eastAsia="仿宋_GB2312;仿宋"/>
          <w:bCs/>
          <w:sz w:val="28"/>
          <w:szCs w:val="28"/>
          <w:lang w:val="zh-CN"/>
        </w:rPr>
        <w:t>，且累计取现额不得超过授信额度的</w:t>
      </w:r>
      <w:r>
        <w:rPr>
          <w:rFonts w:eastAsia="仿宋_GB2312;仿宋"/>
          <w:bCs/>
          <w:sz w:val="28"/>
          <w:szCs w:val="28"/>
          <w:lang w:val="zh-CN"/>
        </w:rPr>
        <w:t>50%</w:t>
      </w:r>
      <w:r>
        <w:rPr>
          <w:rFonts w:eastAsia="仿宋_GB2312;仿宋"/>
          <w:bCs/>
          <w:sz w:val="28"/>
          <w:szCs w:val="28"/>
          <w:lang w:val="zh-CN"/>
        </w:rPr>
        <w:t>。</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第二十四条</w:t>
      </w:r>
      <w:r>
        <w:rPr>
          <w:sz w:val="28"/>
          <w:szCs w:val="28"/>
          <w:lang w:val="zh-CN"/>
        </w:rPr>
        <w:t xml:space="preserve">  </w:t>
      </w:r>
      <w:r>
        <w:rPr>
          <w:rFonts w:eastAsia="仿宋_GB2312;仿宋"/>
          <w:sz w:val="28"/>
          <w:szCs w:val="28"/>
          <w:lang w:val="zh-CN"/>
        </w:rPr>
        <w:t>授信评审部对申请人信用评分和授信额度要有充足的理由和依据，对信用评分和授信额度的准确性负责，授信额度不得超过营业网点“建议授信额度”，如因信用评分不合理或授信依据不充足导致本行资产形成风险的，参照本行不良贷款认定的有关规定，由授信评审部承担相应责任。</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第七章</w:t>
      </w:r>
      <w:r>
        <w:rPr>
          <w:b/>
          <w:sz w:val="28"/>
          <w:szCs w:val="28"/>
          <w:lang w:val="zh-CN"/>
        </w:rPr>
        <w:t xml:space="preserve">  </w:t>
      </w:r>
      <w:r>
        <w:rPr>
          <w:rFonts w:eastAsia="仿宋_GB2312;仿宋"/>
          <w:b/>
          <w:sz w:val="28"/>
          <w:szCs w:val="28"/>
          <w:lang w:val="zh-CN"/>
        </w:rPr>
        <w:t>用信审批</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第二十五条</w:t>
      </w:r>
      <w:r>
        <w:rPr>
          <w:bCs/>
          <w:sz w:val="28"/>
          <w:szCs w:val="28"/>
          <w:lang w:val="zh-CN"/>
        </w:rPr>
        <w:t xml:space="preserve">  </w:t>
      </w:r>
      <w:r>
        <w:rPr>
          <w:rFonts w:eastAsia="仿宋_GB2312;仿宋"/>
          <w:sz w:val="28"/>
          <w:szCs w:val="28"/>
        </w:rPr>
        <w:t>电子银行部用信审批</w:t>
      </w:r>
      <w:r>
        <w:rPr>
          <w:rFonts w:eastAsia="仿宋_GB2312;仿宋"/>
          <w:sz w:val="28"/>
          <w:szCs w:val="28"/>
          <w:lang w:val="zh-CN"/>
        </w:rPr>
        <w:t>应认真对资信调查和审核情况进行严格审查，对资信评估结果进行审核，根据授信评审部提供的授信额度和发卡建议，在授信额度内为申请人确定卡种和卡额度，超电子银行部权限的，需报分管行长审批。</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第八章</w:t>
      </w:r>
      <w:r>
        <w:rPr>
          <w:b/>
          <w:sz w:val="28"/>
          <w:szCs w:val="28"/>
          <w:lang w:val="zh-CN"/>
        </w:rPr>
        <w:t xml:space="preserve">  </w:t>
      </w:r>
      <w:r>
        <w:rPr>
          <w:rFonts w:eastAsia="仿宋_GB2312;仿宋"/>
          <w:b/>
          <w:sz w:val="28"/>
          <w:szCs w:val="28"/>
          <w:lang w:val="zh-CN"/>
        </w:rPr>
        <w:t>系统操作和卡片领取</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第二十六条</w:t>
      </w:r>
      <w:r>
        <w:rPr>
          <w:sz w:val="28"/>
          <w:szCs w:val="28"/>
          <w:lang w:val="zh-CN"/>
        </w:rPr>
        <w:t xml:space="preserve">  </w:t>
      </w:r>
      <w:r>
        <w:rPr>
          <w:rFonts w:eastAsia="仿宋_GB2312;仿宋"/>
          <w:sz w:val="28"/>
          <w:szCs w:val="28"/>
          <w:lang w:val="zh-CN"/>
        </w:rPr>
        <w:t>被批准发卡的申请人，由电子银行部经办岗再次电话确认申请人自愿申请并有用卡需求的前提下，在操作系统进行客户信息录入、复核、审批后，将客户相关信息上报省联社。</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第二十七条</w:t>
      </w:r>
      <w:r>
        <w:rPr>
          <w:sz w:val="28"/>
          <w:szCs w:val="28"/>
          <w:lang w:val="zh-CN"/>
        </w:rPr>
        <w:t xml:space="preserve">  </w:t>
      </w:r>
      <w:r>
        <w:rPr>
          <w:rFonts w:eastAsia="仿宋_GB2312;仿宋"/>
          <w:sz w:val="28"/>
          <w:szCs w:val="28"/>
          <w:lang w:val="zh-CN"/>
        </w:rPr>
        <w:t>省联社统一制卡，通过邮局挂号信寄送至客户</w:t>
      </w:r>
      <w:r>
        <w:rPr>
          <w:rFonts w:eastAsia="仿宋_GB2312;仿宋"/>
          <w:sz w:val="28"/>
          <w:szCs w:val="28"/>
        </w:rPr>
        <w:t>，并发出短信提醒客户及客户经理</w:t>
      </w:r>
      <w:r>
        <w:rPr>
          <w:rFonts w:eastAsia="仿宋_GB2312;仿宋"/>
          <w:sz w:val="28"/>
          <w:szCs w:val="28"/>
          <w:lang w:val="zh-CN"/>
        </w:rPr>
        <w:t>。</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第二十八条</w:t>
      </w:r>
      <w:r>
        <w:rPr>
          <w:sz w:val="28"/>
          <w:szCs w:val="28"/>
          <w:lang w:val="zh-CN"/>
        </w:rPr>
        <w:t xml:space="preserve">  </w:t>
      </w:r>
      <w:r>
        <w:rPr>
          <w:rFonts w:eastAsia="仿宋_GB2312;仿宋"/>
          <w:sz w:val="28"/>
          <w:szCs w:val="28"/>
          <w:lang w:val="zh-CN"/>
        </w:rPr>
        <w:t>卡片领取人在领用</w:t>
      </w:r>
      <w:r>
        <w:rPr>
          <w:rFonts w:eastAsia="仿宋_GB2312;仿宋"/>
          <w:sz w:val="28"/>
          <w:szCs w:val="28"/>
        </w:rPr>
        <w:t>卡片</w:t>
      </w:r>
      <w:r>
        <w:rPr>
          <w:rFonts w:eastAsia="仿宋_GB2312;仿宋"/>
          <w:sz w:val="28"/>
          <w:szCs w:val="28"/>
          <w:lang w:val="zh-CN"/>
        </w:rPr>
        <w:t>时，保管人必须要求其在相应的登记簿上签名确认，以示负责，确保“领有登记、出有登记”。如因签名领用手续履行不到位形成卡片遗失或被他人盗用，由此引发的责任由卡片保管人全部承担。</w:t>
      </w:r>
    </w:p>
    <w:p>
      <w:pPr>
        <w:pStyle w:val="Normal"/>
        <w:autoSpaceDE w:val="false"/>
        <w:spacing w:lineRule="auto" w:line="360"/>
        <w:ind w:firstLine="520" w:right="0"/>
        <w:rPr>
          <w:rFonts w:eastAsia="仿宋_GB2312;仿宋"/>
          <w:sz w:val="28"/>
          <w:szCs w:val="28"/>
        </w:rPr>
      </w:pPr>
      <w:r>
        <w:rPr>
          <w:rFonts w:eastAsia="仿宋_GB2312;仿宋"/>
          <w:sz w:val="28"/>
          <w:szCs w:val="28"/>
          <w:lang w:val="zh-CN"/>
        </w:rPr>
        <w:t>第二十九条</w:t>
      </w:r>
      <w:r>
        <w:rPr>
          <w:sz w:val="28"/>
          <w:szCs w:val="28"/>
          <w:lang w:val="zh-CN"/>
        </w:rPr>
        <w:t xml:space="preserve">  </w:t>
      </w:r>
      <w:r>
        <w:rPr>
          <w:rFonts w:eastAsia="仿宋_GB2312;仿宋"/>
          <w:sz w:val="28"/>
          <w:szCs w:val="28"/>
          <w:lang w:val="zh-CN"/>
        </w:rPr>
        <w:t>卡片发出后</w:t>
      </w:r>
      <w:r>
        <w:rPr>
          <w:rFonts w:eastAsia="仿宋_GB2312;仿宋"/>
          <w:sz w:val="28"/>
          <w:szCs w:val="28"/>
        </w:rPr>
        <w:t>，客户可致电客服热线</w:t>
      </w:r>
      <w:r>
        <w:rPr>
          <w:rFonts w:eastAsia="仿宋_GB2312;仿宋"/>
          <w:sz w:val="28"/>
          <w:szCs w:val="28"/>
        </w:rPr>
        <w:t>4008296008</w:t>
      </w:r>
      <w:r>
        <w:rPr>
          <w:rFonts w:eastAsia="仿宋_GB2312;仿宋"/>
          <w:sz w:val="28"/>
          <w:szCs w:val="28"/>
        </w:rPr>
        <w:t>进行卡片激活和使用。</w:t>
      </w:r>
    </w:p>
    <w:p>
      <w:pPr>
        <w:pStyle w:val="Normal"/>
        <w:autoSpaceDE w:val="false"/>
        <w:spacing w:lineRule="auto" w:line="360"/>
        <w:ind w:firstLine="520" w:right="0"/>
        <w:rPr>
          <w:rFonts w:eastAsia="仿宋_GB2312;仿宋"/>
          <w:bCs/>
          <w:sz w:val="28"/>
          <w:szCs w:val="28"/>
          <w:lang w:val="zh-CN"/>
        </w:rPr>
      </w:pPr>
      <w:r>
        <w:rPr>
          <w:rFonts w:eastAsia="仿宋_GB2312;仿宋"/>
          <w:sz w:val="28"/>
          <w:szCs w:val="28"/>
        </w:rPr>
        <w:t>发卡后，客户经理负责对持卡人进行跟踪和维护，如持卡人资信状况发生重大变化或呈现不良发展趋势，必须主动及时与本行电子银行部沟通，必要时采取有效的预防措施控制信用风险。</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第九章</w:t>
      </w:r>
      <w:r>
        <w:rPr>
          <w:b/>
          <w:sz w:val="28"/>
          <w:szCs w:val="28"/>
          <w:lang w:val="zh-CN"/>
        </w:rPr>
        <w:t xml:space="preserve">  </w:t>
      </w:r>
      <w:r>
        <w:rPr>
          <w:rFonts w:eastAsia="仿宋_GB2312;仿宋"/>
          <w:b/>
          <w:sz w:val="28"/>
          <w:szCs w:val="28"/>
          <w:lang w:val="zh-CN"/>
        </w:rPr>
        <w:t>授信额度的调整</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第三十条</w:t>
      </w:r>
      <w:r>
        <w:rPr>
          <w:sz w:val="28"/>
          <w:szCs w:val="28"/>
          <w:lang w:val="zh-CN"/>
        </w:rPr>
        <w:t xml:space="preserve">  </w:t>
      </w:r>
      <w:r>
        <w:rPr>
          <w:rFonts w:eastAsia="仿宋_GB2312;仿宋"/>
          <w:sz w:val="28"/>
          <w:szCs w:val="28"/>
          <w:lang w:val="zh-CN"/>
        </w:rPr>
        <w:t>核准发卡后，持卡人有需要调整卡片授信额度的，可向本行申请调整授信额度，由授信评审部授信审批后，电子银行部进行额度的调整。</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（一）持卡人因职业、收入等基本情况与申请时相比发生良性变化而向本行申请提高授信额度或临时提高授信额度；</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、临时提高授信额度调整：持卡人因临时需要提高授信额度时，可致电</w:t>
      </w:r>
      <w:r>
        <w:rPr>
          <w:rFonts w:eastAsia="仿宋_GB2312;仿宋"/>
          <w:sz w:val="28"/>
          <w:szCs w:val="28"/>
          <w:lang w:val="zh-CN"/>
        </w:rPr>
        <w:t>24</w:t>
      </w:r>
      <w:r>
        <w:rPr>
          <w:rFonts w:eastAsia="仿宋_GB2312;仿宋"/>
          <w:sz w:val="28"/>
          <w:szCs w:val="28"/>
          <w:lang w:val="zh-CN"/>
        </w:rPr>
        <w:t>小时客服热线申请临时调额，调高额度不得超过原授信额度的</w:t>
      </w:r>
      <w:r>
        <w:rPr>
          <w:rFonts w:eastAsia="仿宋_GB2312;仿宋"/>
          <w:sz w:val="28"/>
          <w:szCs w:val="28"/>
          <w:lang w:val="zh-CN"/>
        </w:rPr>
        <w:t>10%</w:t>
      </w:r>
      <w:r>
        <w:rPr>
          <w:rFonts w:eastAsia="仿宋_GB2312;仿宋"/>
          <w:sz w:val="28"/>
          <w:szCs w:val="28"/>
          <w:lang w:val="zh-CN"/>
        </w:rPr>
        <w:t>（同时调整后的授信额度，不得超过原卡种的最高限额）。时间不得超过</w:t>
      </w:r>
      <w:r>
        <w:rPr>
          <w:rFonts w:eastAsia="仿宋_GB2312;仿宋"/>
          <w:sz w:val="28"/>
          <w:szCs w:val="28"/>
          <w:lang w:val="zh-CN"/>
        </w:rPr>
        <w:t>1</w:t>
      </w:r>
      <w:r>
        <w:rPr>
          <w:rFonts w:eastAsia="仿宋_GB2312;仿宋"/>
          <w:sz w:val="28"/>
          <w:szCs w:val="28"/>
          <w:lang w:val="zh-CN"/>
        </w:rPr>
        <w:t>个月（由本行委托省联社客服统一办理）。</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、长期提高授信额度调整：</w:t>
      </w:r>
    </w:p>
    <w:p>
      <w:pPr>
        <w:pStyle w:val="Normal"/>
        <w:spacing w:lineRule="auto" w:line="360"/>
        <w:ind w:firstLine="520" w:right="0"/>
        <w:rPr>
          <w:rFonts w:eastAsia="仿宋_GB2312;仿宋"/>
          <w:sz w:val="28"/>
          <w:szCs w:val="28"/>
        </w:rPr>
      </w:pPr>
      <w:r>
        <w:rPr>
          <w:rFonts w:eastAsia="仿宋_GB2312;仿宋"/>
          <w:sz w:val="28"/>
          <w:szCs w:val="28"/>
          <w:lang w:val="zh-CN"/>
        </w:rPr>
        <w:t>（</w:t>
      </w:r>
      <w:r>
        <w:rPr>
          <w:rFonts w:eastAsia="仿宋_GB2312;仿宋"/>
          <w:sz w:val="28"/>
          <w:szCs w:val="28"/>
          <w:lang w:val="zh-CN"/>
        </w:rPr>
        <w:t>1</w:t>
      </w:r>
      <w:r>
        <w:rPr>
          <w:rFonts w:eastAsia="仿宋_GB2312;仿宋"/>
          <w:sz w:val="28"/>
          <w:szCs w:val="28"/>
          <w:lang w:val="zh-CN"/>
        </w:rPr>
        <w:t>）持卡人主动申请调整授信额度的，须到营业网点填写《圆鼎贷记卡信用额度调整申请表》并向客户经理提供相关的资料。</w:t>
      </w:r>
      <w:r>
        <w:rPr>
          <w:rFonts w:eastAsia="仿宋_GB2312;仿宋"/>
          <w:sz w:val="28"/>
          <w:szCs w:val="28"/>
        </w:rPr>
        <w:t>采用担保方式办卡的，应要求其补充提供相应的担保。采用抵押、质押方式办卡的，应要求其先行补充提供相应金额的抵押物和质押物。</w:t>
      </w:r>
      <w:r>
        <w:rPr>
          <w:rFonts w:eastAsia="仿宋_GB2312;仿宋"/>
          <w:sz w:val="28"/>
          <w:szCs w:val="28"/>
          <w:lang w:val="zh-CN"/>
        </w:rPr>
        <w:t>客户经理按相关规定进行初审，将符合调整条件的申请人资料报本行</w:t>
      </w:r>
      <w:r>
        <w:rPr>
          <w:rFonts w:eastAsia="仿宋_GB2312;仿宋"/>
          <w:sz w:val="28"/>
          <w:szCs w:val="28"/>
        </w:rPr>
        <w:t>电子银行部，电子银行部风险控制岗</w:t>
      </w:r>
      <w:r>
        <w:rPr>
          <w:rFonts w:eastAsia="仿宋_GB2312;仿宋"/>
          <w:sz w:val="28"/>
          <w:szCs w:val="28"/>
          <w:lang w:val="zh-CN"/>
        </w:rPr>
        <w:t>根据营业网点提供的资料，对申请人的申请理由以及现在的资信情况进行核查，核查通过的交由电子银行部经理审核，授信评审部按权限进行审批，方可进行授信额度的调整（但调整后的授信额度，不得超过原卡种的最高限额）。</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w:t>
      </w:r>
      <w:r>
        <w:rPr>
          <w:rFonts w:eastAsia="仿宋_GB2312;仿宋"/>
          <w:sz w:val="28"/>
          <w:szCs w:val="28"/>
          <w:lang w:val="zh-CN"/>
        </w:rPr>
        <w:t>2</w:t>
      </w:r>
      <w:r>
        <w:rPr>
          <w:rFonts w:eastAsia="仿宋_GB2312;仿宋"/>
          <w:sz w:val="28"/>
          <w:szCs w:val="28"/>
          <w:lang w:val="zh-CN"/>
        </w:rPr>
        <w:t>）除持卡人主动申请的，</w:t>
      </w:r>
      <w:r>
        <w:rPr>
          <w:rFonts w:eastAsia="仿宋_GB2312;仿宋"/>
          <w:sz w:val="28"/>
          <w:szCs w:val="28"/>
        </w:rPr>
        <w:t>电子银行部风险控制岗</w:t>
      </w:r>
      <w:r>
        <w:rPr>
          <w:rFonts w:eastAsia="仿宋_GB2312;仿宋"/>
          <w:sz w:val="28"/>
          <w:szCs w:val="28"/>
          <w:lang w:val="zh-CN"/>
        </w:rPr>
        <w:t>人员可根据持卡人的用卡情况，拟定出适度调高持卡人的授信额度报告，由</w:t>
      </w:r>
      <w:r>
        <w:rPr>
          <w:rFonts w:eastAsia="仿宋_GB2312;仿宋"/>
          <w:sz w:val="28"/>
          <w:szCs w:val="28"/>
        </w:rPr>
        <w:t>电子银行部经理</w:t>
      </w:r>
      <w:r>
        <w:rPr>
          <w:rFonts w:eastAsia="仿宋_GB2312;仿宋"/>
          <w:sz w:val="28"/>
          <w:szCs w:val="28"/>
          <w:lang w:val="zh-CN"/>
        </w:rPr>
        <w:t>审核、交由授信评审部按权限进行审批，方可进行授信额度的调整（但调整后的信用额度，不得超过原卡种的最高限额），但</w:t>
      </w:r>
      <w:r>
        <w:rPr>
          <w:rFonts w:eastAsia="仿宋_GB2312;仿宋"/>
          <w:sz w:val="28"/>
          <w:szCs w:val="28"/>
        </w:rPr>
        <w:t>经办岗</w:t>
      </w:r>
      <w:r>
        <w:rPr>
          <w:rFonts w:eastAsia="仿宋_GB2312;仿宋"/>
          <w:sz w:val="28"/>
          <w:szCs w:val="28"/>
          <w:lang w:val="zh-CN"/>
        </w:rPr>
        <w:t>人员必须提前通知持卡人，如持卡人不同意调高授信额度，则不予调整。</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w:t>
      </w:r>
      <w:r>
        <w:rPr>
          <w:rFonts w:eastAsia="仿宋_GB2312;仿宋"/>
          <w:sz w:val="28"/>
          <w:szCs w:val="28"/>
          <w:lang w:val="zh-CN"/>
        </w:rPr>
        <w:t>3</w:t>
      </w:r>
      <w:r>
        <w:rPr>
          <w:rFonts w:eastAsia="仿宋_GB2312;仿宋"/>
          <w:sz w:val="28"/>
          <w:szCs w:val="28"/>
          <w:lang w:val="zh-CN"/>
        </w:rPr>
        <w:t>）</w:t>
      </w:r>
      <w:r>
        <w:rPr>
          <w:rFonts w:eastAsia="仿宋_GB2312;仿宋"/>
          <w:sz w:val="28"/>
          <w:szCs w:val="28"/>
        </w:rPr>
        <w:t>电子银行部风险控制岗</w:t>
      </w:r>
      <w:r>
        <w:rPr>
          <w:rFonts w:eastAsia="仿宋_GB2312;仿宋"/>
          <w:sz w:val="28"/>
          <w:szCs w:val="28"/>
          <w:lang w:val="zh-CN"/>
        </w:rPr>
        <w:t>人员对持卡人财务情况恶化、连续两个月未偿还最低还款额的、本行无法联系到持卡人的、本行认为应调低其信用额度的其他情况，拟定调低持卡人授信额度的报告，报本行</w:t>
      </w:r>
      <w:r>
        <w:rPr>
          <w:rFonts w:eastAsia="仿宋_GB2312;仿宋"/>
          <w:sz w:val="28"/>
          <w:szCs w:val="28"/>
        </w:rPr>
        <w:t>电子银行部经理</w:t>
      </w:r>
      <w:r>
        <w:rPr>
          <w:rFonts w:eastAsia="仿宋_GB2312;仿宋"/>
          <w:sz w:val="28"/>
          <w:szCs w:val="28"/>
          <w:lang w:val="zh-CN"/>
        </w:rPr>
        <w:t>审核后，可调低其信用额度。</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第十章</w:t>
      </w:r>
      <w:r>
        <w:rPr>
          <w:b/>
          <w:sz w:val="28"/>
          <w:szCs w:val="28"/>
          <w:lang w:val="zh-CN"/>
        </w:rPr>
        <w:t xml:space="preserve">  </w:t>
      </w:r>
      <w:r>
        <w:rPr>
          <w:rFonts w:eastAsia="仿宋_GB2312;仿宋"/>
          <w:b/>
          <w:sz w:val="28"/>
          <w:szCs w:val="28"/>
          <w:lang w:val="zh-CN"/>
        </w:rPr>
        <w:t>日常业务处理</w:t>
      </w:r>
    </w:p>
    <w:p>
      <w:pPr>
        <w:pStyle w:val="Normal"/>
        <w:autoSpaceDE w:val="false"/>
        <w:spacing w:lineRule="auto" w:line="360"/>
        <w:ind w:firstLine="520" w:right="0"/>
        <w:rPr>
          <w:rFonts w:eastAsia="仿宋_GB2312;仿宋"/>
          <w:sz w:val="28"/>
          <w:szCs w:val="28"/>
        </w:rPr>
      </w:pPr>
      <w:r>
        <w:rPr>
          <w:rFonts w:eastAsia="仿宋_GB2312;仿宋"/>
          <w:sz w:val="28"/>
          <w:szCs w:val="28"/>
        </w:rPr>
        <w:t>第三十一条</w:t>
      </w:r>
      <w:r>
        <w:rPr>
          <w:sz w:val="28"/>
          <w:szCs w:val="28"/>
        </w:rPr>
        <w:t xml:space="preserve">  </w:t>
      </w:r>
      <w:r>
        <w:rPr>
          <w:rFonts w:eastAsia="仿宋_GB2312;仿宋"/>
          <w:sz w:val="28"/>
          <w:szCs w:val="28"/>
        </w:rPr>
        <w:t>存款</w:t>
      </w:r>
      <w:r>
        <w:rPr>
          <w:rFonts w:eastAsia="仿宋_GB2312;仿宋"/>
          <w:sz w:val="28"/>
          <w:szCs w:val="28"/>
        </w:rPr>
        <w:t>/</w:t>
      </w:r>
      <w:r>
        <w:rPr>
          <w:rFonts w:eastAsia="仿宋_GB2312;仿宋"/>
          <w:sz w:val="28"/>
          <w:szCs w:val="28"/>
        </w:rPr>
        <w:t>还款</w:t>
      </w:r>
    </w:p>
    <w:p>
      <w:pPr>
        <w:pStyle w:val="Normal"/>
        <w:autoSpaceDE w:val="false"/>
        <w:spacing w:lineRule="auto" w:line="360"/>
        <w:ind w:firstLine="520" w:right="0"/>
        <w:rPr>
          <w:rFonts w:eastAsia="仿宋_GB2312;仿宋"/>
          <w:sz w:val="28"/>
          <w:szCs w:val="28"/>
        </w:rPr>
      </w:pPr>
      <w:r>
        <w:rPr>
          <w:rFonts w:eastAsia="仿宋_GB2312;仿宋"/>
          <w:sz w:val="28"/>
          <w:szCs w:val="28"/>
        </w:rPr>
        <w:t>持卡人需要向圆鼎贷记卡缴存现金或还款，可到本行所有网点办理，各营业网点柜员应通过圆鼎贷记卡存款</w:t>
      </w:r>
      <w:r>
        <w:rPr>
          <w:rFonts w:eastAsia="仿宋_GB2312;仿宋"/>
          <w:sz w:val="28"/>
          <w:szCs w:val="28"/>
        </w:rPr>
        <w:t>/</w:t>
      </w:r>
      <w:r>
        <w:rPr>
          <w:rFonts w:eastAsia="仿宋_GB2312;仿宋"/>
          <w:sz w:val="28"/>
          <w:szCs w:val="28"/>
        </w:rPr>
        <w:t>还款交易进行处理。存款</w:t>
      </w:r>
      <w:r>
        <w:rPr>
          <w:rFonts w:eastAsia="仿宋_GB2312;仿宋"/>
          <w:sz w:val="28"/>
          <w:szCs w:val="28"/>
        </w:rPr>
        <w:t>/</w:t>
      </w:r>
      <w:r>
        <w:rPr>
          <w:rFonts w:eastAsia="仿宋_GB2312;仿宋"/>
          <w:sz w:val="28"/>
          <w:szCs w:val="28"/>
        </w:rPr>
        <w:t>还款交易视同圆鼎卡网络异地存款交易处理，可凭卡号办理，但不收取存款手续费。持卡人或其代理人可直接以现金还款，也可从还款人在本行开立的个人银行结算账户（还款网点与开户网点不同时，该账户须为通存通兑户）转账还款，其中用于还款的个人银行结算账户的款项转出交易是否收费及收费标准统一视同取现交易处理。交存支票的，支票“用途”栏中注明事项应能证明该笔款项的来源符合《人民币银行结算账户管理办法》的规定。</w:t>
      </w:r>
    </w:p>
    <w:p>
      <w:pPr>
        <w:pStyle w:val="Normal"/>
        <w:autoSpaceDE w:val="false"/>
        <w:spacing w:lineRule="auto" w:line="360"/>
        <w:ind w:firstLine="520" w:right="0"/>
        <w:rPr>
          <w:rFonts w:eastAsia="仿宋_GB2312;仿宋"/>
          <w:sz w:val="28"/>
          <w:szCs w:val="28"/>
        </w:rPr>
      </w:pPr>
      <w:r>
        <w:rPr>
          <w:rFonts w:eastAsia="仿宋_GB2312;仿宋"/>
          <w:sz w:val="28"/>
          <w:szCs w:val="28"/>
        </w:rPr>
        <w:t>第三十二条</w:t>
      </w:r>
      <w:r>
        <w:rPr>
          <w:sz w:val="28"/>
          <w:szCs w:val="28"/>
        </w:rPr>
        <w:t xml:space="preserve">  </w:t>
      </w:r>
      <w:r>
        <w:rPr>
          <w:rFonts w:eastAsia="仿宋_GB2312;仿宋"/>
          <w:sz w:val="28"/>
          <w:szCs w:val="28"/>
        </w:rPr>
        <w:t>取款</w:t>
      </w:r>
      <w:r>
        <w:rPr>
          <w:rFonts w:eastAsia="仿宋_GB2312;仿宋"/>
          <w:sz w:val="28"/>
          <w:szCs w:val="28"/>
        </w:rPr>
        <w:t>/</w:t>
      </w:r>
      <w:r>
        <w:rPr>
          <w:rFonts w:eastAsia="仿宋_GB2312;仿宋"/>
          <w:sz w:val="28"/>
          <w:szCs w:val="28"/>
        </w:rPr>
        <w:t>预借现金</w:t>
      </w:r>
    </w:p>
    <w:p>
      <w:pPr>
        <w:pStyle w:val="Normal"/>
        <w:spacing w:lineRule="auto" w:line="360"/>
        <w:ind w:firstLine="520" w:right="0"/>
        <w:rPr>
          <w:rFonts w:eastAsia="仿宋_GB2312;仿宋"/>
          <w:sz w:val="28"/>
          <w:szCs w:val="28"/>
        </w:rPr>
      </w:pPr>
      <w:r>
        <w:rPr>
          <w:rFonts w:eastAsia="仿宋_GB2312;仿宋"/>
          <w:sz w:val="28"/>
          <w:szCs w:val="28"/>
        </w:rPr>
        <w:t>持卡人需取款或预借现金，可通过营业网点柜面或自助设备（</w:t>
      </w:r>
      <w:r>
        <w:rPr>
          <w:rFonts w:eastAsia="仿宋_GB2312;仿宋"/>
          <w:sz w:val="28"/>
          <w:szCs w:val="28"/>
        </w:rPr>
        <w:t>ATM</w:t>
      </w:r>
      <w:r>
        <w:rPr>
          <w:rFonts w:eastAsia="仿宋_GB2312;仿宋"/>
          <w:sz w:val="28"/>
          <w:szCs w:val="28"/>
        </w:rPr>
        <w:t>）办理。个人贷记卡溢缴款可在营业网点柜面全额支取，预借现金每卡每日累计支取不得超过</w:t>
      </w:r>
      <w:r>
        <w:rPr>
          <w:rFonts w:eastAsia="仿宋_GB2312;仿宋"/>
          <w:sz w:val="28"/>
          <w:szCs w:val="28"/>
        </w:rPr>
        <w:t>5000</w:t>
      </w:r>
      <w:r>
        <w:rPr>
          <w:rFonts w:eastAsia="仿宋_GB2312;仿宋"/>
          <w:sz w:val="28"/>
          <w:szCs w:val="28"/>
        </w:rPr>
        <w:t>元，且不得超过透支信用额度，但持卡人可取出溢缴款全额，即持卡人柜面取现最高额</w:t>
      </w:r>
      <w:r>
        <w:rPr>
          <w:rFonts w:eastAsia="仿宋_GB2312;仿宋"/>
          <w:sz w:val="28"/>
          <w:szCs w:val="28"/>
        </w:rPr>
        <w:t>=</w:t>
      </w:r>
      <w:r>
        <w:rPr>
          <w:rFonts w:eastAsia="仿宋_GB2312;仿宋"/>
          <w:sz w:val="28"/>
          <w:szCs w:val="28"/>
        </w:rPr>
        <w:t>溢缴金额</w:t>
      </w:r>
      <w:r>
        <w:rPr>
          <w:rFonts w:eastAsia="仿宋_GB2312;仿宋"/>
          <w:sz w:val="28"/>
          <w:szCs w:val="28"/>
        </w:rPr>
        <w:t>+</w:t>
      </w:r>
      <w:r>
        <w:rPr>
          <w:rFonts w:eastAsia="仿宋_GB2312;仿宋"/>
          <w:sz w:val="28"/>
          <w:szCs w:val="28"/>
        </w:rPr>
        <w:t>可使用授信额度的</w:t>
      </w:r>
      <w:r>
        <w:rPr>
          <w:rFonts w:eastAsia="仿宋_GB2312;仿宋"/>
          <w:sz w:val="28"/>
          <w:szCs w:val="28"/>
        </w:rPr>
        <w:t>50%</w:t>
      </w:r>
      <w:r>
        <w:rPr>
          <w:rFonts w:eastAsia="仿宋_GB2312;仿宋"/>
          <w:sz w:val="28"/>
          <w:szCs w:val="28"/>
        </w:rPr>
        <w:t>（最高</w:t>
      </w:r>
      <w:r>
        <w:rPr>
          <w:rFonts w:eastAsia="仿宋_GB2312;仿宋"/>
          <w:sz w:val="28"/>
          <w:szCs w:val="28"/>
        </w:rPr>
        <w:t>5000</w:t>
      </w:r>
      <w:r>
        <w:rPr>
          <w:rFonts w:eastAsia="仿宋_GB2312;仿宋"/>
          <w:sz w:val="28"/>
          <w:szCs w:val="28"/>
        </w:rPr>
        <w:t>元）。</w:t>
      </w:r>
      <w:r>
        <w:rPr>
          <w:rFonts w:eastAsia="仿宋_GB2312;仿宋"/>
          <w:sz w:val="28"/>
          <w:szCs w:val="28"/>
        </w:rPr>
        <w:t>ATM</w:t>
      </w:r>
      <w:r>
        <w:rPr>
          <w:rFonts w:eastAsia="仿宋_GB2312;仿宋"/>
          <w:sz w:val="28"/>
          <w:szCs w:val="28"/>
        </w:rPr>
        <w:t>取现每卡每日累计不得超过</w:t>
      </w:r>
      <w:r>
        <w:rPr>
          <w:rFonts w:eastAsia="仿宋_GB2312;仿宋"/>
          <w:sz w:val="28"/>
          <w:szCs w:val="28"/>
        </w:rPr>
        <w:t>20000</w:t>
      </w:r>
      <w:r>
        <w:rPr>
          <w:rFonts w:eastAsia="仿宋_GB2312;仿宋"/>
          <w:sz w:val="28"/>
          <w:szCs w:val="28"/>
        </w:rPr>
        <w:t>元（参照目前借记卡</w:t>
      </w:r>
      <w:r>
        <w:rPr>
          <w:rFonts w:eastAsia="仿宋_GB2312;仿宋"/>
          <w:sz w:val="28"/>
          <w:szCs w:val="28"/>
        </w:rPr>
        <w:t>ATM</w:t>
      </w:r>
      <w:r>
        <w:rPr>
          <w:rFonts w:eastAsia="仿宋_GB2312;仿宋"/>
          <w:sz w:val="28"/>
          <w:szCs w:val="28"/>
        </w:rPr>
        <w:t>取款标准），预借现金每卡每日累计支取不得超过</w:t>
      </w:r>
      <w:r>
        <w:rPr>
          <w:rFonts w:eastAsia="仿宋_GB2312;仿宋"/>
          <w:sz w:val="28"/>
          <w:szCs w:val="28"/>
        </w:rPr>
        <w:t>10000</w:t>
      </w:r>
      <w:r>
        <w:rPr>
          <w:rFonts w:eastAsia="仿宋_GB2312;仿宋"/>
          <w:sz w:val="28"/>
          <w:szCs w:val="28"/>
        </w:rPr>
        <w:t>元（具体标准参照人民银行规定）。取现透支累计金额不允许超出信用额度的</w:t>
      </w:r>
      <w:r>
        <w:rPr>
          <w:rFonts w:eastAsia="仿宋_GB2312;仿宋"/>
          <w:sz w:val="28"/>
          <w:szCs w:val="28"/>
        </w:rPr>
        <w:t>50%</w:t>
      </w:r>
      <w:r>
        <w:rPr>
          <w:rFonts w:eastAsia="仿宋_GB2312;仿宋"/>
          <w:sz w:val="28"/>
          <w:szCs w:val="28"/>
        </w:rPr>
        <w:t>（发卡系统可以对每卡进行设定），有效期到期的卡允许取现，但不允许透支取现。持卡人取现透支不享受免息期待遇。取现透支从记账日起计算透支利息，并按月计收复利。在柜面提取现金超过</w:t>
      </w:r>
      <w:r>
        <w:rPr>
          <w:rFonts w:eastAsia="仿宋_GB2312;仿宋"/>
          <w:sz w:val="28"/>
          <w:szCs w:val="28"/>
        </w:rPr>
        <w:t>5</w:t>
      </w:r>
      <w:r>
        <w:rPr>
          <w:rFonts w:eastAsia="仿宋_GB2312;仿宋"/>
          <w:sz w:val="28"/>
          <w:szCs w:val="28"/>
        </w:rPr>
        <w:t>万元（不含）以上的，应核对持卡人有效身份证件，在柜面取现不论金额大小均应经柜面负责人授权后方可办理。</w:t>
      </w:r>
    </w:p>
    <w:p>
      <w:pPr>
        <w:pStyle w:val="Normal"/>
        <w:autoSpaceDE w:val="false"/>
        <w:spacing w:lineRule="auto" w:line="360"/>
        <w:ind w:firstLine="520" w:right="0"/>
        <w:rPr>
          <w:rFonts w:eastAsia="仿宋_GB2312;仿宋"/>
          <w:sz w:val="28"/>
          <w:szCs w:val="28"/>
        </w:rPr>
      </w:pPr>
      <w:r>
        <w:rPr>
          <w:rFonts w:eastAsia="仿宋_GB2312;仿宋"/>
          <w:sz w:val="28"/>
          <w:szCs w:val="28"/>
        </w:rPr>
        <w:t>第三十三条</w:t>
      </w:r>
      <w:r>
        <w:rPr>
          <w:sz w:val="28"/>
          <w:szCs w:val="28"/>
        </w:rPr>
        <w:t xml:space="preserve">  </w:t>
      </w:r>
      <w:r>
        <w:rPr>
          <w:rFonts w:eastAsia="仿宋_GB2312;仿宋"/>
          <w:sz w:val="28"/>
          <w:szCs w:val="28"/>
        </w:rPr>
        <w:t>资金清算</w:t>
      </w:r>
    </w:p>
    <w:p>
      <w:pPr>
        <w:pStyle w:val="Normal"/>
        <w:autoSpaceDE w:val="false"/>
        <w:spacing w:lineRule="auto" w:line="360"/>
        <w:ind w:firstLine="520" w:right="0"/>
        <w:rPr>
          <w:rFonts w:eastAsia="仿宋_GB2312;仿宋"/>
          <w:sz w:val="28"/>
          <w:szCs w:val="28"/>
        </w:rPr>
      </w:pPr>
      <w:r>
        <w:rPr>
          <w:rFonts w:eastAsia="仿宋_GB2312;仿宋"/>
          <w:sz w:val="28"/>
          <w:szCs w:val="28"/>
        </w:rPr>
        <w:t>本行发行的圆鼎贷记卡资金一律通过省联社进行清算。</w:t>
      </w:r>
    </w:p>
    <w:p>
      <w:pPr>
        <w:pStyle w:val="Normal"/>
        <w:autoSpaceDE w:val="false"/>
        <w:spacing w:lineRule="auto" w:line="360"/>
        <w:ind w:firstLine="520" w:right="0"/>
        <w:rPr>
          <w:rFonts w:eastAsia="仿宋_GB2312;仿宋"/>
          <w:sz w:val="28"/>
          <w:szCs w:val="28"/>
        </w:rPr>
      </w:pPr>
      <w:r>
        <w:rPr>
          <w:rFonts w:eastAsia="仿宋_GB2312;仿宋"/>
          <w:sz w:val="28"/>
          <w:szCs w:val="28"/>
        </w:rPr>
        <w:t>第三十四条</w:t>
      </w:r>
      <w:r>
        <w:rPr>
          <w:sz w:val="28"/>
          <w:szCs w:val="28"/>
        </w:rPr>
        <w:t xml:space="preserve">  </w:t>
      </w:r>
      <w:r>
        <w:rPr>
          <w:rFonts w:eastAsia="仿宋_GB2312;仿宋"/>
          <w:sz w:val="28"/>
          <w:szCs w:val="28"/>
        </w:rPr>
        <w:t>到期换卡</w:t>
      </w:r>
    </w:p>
    <w:p>
      <w:pPr>
        <w:pStyle w:val="Normal"/>
        <w:autoSpaceDE w:val="false"/>
        <w:spacing w:lineRule="auto" w:line="360"/>
        <w:ind w:firstLine="520" w:right="0"/>
        <w:rPr>
          <w:rFonts w:eastAsia="仿宋_GB2312;仿宋"/>
          <w:sz w:val="28"/>
          <w:szCs w:val="28"/>
        </w:rPr>
      </w:pPr>
      <w:r>
        <w:rPr>
          <w:rFonts w:eastAsia="仿宋_GB2312;仿宋"/>
          <w:sz w:val="28"/>
          <w:szCs w:val="28"/>
        </w:rPr>
        <w:t>本行对符合条件的持卡人提供到期自动换卡服务。有以下情况之一的卡片，不得进行到期换卡：</w:t>
      </w:r>
    </w:p>
    <w:p>
      <w:pPr>
        <w:pStyle w:val="Normal"/>
        <w:spacing w:lineRule="auto" w:line="360"/>
        <w:ind w:firstLine="520" w:right="0"/>
        <w:rPr>
          <w:rFonts w:eastAsia="仿宋_GB2312;仿宋"/>
          <w:sz w:val="28"/>
          <w:szCs w:val="28"/>
        </w:rPr>
      </w:pPr>
      <w:r>
        <w:rPr>
          <w:rFonts w:eastAsia="仿宋_GB2312;仿宋"/>
          <w:sz w:val="28"/>
          <w:szCs w:val="28"/>
        </w:rPr>
        <w:t>（一）有效期内从未使用过的；</w:t>
      </w:r>
    </w:p>
    <w:p>
      <w:pPr>
        <w:pStyle w:val="Normal"/>
        <w:autoSpaceDE w:val="false"/>
        <w:spacing w:lineRule="auto" w:line="360"/>
        <w:ind w:firstLine="520" w:right="0"/>
        <w:rPr>
          <w:rFonts w:eastAsia="仿宋_GB2312;仿宋"/>
          <w:sz w:val="28"/>
          <w:szCs w:val="28"/>
        </w:rPr>
      </w:pPr>
      <w:r>
        <w:rPr>
          <w:rFonts w:eastAsia="仿宋_GB2312;仿宋"/>
          <w:sz w:val="28"/>
          <w:szCs w:val="28"/>
        </w:rPr>
        <w:t>（二）持卡人当前迟缴时间超过一个月的；</w:t>
      </w:r>
    </w:p>
    <w:p>
      <w:pPr>
        <w:pStyle w:val="Normal"/>
        <w:autoSpaceDE w:val="false"/>
        <w:spacing w:lineRule="auto" w:line="360"/>
        <w:ind w:firstLine="520" w:right="0"/>
        <w:rPr>
          <w:rFonts w:eastAsia="仿宋_GB2312;仿宋"/>
          <w:sz w:val="28"/>
          <w:szCs w:val="28"/>
        </w:rPr>
      </w:pPr>
      <w:r>
        <w:rPr>
          <w:rFonts w:eastAsia="仿宋_GB2312;仿宋"/>
          <w:sz w:val="28"/>
          <w:szCs w:val="28"/>
        </w:rPr>
        <w:t>（三）挂失后未申请补发的；</w:t>
      </w:r>
    </w:p>
    <w:p>
      <w:pPr>
        <w:pStyle w:val="Normal"/>
        <w:autoSpaceDE w:val="false"/>
        <w:spacing w:lineRule="auto" w:line="360"/>
        <w:ind w:firstLine="520" w:right="0"/>
        <w:rPr>
          <w:rFonts w:eastAsia="仿宋_GB2312;仿宋"/>
          <w:sz w:val="28"/>
          <w:szCs w:val="28"/>
        </w:rPr>
      </w:pPr>
      <w:r>
        <w:rPr>
          <w:rFonts w:eastAsia="仿宋_GB2312;仿宋"/>
          <w:sz w:val="28"/>
          <w:szCs w:val="28"/>
        </w:rPr>
        <w:t>（四）已被持卡人主动申请停用的；</w:t>
      </w:r>
    </w:p>
    <w:p>
      <w:pPr>
        <w:pStyle w:val="Normal"/>
        <w:autoSpaceDE w:val="false"/>
        <w:spacing w:lineRule="auto" w:line="360"/>
        <w:ind w:firstLine="520" w:right="0"/>
        <w:rPr>
          <w:rFonts w:eastAsia="仿宋_GB2312;仿宋"/>
          <w:sz w:val="28"/>
          <w:szCs w:val="28"/>
        </w:rPr>
      </w:pPr>
      <w:r>
        <w:rPr>
          <w:rFonts w:eastAsia="仿宋_GB2312;仿宋"/>
          <w:sz w:val="28"/>
          <w:szCs w:val="28"/>
        </w:rPr>
        <w:t>（五）已被本行停用的；</w:t>
      </w:r>
    </w:p>
    <w:p>
      <w:pPr>
        <w:pStyle w:val="Normal"/>
        <w:autoSpaceDE w:val="false"/>
        <w:spacing w:lineRule="auto" w:line="360"/>
        <w:ind w:firstLine="520" w:right="0"/>
        <w:rPr>
          <w:rFonts w:eastAsia="仿宋_GB2312;仿宋"/>
          <w:sz w:val="28"/>
          <w:szCs w:val="28"/>
        </w:rPr>
      </w:pPr>
      <w:r>
        <w:rPr>
          <w:rFonts w:eastAsia="仿宋_GB2312;仿宋"/>
          <w:sz w:val="28"/>
          <w:szCs w:val="28"/>
        </w:rPr>
        <w:t>（六）已申请卡片到期不换发的；</w:t>
      </w:r>
    </w:p>
    <w:p>
      <w:pPr>
        <w:pStyle w:val="Normal"/>
        <w:autoSpaceDE w:val="false"/>
        <w:spacing w:lineRule="auto" w:line="360"/>
        <w:ind w:firstLine="520" w:right="0"/>
        <w:rPr>
          <w:rFonts w:eastAsia="仿宋_GB2312;仿宋"/>
          <w:sz w:val="28"/>
          <w:szCs w:val="28"/>
        </w:rPr>
      </w:pPr>
      <w:r>
        <w:rPr>
          <w:rFonts w:eastAsia="仿宋_GB2312;仿宋"/>
          <w:sz w:val="28"/>
          <w:szCs w:val="28"/>
        </w:rPr>
        <w:t>（七）其他同业认为不应换卡的情况。</w:t>
      </w:r>
    </w:p>
    <w:p>
      <w:pPr>
        <w:pStyle w:val="Normal"/>
        <w:autoSpaceDE w:val="false"/>
        <w:spacing w:lineRule="auto" w:line="360"/>
        <w:ind w:firstLine="520" w:right="0"/>
        <w:rPr>
          <w:rFonts w:eastAsia="仿宋_GB2312;仿宋"/>
          <w:sz w:val="28"/>
          <w:szCs w:val="28"/>
        </w:rPr>
      </w:pPr>
      <w:r>
        <w:rPr>
          <w:rFonts w:eastAsia="仿宋_GB2312;仿宋"/>
          <w:sz w:val="28"/>
          <w:szCs w:val="28"/>
        </w:rPr>
        <w:t>第三十五条</w:t>
      </w:r>
      <w:r>
        <w:rPr>
          <w:sz w:val="28"/>
          <w:szCs w:val="28"/>
        </w:rPr>
        <w:t xml:space="preserve">  </w:t>
      </w:r>
      <w:r>
        <w:rPr>
          <w:rFonts w:eastAsia="仿宋_GB2312;仿宋"/>
          <w:sz w:val="28"/>
          <w:szCs w:val="28"/>
        </w:rPr>
        <w:t>提前换卡</w:t>
      </w:r>
    </w:p>
    <w:p>
      <w:pPr>
        <w:pStyle w:val="Normal"/>
        <w:autoSpaceDE w:val="false"/>
        <w:spacing w:lineRule="auto" w:line="360"/>
        <w:ind w:firstLine="520" w:right="0"/>
        <w:rPr>
          <w:rFonts w:eastAsia="仿宋_GB2312;仿宋"/>
          <w:sz w:val="28"/>
          <w:szCs w:val="28"/>
        </w:rPr>
      </w:pPr>
      <w:r>
        <w:rPr>
          <w:rFonts w:eastAsia="仿宋_GB2312;仿宋"/>
          <w:sz w:val="28"/>
          <w:szCs w:val="28"/>
        </w:rPr>
        <w:t>持卡人因有特殊原因时，可向本行提出提前换卡申请，本行电子银行部经办岗审查无误后，办理换卡手续。</w:t>
      </w:r>
    </w:p>
    <w:p>
      <w:pPr>
        <w:pStyle w:val="Normal"/>
        <w:autoSpaceDE w:val="false"/>
        <w:spacing w:lineRule="auto" w:line="360"/>
        <w:ind w:firstLine="520" w:right="0"/>
        <w:rPr>
          <w:rFonts w:eastAsia="仿宋_GB2312;仿宋"/>
          <w:sz w:val="28"/>
          <w:szCs w:val="28"/>
        </w:rPr>
      </w:pPr>
      <w:r>
        <w:rPr>
          <w:rFonts w:eastAsia="仿宋_GB2312;仿宋"/>
          <w:sz w:val="28"/>
          <w:szCs w:val="28"/>
        </w:rPr>
        <w:t>（一）申请提前换卡的卡片距到期的时间原则上应不超过三个月。</w:t>
      </w:r>
    </w:p>
    <w:p>
      <w:pPr>
        <w:pStyle w:val="Normal"/>
        <w:autoSpaceDE w:val="false"/>
        <w:spacing w:lineRule="auto" w:line="360"/>
        <w:ind w:firstLine="520" w:right="0"/>
        <w:rPr>
          <w:rFonts w:eastAsia="仿宋_GB2312;仿宋"/>
          <w:sz w:val="28"/>
          <w:szCs w:val="28"/>
        </w:rPr>
      </w:pPr>
      <w:r>
        <w:rPr>
          <w:rFonts w:eastAsia="仿宋_GB2312;仿宋"/>
          <w:sz w:val="28"/>
          <w:szCs w:val="28"/>
        </w:rPr>
        <w:t>（二）申请提前换卡的持卡人须提供其还款代理人资料。</w:t>
      </w:r>
    </w:p>
    <w:p>
      <w:pPr>
        <w:pStyle w:val="Normal"/>
        <w:autoSpaceDE w:val="false"/>
        <w:spacing w:lineRule="auto" w:line="360"/>
        <w:ind w:firstLine="520" w:right="0"/>
        <w:rPr>
          <w:rFonts w:eastAsia="仿宋_GB2312;仿宋"/>
          <w:sz w:val="28"/>
          <w:szCs w:val="28"/>
        </w:rPr>
      </w:pPr>
      <w:r>
        <w:rPr>
          <w:rFonts w:eastAsia="仿宋_GB2312;仿宋"/>
          <w:sz w:val="28"/>
          <w:szCs w:val="28"/>
        </w:rPr>
        <w:t>（三）其他规定与到期换卡相同。</w:t>
      </w:r>
    </w:p>
    <w:p>
      <w:pPr>
        <w:pStyle w:val="Normal"/>
        <w:autoSpaceDE w:val="false"/>
        <w:spacing w:lineRule="auto" w:line="360"/>
        <w:ind w:firstLine="520" w:right="0"/>
        <w:rPr>
          <w:rFonts w:eastAsia="仿宋_GB2312;仿宋"/>
          <w:sz w:val="28"/>
          <w:szCs w:val="28"/>
        </w:rPr>
      </w:pPr>
      <w:r>
        <w:rPr>
          <w:rFonts w:eastAsia="仿宋_GB2312;仿宋"/>
          <w:sz w:val="28"/>
          <w:szCs w:val="28"/>
        </w:rPr>
        <w:t>第三十六条</w:t>
      </w:r>
      <w:r>
        <w:rPr>
          <w:sz w:val="28"/>
          <w:szCs w:val="28"/>
        </w:rPr>
        <w:t xml:space="preserve">  </w:t>
      </w:r>
      <w:r>
        <w:rPr>
          <w:rFonts w:eastAsia="仿宋_GB2312;仿宋"/>
          <w:sz w:val="28"/>
          <w:szCs w:val="28"/>
        </w:rPr>
        <w:t>挂失</w:t>
      </w:r>
    </w:p>
    <w:p>
      <w:pPr>
        <w:pStyle w:val="Normal"/>
        <w:autoSpaceDE w:val="false"/>
        <w:spacing w:lineRule="auto" w:line="360"/>
        <w:ind w:firstLine="520" w:right="0"/>
        <w:rPr>
          <w:rFonts w:eastAsia="仿宋_GB2312;仿宋"/>
          <w:sz w:val="28"/>
          <w:szCs w:val="28"/>
        </w:rPr>
      </w:pPr>
      <w:r>
        <w:rPr>
          <w:rFonts w:eastAsia="仿宋_GB2312;仿宋"/>
          <w:sz w:val="28"/>
          <w:szCs w:val="28"/>
        </w:rPr>
        <w:t>持卡人所持圆鼎贷记卡遗失或被盗，既可向本行营业网点柜面申请挂失，也可向省联社圆鼎贷记卡客户服务部门申请电话挂失。电话挂失即为正式挂失。挂失手续办妥后发生的不是由持卡人本人意思表示而产生的债务和损失不再由持卡人承担。</w:t>
      </w:r>
    </w:p>
    <w:p>
      <w:pPr>
        <w:pStyle w:val="Normal"/>
        <w:autoSpaceDE w:val="false"/>
        <w:spacing w:lineRule="auto" w:line="360"/>
        <w:ind w:firstLine="520" w:right="0"/>
        <w:rPr>
          <w:rFonts w:eastAsia="仿宋_GB2312;仿宋"/>
          <w:sz w:val="28"/>
          <w:szCs w:val="28"/>
        </w:rPr>
      </w:pPr>
      <w:r>
        <w:rPr>
          <w:rFonts w:eastAsia="仿宋_GB2312;仿宋"/>
          <w:sz w:val="28"/>
          <w:szCs w:val="28"/>
        </w:rPr>
        <w:t>挂失补发的新卡的有效期一般应与原卡相同，若旧卡距到期的时间在三个月以内，经审核具备到期换卡条件，补发的新卡的有效期可适当调整，但最长不超过</w:t>
      </w:r>
      <w:r>
        <w:rPr>
          <w:rFonts w:eastAsia="仿宋_GB2312;仿宋"/>
          <w:sz w:val="28"/>
          <w:szCs w:val="28"/>
        </w:rPr>
        <w:t>5</w:t>
      </w:r>
      <w:r>
        <w:rPr>
          <w:rFonts w:eastAsia="仿宋_GB2312;仿宋"/>
          <w:sz w:val="28"/>
          <w:szCs w:val="28"/>
        </w:rPr>
        <w:t>年。以下情况不予补发新卡：</w:t>
      </w:r>
    </w:p>
    <w:p>
      <w:pPr>
        <w:pStyle w:val="Normal"/>
        <w:autoSpaceDE w:val="false"/>
        <w:spacing w:lineRule="auto" w:line="360"/>
        <w:ind w:firstLine="520" w:right="0"/>
        <w:rPr>
          <w:rFonts w:eastAsia="仿宋_GB2312;仿宋"/>
          <w:sz w:val="28"/>
          <w:szCs w:val="28"/>
        </w:rPr>
      </w:pPr>
      <w:r>
        <w:rPr>
          <w:rFonts w:eastAsia="仿宋_GB2312;仿宋"/>
          <w:sz w:val="28"/>
          <w:szCs w:val="28"/>
        </w:rPr>
        <w:t>（一）持卡人迟缴时间超过一个月的，须待正常还款后方可补发；</w:t>
      </w:r>
    </w:p>
    <w:p>
      <w:pPr>
        <w:pStyle w:val="Normal"/>
        <w:autoSpaceDE w:val="false"/>
        <w:spacing w:lineRule="auto" w:line="360"/>
        <w:ind w:firstLine="520" w:right="0"/>
        <w:rPr>
          <w:rFonts w:eastAsia="仿宋_GB2312;仿宋"/>
          <w:sz w:val="28"/>
          <w:szCs w:val="28"/>
        </w:rPr>
      </w:pPr>
      <w:r>
        <w:rPr>
          <w:rFonts w:eastAsia="仿宋_GB2312;仿宋"/>
          <w:sz w:val="28"/>
          <w:szCs w:val="28"/>
        </w:rPr>
        <w:t>（二）卡片已被本行停用的；</w:t>
      </w:r>
    </w:p>
    <w:p>
      <w:pPr>
        <w:pStyle w:val="Normal"/>
        <w:autoSpaceDE w:val="false"/>
        <w:spacing w:lineRule="auto" w:line="360"/>
        <w:ind w:firstLine="520" w:right="0"/>
        <w:rPr>
          <w:rFonts w:eastAsia="仿宋_GB2312;仿宋"/>
          <w:sz w:val="28"/>
          <w:szCs w:val="28"/>
        </w:rPr>
      </w:pPr>
      <w:r>
        <w:rPr>
          <w:rFonts w:eastAsia="仿宋_GB2312;仿宋"/>
          <w:sz w:val="28"/>
          <w:szCs w:val="28"/>
        </w:rPr>
        <w:t>（二）其他本行认为不应补发的情况。</w:t>
      </w:r>
    </w:p>
    <w:p>
      <w:pPr>
        <w:pStyle w:val="Normal"/>
        <w:autoSpaceDE w:val="false"/>
        <w:spacing w:lineRule="auto" w:line="360"/>
        <w:ind w:firstLine="520" w:right="0"/>
        <w:rPr>
          <w:rFonts w:eastAsia="仿宋_GB2312;仿宋"/>
          <w:sz w:val="28"/>
          <w:szCs w:val="28"/>
        </w:rPr>
      </w:pPr>
      <w:r>
        <w:rPr>
          <w:rFonts w:eastAsia="仿宋_GB2312;仿宋"/>
          <w:sz w:val="28"/>
          <w:szCs w:val="28"/>
        </w:rPr>
        <w:t>第三十七条</w:t>
      </w:r>
      <w:r>
        <w:rPr>
          <w:sz w:val="28"/>
          <w:szCs w:val="28"/>
        </w:rPr>
        <w:t xml:space="preserve">  </w:t>
      </w:r>
      <w:r>
        <w:rPr>
          <w:rFonts w:eastAsia="仿宋_GB2312;仿宋"/>
          <w:sz w:val="28"/>
          <w:szCs w:val="28"/>
        </w:rPr>
        <w:t>毁损补发</w:t>
      </w:r>
    </w:p>
    <w:p>
      <w:pPr>
        <w:pStyle w:val="Normal"/>
        <w:autoSpaceDE w:val="false"/>
        <w:spacing w:lineRule="auto" w:line="360"/>
        <w:ind w:firstLine="520" w:right="0"/>
        <w:rPr>
          <w:rFonts w:eastAsia="仿宋_GB2312;仿宋"/>
          <w:sz w:val="28"/>
          <w:szCs w:val="28"/>
        </w:rPr>
      </w:pPr>
      <w:r>
        <w:rPr>
          <w:rFonts w:eastAsia="仿宋_GB2312;仿宋"/>
          <w:sz w:val="28"/>
          <w:szCs w:val="28"/>
        </w:rPr>
        <w:t>持卡人因卡片毁损（含签名有误）、磁条消磁等原因申请补发新卡的，须要求其先行退回旧卡。毁损补发的新卡的有效期一般应与原卡相同，若旧卡距到期的时间在三个月以内，经审核具备到期换卡条件，补发的新卡的有效期可适当调整，但最长不超过</w:t>
      </w:r>
      <w:r>
        <w:rPr>
          <w:rFonts w:eastAsia="仿宋_GB2312;仿宋"/>
          <w:sz w:val="28"/>
          <w:szCs w:val="28"/>
        </w:rPr>
        <w:t>5</w:t>
      </w:r>
      <w:r>
        <w:rPr>
          <w:rFonts w:eastAsia="仿宋_GB2312;仿宋"/>
          <w:sz w:val="28"/>
          <w:szCs w:val="28"/>
        </w:rPr>
        <w:t>年。</w:t>
      </w:r>
    </w:p>
    <w:p>
      <w:pPr>
        <w:pStyle w:val="Normal"/>
        <w:autoSpaceDE w:val="false"/>
        <w:spacing w:lineRule="auto" w:line="360"/>
        <w:ind w:firstLine="520" w:right="0"/>
        <w:rPr>
          <w:rFonts w:eastAsia="仿宋_GB2312;仿宋"/>
          <w:sz w:val="28"/>
          <w:szCs w:val="28"/>
        </w:rPr>
      </w:pPr>
      <w:r>
        <w:rPr>
          <w:rFonts w:eastAsia="仿宋_GB2312;仿宋"/>
          <w:sz w:val="28"/>
          <w:szCs w:val="28"/>
        </w:rPr>
        <w:t>有以下情况之一的，不得进行毁损补发：</w:t>
      </w:r>
    </w:p>
    <w:p>
      <w:pPr>
        <w:pStyle w:val="Normal"/>
        <w:autoSpaceDE w:val="false"/>
        <w:spacing w:lineRule="auto" w:line="360"/>
        <w:ind w:firstLine="520" w:right="0"/>
        <w:rPr>
          <w:rFonts w:eastAsia="仿宋_GB2312;仿宋"/>
          <w:sz w:val="28"/>
          <w:szCs w:val="28"/>
        </w:rPr>
      </w:pPr>
      <w:r>
        <w:rPr>
          <w:rFonts w:eastAsia="仿宋_GB2312;仿宋"/>
          <w:sz w:val="28"/>
          <w:szCs w:val="28"/>
        </w:rPr>
        <w:t>（一）持卡人迟缴时间超过一个月的，须待正常还款后方可补发；</w:t>
      </w:r>
    </w:p>
    <w:p>
      <w:pPr>
        <w:pStyle w:val="Normal"/>
        <w:autoSpaceDE w:val="false"/>
        <w:spacing w:lineRule="auto" w:line="360"/>
        <w:ind w:firstLine="520" w:right="0"/>
        <w:rPr>
          <w:rFonts w:eastAsia="仿宋_GB2312;仿宋"/>
          <w:sz w:val="28"/>
          <w:szCs w:val="28"/>
        </w:rPr>
      </w:pPr>
      <w:r>
        <w:rPr>
          <w:rFonts w:eastAsia="仿宋_GB2312;仿宋"/>
          <w:sz w:val="28"/>
          <w:szCs w:val="28"/>
        </w:rPr>
        <w:t>（二）卡片已被本行停用的；</w:t>
      </w:r>
    </w:p>
    <w:p>
      <w:pPr>
        <w:pStyle w:val="Normal"/>
        <w:autoSpaceDE w:val="false"/>
        <w:spacing w:lineRule="auto" w:line="360"/>
        <w:ind w:firstLine="520" w:right="0"/>
        <w:rPr>
          <w:rFonts w:eastAsia="仿宋_GB2312;仿宋"/>
          <w:sz w:val="28"/>
          <w:szCs w:val="28"/>
        </w:rPr>
      </w:pPr>
      <w:r>
        <w:rPr>
          <w:rFonts w:eastAsia="仿宋_GB2312;仿宋"/>
          <w:sz w:val="28"/>
          <w:szCs w:val="28"/>
        </w:rPr>
        <w:t>（三）其他同业认为不应补发的情况。</w:t>
      </w:r>
    </w:p>
    <w:p>
      <w:pPr>
        <w:pStyle w:val="Normal"/>
        <w:autoSpaceDE w:val="false"/>
        <w:spacing w:lineRule="auto" w:line="360"/>
        <w:ind w:firstLine="520" w:right="0"/>
        <w:rPr>
          <w:rFonts w:eastAsia="仿宋_GB2312;仿宋"/>
          <w:sz w:val="28"/>
          <w:szCs w:val="28"/>
        </w:rPr>
      </w:pPr>
      <w:r>
        <w:rPr>
          <w:rFonts w:eastAsia="仿宋_GB2312;仿宋"/>
          <w:sz w:val="28"/>
          <w:szCs w:val="28"/>
        </w:rPr>
        <w:t>第三十八条</w:t>
      </w:r>
      <w:r>
        <w:rPr>
          <w:sz w:val="28"/>
          <w:szCs w:val="28"/>
        </w:rPr>
        <w:t xml:space="preserve">  </w:t>
      </w:r>
      <w:r>
        <w:rPr>
          <w:rFonts w:eastAsia="仿宋_GB2312;仿宋"/>
          <w:sz w:val="28"/>
          <w:szCs w:val="28"/>
        </w:rPr>
        <w:t>卡片升级</w:t>
      </w:r>
    </w:p>
    <w:p>
      <w:pPr>
        <w:pStyle w:val="Normal"/>
        <w:autoSpaceDE w:val="false"/>
        <w:spacing w:lineRule="auto" w:line="360"/>
        <w:ind w:firstLine="520" w:right="0"/>
        <w:rPr>
          <w:rFonts w:eastAsia="仿宋_GB2312;仿宋"/>
          <w:sz w:val="28"/>
          <w:szCs w:val="28"/>
        </w:rPr>
      </w:pPr>
      <w:r>
        <w:rPr>
          <w:rFonts w:eastAsia="仿宋_GB2312;仿宋"/>
          <w:sz w:val="28"/>
          <w:szCs w:val="28"/>
        </w:rPr>
        <w:t>电子银行部可对符合规定条件的优质持卡人，应其申请或主动将其所持普通卡升级为金卡。</w:t>
      </w:r>
    </w:p>
    <w:p>
      <w:pPr>
        <w:pStyle w:val="Normal"/>
        <w:autoSpaceDE w:val="false"/>
        <w:spacing w:lineRule="auto" w:line="360"/>
        <w:ind w:firstLine="520" w:right="0"/>
        <w:rPr>
          <w:rFonts w:eastAsia="仿宋_GB2312;仿宋"/>
          <w:sz w:val="28"/>
          <w:szCs w:val="28"/>
        </w:rPr>
      </w:pPr>
      <w:r>
        <w:rPr>
          <w:rFonts w:eastAsia="仿宋_GB2312;仿宋"/>
          <w:sz w:val="28"/>
          <w:szCs w:val="28"/>
        </w:rPr>
        <w:t>（一）对于符合以下条件之一的，经审核可予以办理卡片升级：</w:t>
      </w:r>
    </w:p>
    <w:p>
      <w:pPr>
        <w:pStyle w:val="Normal"/>
        <w:autoSpaceDE w:val="false"/>
        <w:spacing w:lineRule="auto" w:line="360"/>
        <w:ind w:firstLine="520" w:right="0"/>
        <w:rPr>
          <w:rFonts w:eastAsia="仿宋_GB2312;仿宋"/>
          <w:sz w:val="28"/>
          <w:szCs w:val="28"/>
        </w:rPr>
      </w:pPr>
      <w:r>
        <w:rPr>
          <w:rFonts w:eastAsia="仿宋_GB2312;仿宋"/>
          <w:sz w:val="28"/>
          <w:szCs w:val="28"/>
        </w:rPr>
        <w:t>1</w:t>
      </w:r>
      <w:r>
        <w:rPr>
          <w:rFonts w:eastAsia="仿宋_GB2312;仿宋"/>
          <w:sz w:val="28"/>
          <w:szCs w:val="28"/>
        </w:rPr>
        <w:t>．持卡人职业、职务、收入等基本情况发生显著变化，已达到金卡申请标准，且用卡及还款记录正常；</w:t>
      </w:r>
    </w:p>
    <w:p>
      <w:pPr>
        <w:pStyle w:val="Normal"/>
        <w:autoSpaceDE w:val="false"/>
        <w:spacing w:lineRule="auto" w:line="360"/>
        <w:ind w:firstLine="520" w:right="0"/>
        <w:rPr>
          <w:rFonts w:eastAsia="仿宋_GB2312;仿宋"/>
          <w:sz w:val="28"/>
          <w:szCs w:val="28"/>
        </w:rPr>
      </w:pPr>
      <w:r>
        <w:rPr>
          <w:rFonts w:eastAsia="仿宋_GB2312;仿宋"/>
          <w:sz w:val="28"/>
          <w:szCs w:val="28"/>
        </w:rPr>
        <w:t>2</w:t>
      </w:r>
      <w:r>
        <w:rPr>
          <w:rFonts w:eastAsia="仿宋_GB2312;仿宋"/>
          <w:sz w:val="28"/>
          <w:szCs w:val="28"/>
        </w:rPr>
        <w:t>．持卡人持有圆鼎贷记卡普通卡的时间在两年以上，用卡及还款记录正常，年均交易额（消费和取现）达到现持有卡种最高授信额度</w:t>
      </w:r>
      <w:r>
        <w:rPr>
          <w:rFonts w:eastAsia="仿宋_GB2312;仿宋"/>
          <w:sz w:val="28"/>
          <w:szCs w:val="28"/>
        </w:rPr>
        <w:t>70%</w:t>
      </w:r>
      <w:r>
        <w:rPr>
          <w:rFonts w:eastAsia="仿宋_GB2312;仿宋"/>
          <w:sz w:val="28"/>
          <w:szCs w:val="28"/>
        </w:rPr>
        <w:t>以上的。</w:t>
      </w:r>
    </w:p>
    <w:p>
      <w:pPr>
        <w:pStyle w:val="Normal"/>
        <w:autoSpaceDE w:val="false"/>
        <w:spacing w:lineRule="auto" w:line="360"/>
        <w:ind w:firstLine="520" w:right="0"/>
        <w:rPr>
          <w:rFonts w:eastAsia="仿宋_GB2312;仿宋"/>
          <w:sz w:val="28"/>
          <w:szCs w:val="28"/>
        </w:rPr>
      </w:pPr>
      <w:r>
        <w:rPr>
          <w:rFonts w:eastAsia="仿宋_GB2312;仿宋"/>
          <w:sz w:val="28"/>
          <w:szCs w:val="28"/>
        </w:rPr>
        <w:t>（二）同意办理卡片升级的，应要求持卡人在得到金卡卡片后同时退回其原持有的普通卡。</w:t>
      </w:r>
    </w:p>
    <w:p>
      <w:pPr>
        <w:pStyle w:val="Normal"/>
        <w:autoSpaceDE w:val="false"/>
        <w:spacing w:lineRule="auto" w:line="360"/>
        <w:ind w:firstLine="520" w:right="0"/>
        <w:rPr>
          <w:rFonts w:eastAsia="仿宋_GB2312;仿宋"/>
          <w:sz w:val="28"/>
          <w:szCs w:val="28"/>
        </w:rPr>
      </w:pPr>
      <w:r>
        <w:rPr>
          <w:rFonts w:eastAsia="仿宋_GB2312;仿宋"/>
          <w:sz w:val="28"/>
          <w:szCs w:val="28"/>
        </w:rPr>
        <w:t>（三）升级后的卡片的有效期为自同意升级发卡月份起</w:t>
      </w:r>
      <w:r>
        <w:rPr>
          <w:rFonts w:eastAsia="仿宋_GB2312;仿宋"/>
          <w:sz w:val="28"/>
          <w:szCs w:val="28"/>
        </w:rPr>
        <w:t>5</w:t>
      </w:r>
      <w:r>
        <w:rPr>
          <w:rFonts w:eastAsia="仿宋_GB2312;仿宋"/>
          <w:sz w:val="28"/>
          <w:szCs w:val="28"/>
        </w:rPr>
        <w:t>年，并改按金卡标准记收年费。</w:t>
      </w:r>
    </w:p>
    <w:p>
      <w:pPr>
        <w:pStyle w:val="Normal"/>
        <w:autoSpaceDE w:val="false"/>
        <w:spacing w:lineRule="auto" w:line="360"/>
        <w:ind w:firstLine="520" w:right="0"/>
        <w:rPr>
          <w:rFonts w:eastAsia="仿宋_GB2312;仿宋"/>
          <w:sz w:val="28"/>
          <w:szCs w:val="28"/>
        </w:rPr>
      </w:pPr>
      <w:r>
        <w:rPr>
          <w:rFonts w:eastAsia="仿宋_GB2312;仿宋"/>
          <w:sz w:val="28"/>
          <w:szCs w:val="28"/>
        </w:rPr>
        <w:t>第三十九条</w:t>
      </w:r>
      <w:r>
        <w:rPr>
          <w:sz w:val="28"/>
          <w:szCs w:val="28"/>
        </w:rPr>
        <w:t xml:space="preserve">  </w:t>
      </w:r>
      <w:r>
        <w:rPr>
          <w:rFonts w:eastAsia="仿宋_GB2312;仿宋"/>
          <w:sz w:val="28"/>
          <w:szCs w:val="28"/>
        </w:rPr>
        <w:t>账务查询或更正处理</w:t>
      </w:r>
    </w:p>
    <w:p>
      <w:pPr>
        <w:pStyle w:val="Normal"/>
        <w:autoSpaceDE w:val="false"/>
        <w:spacing w:lineRule="auto" w:line="360"/>
        <w:ind w:firstLine="520" w:right="0"/>
        <w:rPr>
          <w:rFonts w:eastAsia="仿宋_GB2312;仿宋"/>
          <w:sz w:val="28"/>
          <w:szCs w:val="28"/>
        </w:rPr>
      </w:pPr>
      <w:r>
        <w:rPr>
          <w:rFonts w:eastAsia="仿宋_GB2312;仿宋"/>
          <w:sz w:val="28"/>
          <w:szCs w:val="28"/>
        </w:rPr>
        <w:t>持卡人对账务变动情况有疑义的，可在规定时间内向本行提出查询或更正要求。对超过规定时间提出查询或更正要求的，本行根据实际情况进行处理。</w:t>
      </w:r>
    </w:p>
    <w:p>
      <w:pPr>
        <w:pStyle w:val="Normal"/>
        <w:autoSpaceDE w:val="false"/>
        <w:spacing w:lineRule="auto" w:line="360"/>
        <w:ind w:firstLine="520" w:right="0"/>
        <w:rPr>
          <w:rFonts w:eastAsia="仿宋_GB2312;仿宋"/>
          <w:sz w:val="28"/>
          <w:szCs w:val="28"/>
        </w:rPr>
      </w:pPr>
      <w:r>
        <w:rPr>
          <w:rFonts w:eastAsia="仿宋_GB2312;仿宋"/>
          <w:sz w:val="28"/>
          <w:szCs w:val="28"/>
        </w:rPr>
        <w:t>本行在收到持卡人否认交易或对交易金额有异议的投诉后，应根据持卡人提出疑义交易的清算信息来源确定差错处理机构（中国银联或本行相关部门），按照该交易的种类和相应机构规定的条件、程序，通过该机构向收单行提出调单要求，必要时还可依照该机构的有关规定提请争议处理。处理结果应及时通知持卡人。</w:t>
      </w:r>
    </w:p>
    <w:p>
      <w:pPr>
        <w:pStyle w:val="Normal"/>
        <w:autoSpaceDE w:val="false"/>
        <w:spacing w:lineRule="auto" w:line="360"/>
        <w:ind w:firstLine="520" w:right="0"/>
        <w:rPr>
          <w:rFonts w:eastAsia="仿宋_GB2312;仿宋"/>
          <w:sz w:val="28"/>
          <w:szCs w:val="28"/>
        </w:rPr>
      </w:pPr>
      <w:r>
        <w:rPr>
          <w:rFonts w:eastAsia="仿宋_GB2312;仿宋"/>
          <w:sz w:val="28"/>
          <w:szCs w:val="28"/>
        </w:rPr>
        <w:t>第四十条</w:t>
      </w:r>
      <w:r>
        <w:rPr>
          <w:sz w:val="28"/>
          <w:szCs w:val="28"/>
        </w:rPr>
        <w:t xml:space="preserve">  </w:t>
      </w:r>
      <w:r>
        <w:rPr>
          <w:rFonts w:eastAsia="仿宋_GB2312;仿宋"/>
          <w:sz w:val="28"/>
          <w:szCs w:val="28"/>
        </w:rPr>
        <w:t>持卡人主动申请停卡</w:t>
      </w:r>
    </w:p>
    <w:p>
      <w:pPr>
        <w:pStyle w:val="Normal"/>
        <w:autoSpaceDE w:val="false"/>
        <w:spacing w:lineRule="auto" w:line="360"/>
        <w:ind w:firstLine="520" w:right="0"/>
        <w:rPr>
          <w:rFonts w:eastAsia="仿宋_GB2312;仿宋"/>
          <w:sz w:val="28"/>
          <w:szCs w:val="28"/>
        </w:rPr>
      </w:pPr>
      <w:r>
        <w:rPr>
          <w:rFonts w:eastAsia="仿宋_GB2312;仿宋"/>
          <w:sz w:val="28"/>
          <w:szCs w:val="28"/>
        </w:rPr>
        <w:t>主卡持卡人申请注销副卡的，应要求主卡持卡人退回申请停用的卡片。不能退回卡片的，主卡持卡人对该卡发生的有效交易款项及相应的利息、费用等继续负有偿还责任。</w:t>
      </w:r>
    </w:p>
    <w:p>
      <w:pPr>
        <w:pStyle w:val="Normal"/>
        <w:autoSpaceDE w:val="false"/>
        <w:spacing w:lineRule="auto" w:line="360"/>
        <w:ind w:firstLine="520" w:right="0"/>
        <w:rPr>
          <w:rFonts w:eastAsia="仿宋_GB2312;仿宋"/>
          <w:sz w:val="28"/>
          <w:szCs w:val="28"/>
        </w:rPr>
      </w:pPr>
      <w:r>
        <w:rPr>
          <w:rFonts w:eastAsia="仿宋_GB2312;仿宋"/>
          <w:bCs/>
          <w:sz w:val="28"/>
          <w:szCs w:val="28"/>
        </w:rPr>
        <w:t>持卡人在贷记卡卡片有效期内或到期后不再使用卡片的，并在清偿贷记卡账户所有欠款后向本行申请销户的，本行在受理销户的同时对芯片贷记卡电子现金账户进行余额转移登记（</w:t>
      </w:r>
      <w:r>
        <w:rPr>
          <w:rFonts w:eastAsia="仿宋_GB2312;仿宋"/>
          <w:bCs/>
          <w:sz w:val="28"/>
          <w:szCs w:val="28"/>
        </w:rPr>
        <w:t>30</w:t>
      </w:r>
      <w:r>
        <w:rPr>
          <w:rFonts w:eastAsia="仿宋_GB2312;仿宋"/>
          <w:bCs/>
          <w:sz w:val="28"/>
          <w:szCs w:val="28"/>
        </w:rPr>
        <w:t>天后电子现金账户余额自动转入贷记卡主账户），在受理销户申请</w:t>
      </w:r>
      <w:r>
        <w:rPr>
          <w:rFonts w:eastAsia="仿宋_GB2312;仿宋"/>
          <w:bCs/>
          <w:sz w:val="28"/>
          <w:szCs w:val="28"/>
        </w:rPr>
        <w:t>45</w:t>
      </w:r>
      <w:r>
        <w:rPr>
          <w:rFonts w:eastAsia="仿宋_GB2312;仿宋"/>
          <w:bCs/>
          <w:sz w:val="28"/>
          <w:szCs w:val="28"/>
        </w:rPr>
        <w:t>天后为持卡人办理正式销户，对已收的年费不予退还。办理正式销户后，本行继续保留对持卡人之前或之后发生的贷记卡账户的追索权，并受理持卡人还款</w:t>
      </w:r>
      <w:r>
        <w:rPr>
          <w:rFonts w:eastAsia="仿宋_GB2312;仿宋"/>
          <w:sz w:val="28"/>
          <w:szCs w:val="28"/>
        </w:rPr>
        <w:t>。</w:t>
      </w:r>
    </w:p>
    <w:p>
      <w:pPr>
        <w:pStyle w:val="Normal"/>
        <w:autoSpaceDE w:val="false"/>
        <w:spacing w:lineRule="auto" w:line="360"/>
        <w:ind w:firstLine="520" w:right="0"/>
        <w:rPr>
          <w:rFonts w:eastAsia="仿宋_GB2312;仿宋"/>
          <w:sz w:val="28"/>
          <w:szCs w:val="28"/>
        </w:rPr>
      </w:pPr>
      <w:r>
        <w:rPr>
          <w:rFonts w:eastAsia="仿宋_GB2312;仿宋"/>
          <w:bCs/>
          <w:sz w:val="28"/>
          <w:szCs w:val="28"/>
          <w:lang w:val="zh-CN"/>
        </w:rPr>
        <w:t>第四十一条</w:t>
      </w:r>
      <w:r>
        <w:rPr>
          <w:bCs/>
          <w:sz w:val="28"/>
          <w:szCs w:val="28"/>
          <w:lang w:val="zh-CN"/>
        </w:rPr>
        <w:t xml:space="preserve">  </w:t>
      </w:r>
      <w:r>
        <w:rPr>
          <w:rFonts w:eastAsia="仿宋_GB2312;仿宋"/>
          <w:bCs/>
          <w:sz w:val="28"/>
          <w:szCs w:val="28"/>
          <w:lang w:val="zh-CN"/>
        </w:rPr>
        <w:t>日常业务的经办人员对因经办圆鼎贷记卡业务而产生的操作风险和管理风险承担相应的责任。</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第十一章</w:t>
      </w:r>
      <w:r>
        <w:rPr>
          <w:b/>
          <w:sz w:val="28"/>
          <w:szCs w:val="28"/>
          <w:lang w:val="zh-CN"/>
        </w:rPr>
        <w:t xml:space="preserve">  </w:t>
      </w:r>
      <w:r>
        <w:rPr>
          <w:rFonts w:eastAsia="仿宋_GB2312;仿宋"/>
          <w:b/>
          <w:sz w:val="28"/>
          <w:szCs w:val="28"/>
          <w:lang w:val="zh-CN"/>
        </w:rPr>
        <w:t>催收</w:t>
      </w:r>
    </w:p>
    <w:p>
      <w:pPr>
        <w:pStyle w:val="Normal"/>
        <w:autoSpaceDE w:val="false"/>
        <w:spacing w:lineRule="auto" w:line="360"/>
        <w:ind w:firstLine="520" w:right="0"/>
        <w:rPr>
          <w:rFonts w:eastAsia="仿宋_GB2312;仿宋"/>
          <w:bCs/>
          <w:sz w:val="28"/>
          <w:szCs w:val="28"/>
          <w:lang w:val="zh-CN"/>
        </w:rPr>
      </w:pPr>
      <w:r>
        <w:rPr>
          <w:rFonts w:eastAsia="仿宋_GB2312;仿宋"/>
          <w:bCs/>
          <w:sz w:val="28"/>
          <w:szCs w:val="28"/>
          <w:lang w:val="zh-CN"/>
        </w:rPr>
        <w:t>第四十二条</w:t>
      </w:r>
      <w:r>
        <w:rPr>
          <w:bCs/>
          <w:sz w:val="28"/>
          <w:szCs w:val="28"/>
          <w:lang w:val="zh-CN"/>
        </w:rPr>
        <w:t xml:space="preserve">  </w:t>
      </w:r>
      <w:r>
        <w:rPr>
          <w:rFonts w:eastAsia="仿宋_GB2312;仿宋"/>
          <w:sz w:val="28"/>
          <w:szCs w:val="28"/>
        </w:rPr>
        <w:t>电子银行部风险控制岗</w:t>
      </w:r>
      <w:r>
        <w:rPr>
          <w:rFonts w:eastAsia="仿宋_GB2312;仿宋"/>
          <w:sz w:val="28"/>
          <w:szCs w:val="28"/>
          <w:lang w:val="zh-CN"/>
        </w:rPr>
        <w:t>对持卡人迟缴款项截止到期还款日后的第一个对账单打印日时，持卡人仍未还款或还款金额不足最低还款额的，自次日起进入催收程序，开始计算迟缴时间。对进入催收程序的账户每期均应在对账单上列印欠款信息，提醒持卡人还款，直至持卡人无迟缴款项为止。</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第四十三条</w:t>
      </w:r>
      <w:r>
        <w:rPr>
          <w:bCs/>
          <w:sz w:val="28"/>
          <w:szCs w:val="28"/>
          <w:lang w:val="zh-CN"/>
        </w:rPr>
        <w:t xml:space="preserve">  </w:t>
      </w:r>
      <w:r>
        <w:rPr>
          <w:rFonts w:eastAsia="仿宋_GB2312;仿宋"/>
          <w:bCs/>
          <w:sz w:val="28"/>
          <w:szCs w:val="28"/>
          <w:lang w:val="zh-CN"/>
        </w:rPr>
        <w:t>催收是指当圆鼎贷记卡持卡人未在规定的还款期内偿还最低还款额时，本行根据其欠款时间的不同，通过电话、信函、上门或司法等方式向其催讨欠款的过程。</w:t>
      </w:r>
    </w:p>
    <w:p>
      <w:pPr>
        <w:pStyle w:val="Normal"/>
        <w:autoSpaceDE w:val="false"/>
        <w:spacing w:lineRule="auto" w:line="360"/>
        <w:ind w:firstLine="520" w:right="0"/>
        <w:rPr>
          <w:rFonts w:eastAsia="仿宋_GB2312;仿宋"/>
          <w:bCs/>
          <w:sz w:val="28"/>
          <w:szCs w:val="28"/>
          <w:lang w:val="zh-CN"/>
        </w:rPr>
      </w:pPr>
      <w:r>
        <w:rPr>
          <w:rFonts w:eastAsia="仿宋_GB2312;仿宋"/>
          <w:bCs/>
          <w:sz w:val="28"/>
          <w:szCs w:val="28"/>
          <w:lang w:val="zh-CN"/>
        </w:rPr>
        <w:t>第四十四条</w:t>
      </w:r>
      <w:r>
        <w:rPr>
          <w:sz w:val="28"/>
          <w:szCs w:val="28"/>
          <w:lang w:val="zh-CN"/>
        </w:rPr>
        <w:t xml:space="preserve">  </w:t>
      </w:r>
      <w:r>
        <w:rPr>
          <w:rFonts w:eastAsia="仿宋_GB2312;仿宋"/>
          <w:sz w:val="28"/>
          <w:szCs w:val="28"/>
          <w:lang w:val="zh-CN"/>
        </w:rPr>
        <w:t>迟缴情况分析及处理</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1</w:t>
      </w:r>
      <w:r>
        <w:rPr>
          <w:rFonts w:eastAsia="仿宋_GB2312;仿宋"/>
          <w:sz w:val="28"/>
          <w:szCs w:val="28"/>
          <w:lang w:val="zh-CN"/>
        </w:rPr>
        <w:t>、迟缴在</w:t>
      </w:r>
      <w:r>
        <w:rPr>
          <w:rFonts w:eastAsia="仿宋_GB2312;仿宋"/>
          <w:sz w:val="28"/>
          <w:szCs w:val="28"/>
          <w:lang w:val="zh-CN"/>
        </w:rPr>
        <w:t>30</w:t>
      </w:r>
      <w:r>
        <w:rPr>
          <w:rFonts w:eastAsia="仿宋_GB2312;仿宋"/>
          <w:sz w:val="28"/>
          <w:szCs w:val="28"/>
          <w:lang w:val="zh-CN"/>
        </w:rPr>
        <w:t>天以内，透支金额较小或未超过保证金的，且上期有缴款的，由客户经理采用短信和电话进行催收。</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2</w:t>
      </w:r>
      <w:r>
        <w:rPr>
          <w:rFonts w:eastAsia="仿宋_GB2312;仿宋"/>
          <w:sz w:val="28"/>
          <w:szCs w:val="28"/>
          <w:lang w:val="zh-CN"/>
        </w:rPr>
        <w:t>、迟缴超过</w:t>
      </w:r>
      <w:r>
        <w:rPr>
          <w:rFonts w:eastAsia="仿宋_GB2312;仿宋"/>
          <w:sz w:val="28"/>
          <w:szCs w:val="28"/>
          <w:lang w:val="zh-CN"/>
        </w:rPr>
        <w:t>30</w:t>
      </w:r>
      <w:r>
        <w:rPr>
          <w:rFonts w:eastAsia="仿宋_GB2312;仿宋"/>
          <w:sz w:val="28"/>
          <w:szCs w:val="28"/>
          <w:lang w:val="zh-CN"/>
        </w:rPr>
        <w:t>天未满</w:t>
      </w:r>
      <w:r>
        <w:rPr>
          <w:rFonts w:eastAsia="仿宋_GB2312;仿宋"/>
          <w:sz w:val="28"/>
          <w:szCs w:val="28"/>
          <w:lang w:val="zh-CN"/>
        </w:rPr>
        <w:t>60</w:t>
      </w:r>
      <w:r>
        <w:rPr>
          <w:rFonts w:eastAsia="仿宋_GB2312;仿宋"/>
          <w:sz w:val="28"/>
          <w:szCs w:val="28"/>
          <w:lang w:val="zh-CN"/>
        </w:rPr>
        <w:t>天，透支金额较大，但前期有缴款记录的，将其信用额度降为原来的</w:t>
      </w:r>
      <w:r>
        <w:rPr>
          <w:rFonts w:eastAsia="仿宋_GB2312;仿宋"/>
          <w:sz w:val="28"/>
          <w:szCs w:val="28"/>
          <w:lang w:val="zh-CN"/>
        </w:rPr>
        <w:t>50%</w:t>
      </w:r>
      <w:r>
        <w:rPr>
          <w:rFonts w:eastAsia="仿宋_GB2312;仿宋"/>
          <w:sz w:val="28"/>
          <w:szCs w:val="28"/>
          <w:lang w:val="zh-CN"/>
        </w:rPr>
        <w:t>，欠款缴清后额度恢复至原信用额度。由客户经理通过电话和信件催收，并留意持卡人近期的交易记录：如发现持卡人有较大金额的消费或提现，或有超额使用意图的，应立即加紧催收并列入下一等级。</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3</w:t>
      </w:r>
      <w:r>
        <w:rPr>
          <w:rFonts w:eastAsia="仿宋_GB2312;仿宋"/>
          <w:sz w:val="28"/>
          <w:szCs w:val="28"/>
          <w:lang w:val="zh-CN"/>
        </w:rPr>
        <w:t>、迟缴超过</w:t>
      </w:r>
      <w:r>
        <w:rPr>
          <w:rFonts w:eastAsia="仿宋_GB2312;仿宋"/>
          <w:sz w:val="28"/>
          <w:szCs w:val="28"/>
          <w:lang w:val="zh-CN"/>
        </w:rPr>
        <w:t>60</w:t>
      </w:r>
      <w:r>
        <w:rPr>
          <w:rFonts w:eastAsia="仿宋_GB2312;仿宋"/>
          <w:sz w:val="28"/>
          <w:szCs w:val="28"/>
          <w:lang w:val="zh-CN"/>
        </w:rPr>
        <w:t>天未满</w:t>
      </w:r>
      <w:r>
        <w:rPr>
          <w:rFonts w:eastAsia="仿宋_GB2312;仿宋"/>
          <w:sz w:val="28"/>
          <w:szCs w:val="28"/>
          <w:lang w:val="zh-CN"/>
        </w:rPr>
        <w:t>90</w:t>
      </w:r>
      <w:r>
        <w:rPr>
          <w:rFonts w:eastAsia="仿宋_GB2312;仿宋"/>
          <w:sz w:val="28"/>
          <w:szCs w:val="28"/>
          <w:lang w:val="zh-CN"/>
        </w:rPr>
        <w:t>天，透支金额超过授信额度的，将其信用额度降为零，由系统进行锁卡处理（</w:t>
      </w:r>
      <w:r>
        <w:rPr>
          <w:rFonts w:eastAsia="仿宋_GB2312;仿宋"/>
          <w:sz w:val="28"/>
          <w:szCs w:val="28"/>
          <w:lang w:val="zh-CN"/>
        </w:rPr>
        <w:t>VIP</w:t>
      </w:r>
      <w:r>
        <w:rPr>
          <w:rFonts w:eastAsia="仿宋_GB2312;仿宋"/>
          <w:sz w:val="28"/>
          <w:szCs w:val="28"/>
          <w:lang w:val="zh-CN"/>
        </w:rPr>
        <w:t>客户除外）。客户经理具体负责上门催收，电子银行部</w:t>
      </w:r>
      <w:r>
        <w:rPr>
          <w:rFonts w:eastAsia="仿宋_GB2312;仿宋"/>
          <w:sz w:val="28"/>
          <w:szCs w:val="28"/>
        </w:rPr>
        <w:t>风险控制岗负责</w:t>
      </w:r>
      <w:r>
        <w:rPr>
          <w:rFonts w:eastAsia="仿宋_GB2312;仿宋"/>
          <w:sz w:val="28"/>
          <w:szCs w:val="28"/>
          <w:lang w:val="zh-CN"/>
        </w:rPr>
        <w:t>每星期进行电话催收，建立持卡人迟缴档案。</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4</w:t>
      </w:r>
      <w:r>
        <w:rPr>
          <w:rFonts w:eastAsia="仿宋_GB2312;仿宋"/>
          <w:sz w:val="28"/>
          <w:szCs w:val="28"/>
          <w:lang w:val="zh-CN"/>
        </w:rPr>
        <w:t>、迟缴超过</w:t>
      </w:r>
      <w:r>
        <w:rPr>
          <w:rFonts w:eastAsia="仿宋_GB2312;仿宋"/>
          <w:sz w:val="28"/>
          <w:szCs w:val="28"/>
          <w:lang w:val="zh-CN"/>
        </w:rPr>
        <w:t>90</w:t>
      </w:r>
      <w:r>
        <w:rPr>
          <w:rFonts w:eastAsia="仿宋_GB2312;仿宋"/>
          <w:sz w:val="28"/>
          <w:szCs w:val="28"/>
          <w:lang w:val="zh-CN"/>
        </w:rPr>
        <w:t>天未满</w:t>
      </w:r>
      <w:r>
        <w:rPr>
          <w:rFonts w:eastAsia="仿宋_GB2312;仿宋"/>
          <w:sz w:val="28"/>
          <w:szCs w:val="28"/>
          <w:lang w:val="zh-CN"/>
        </w:rPr>
        <w:t>180</w:t>
      </w:r>
      <w:r>
        <w:rPr>
          <w:rFonts w:eastAsia="仿宋_GB2312;仿宋"/>
          <w:sz w:val="28"/>
          <w:szCs w:val="28"/>
          <w:lang w:val="zh-CN"/>
        </w:rPr>
        <w:t>天的，客户经理具体负责上门催收并冻结该客户名下的所有账户，电子银行部</w:t>
      </w:r>
      <w:r>
        <w:rPr>
          <w:rFonts w:eastAsia="仿宋_GB2312;仿宋"/>
          <w:sz w:val="28"/>
          <w:szCs w:val="28"/>
        </w:rPr>
        <w:t>风险控制岗负责</w:t>
      </w:r>
      <w:r>
        <w:rPr>
          <w:rFonts w:eastAsia="仿宋_GB2312;仿宋"/>
          <w:sz w:val="28"/>
          <w:szCs w:val="28"/>
          <w:lang w:val="zh-CN"/>
        </w:rPr>
        <w:t>将持卡人列为不良客户管理。并将持卡人相关资料移交信贷管理部，由信贷管理部发出法律通知书，按不良贷款管理要求实施依法催收。</w:t>
      </w:r>
    </w:p>
    <w:p>
      <w:pPr>
        <w:pStyle w:val="Normal"/>
        <w:autoSpaceDE w:val="false"/>
        <w:spacing w:lineRule="auto" w:line="360"/>
        <w:ind w:firstLine="520" w:right="0"/>
        <w:rPr>
          <w:rFonts w:eastAsia="仿宋_GB2312;仿宋"/>
          <w:sz w:val="28"/>
          <w:szCs w:val="28"/>
          <w:lang w:val="zh-CN"/>
        </w:rPr>
      </w:pPr>
      <w:r>
        <w:rPr>
          <w:rFonts w:eastAsia="仿宋_GB2312;仿宋"/>
          <w:sz w:val="28"/>
          <w:szCs w:val="28"/>
          <w:lang w:val="zh-CN"/>
        </w:rPr>
        <w:t>5</w:t>
      </w:r>
      <w:r>
        <w:rPr>
          <w:rFonts w:eastAsia="仿宋_GB2312;仿宋"/>
          <w:sz w:val="28"/>
          <w:szCs w:val="28"/>
          <w:lang w:val="zh-CN"/>
        </w:rPr>
        <w:t>、迟缴超过</w:t>
      </w:r>
      <w:r>
        <w:rPr>
          <w:rFonts w:eastAsia="仿宋_GB2312;仿宋"/>
          <w:sz w:val="28"/>
          <w:szCs w:val="28"/>
          <w:lang w:val="zh-CN"/>
        </w:rPr>
        <w:t>180</w:t>
      </w:r>
      <w:r>
        <w:rPr>
          <w:rFonts w:eastAsia="仿宋_GB2312;仿宋"/>
          <w:sz w:val="28"/>
          <w:szCs w:val="28"/>
          <w:lang w:val="zh-CN"/>
        </w:rPr>
        <w:t>天的，将其账户的欠款转为呆账贷款。电子银行部</w:t>
      </w:r>
      <w:r>
        <w:rPr>
          <w:rFonts w:eastAsia="仿宋_GB2312;仿宋"/>
          <w:sz w:val="28"/>
          <w:szCs w:val="28"/>
        </w:rPr>
        <w:t>风险控制岗</w:t>
      </w:r>
      <w:r>
        <w:rPr>
          <w:rFonts w:eastAsia="仿宋_GB2312;仿宋"/>
          <w:sz w:val="28"/>
          <w:szCs w:val="28"/>
          <w:lang w:val="zh-CN"/>
        </w:rPr>
        <w:t>将持卡人资料列入黑名单，视具体催收情况采用上门催收或与公安机关进行联合催收。</w:t>
      </w:r>
    </w:p>
    <w:p>
      <w:pPr>
        <w:pStyle w:val="Normal"/>
        <w:autoSpaceDE w:val="false"/>
        <w:spacing w:lineRule="auto" w:line="360"/>
        <w:ind w:firstLine="520" w:right="0"/>
        <w:rPr>
          <w:rFonts w:eastAsia="仿宋_GB2312;仿宋"/>
          <w:sz w:val="28"/>
          <w:szCs w:val="28"/>
          <w:u w:val="single"/>
          <w:lang w:val="zh-CN"/>
        </w:rPr>
      </w:pPr>
      <w:r>
        <w:rPr>
          <w:rFonts w:eastAsia="仿宋_GB2312;仿宋"/>
          <w:bCs/>
          <w:sz w:val="28"/>
          <w:szCs w:val="28"/>
          <w:lang w:val="zh-CN"/>
        </w:rPr>
        <w:t>第四十五条</w:t>
      </w:r>
      <w:r>
        <w:rPr>
          <w:bCs/>
          <w:sz w:val="28"/>
          <w:szCs w:val="28"/>
          <w:lang w:val="zh-CN"/>
        </w:rPr>
        <w:t xml:space="preserve">  </w:t>
      </w:r>
      <w:r>
        <w:rPr>
          <w:rFonts w:eastAsia="仿宋_GB2312;仿宋"/>
          <w:sz w:val="28"/>
          <w:szCs w:val="28"/>
        </w:rPr>
        <w:t>电子银行部风险控制岗负责客户催收信息的整理和通报，并采用</w:t>
      </w:r>
      <w:r>
        <w:rPr>
          <w:rFonts w:eastAsia="仿宋_GB2312;仿宋"/>
          <w:sz w:val="28"/>
          <w:szCs w:val="28"/>
          <w:lang w:val="zh-CN"/>
        </w:rPr>
        <w:t>电话、信函等方式积极主动地向持卡人催讨欠款，客户经理具体负责上门催收，达到期限必须进行司法催收。因催收不力或消极应付导致本行资产形成风险的，参照</w:t>
      </w:r>
      <w:r>
        <w:rPr>
          <w:rFonts w:eastAsia="仿宋_GB2312;仿宋"/>
          <w:sz w:val="28"/>
          <w:szCs w:val="28"/>
        </w:rPr>
        <w:t>本行</w:t>
      </w:r>
      <w:r>
        <w:rPr>
          <w:rFonts w:eastAsia="仿宋_GB2312;仿宋"/>
          <w:sz w:val="28"/>
          <w:szCs w:val="28"/>
          <w:lang w:val="zh-CN"/>
        </w:rPr>
        <w:t>不良贷款认定的有关规定，由相关催收人员承担相应责任。</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第十二章</w:t>
      </w:r>
      <w:r>
        <w:rPr>
          <w:b/>
          <w:sz w:val="28"/>
          <w:szCs w:val="28"/>
          <w:lang w:val="zh-CN"/>
        </w:rPr>
        <w:t xml:space="preserve">  </w:t>
      </w:r>
      <w:r>
        <w:rPr>
          <w:rFonts w:eastAsia="仿宋_GB2312;仿宋"/>
          <w:b/>
          <w:sz w:val="28"/>
          <w:szCs w:val="28"/>
          <w:lang w:val="zh-CN"/>
        </w:rPr>
        <w:t>风险监控及档案管理</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第四十六条</w:t>
      </w:r>
      <w:r>
        <w:rPr>
          <w:sz w:val="28"/>
          <w:szCs w:val="28"/>
          <w:lang w:val="zh-CN"/>
        </w:rPr>
        <w:t xml:space="preserve">  </w:t>
      </w:r>
      <w:r>
        <w:rPr>
          <w:rFonts w:eastAsia="仿宋_GB2312;仿宋"/>
          <w:sz w:val="28"/>
          <w:szCs w:val="28"/>
          <w:lang w:val="zh-CN"/>
        </w:rPr>
        <w:t>电子银行部风险控制岗应不定期分析持卡人用卡情况，及时掌握和了解持卡人的资信变化，检测持卡人还款情况，分析持卡人拖欠原因，定期制定持卡人资信分析报告，主动及时地与客户经理进行信息沟通和交流，有效掌控持卡人可能产生的信用风险。</w:t>
      </w:r>
    </w:p>
    <w:p>
      <w:pPr>
        <w:pStyle w:val="Normal"/>
        <w:autoSpaceDE w:val="false"/>
        <w:spacing w:lineRule="auto" w:line="360"/>
        <w:ind w:firstLine="520" w:right="0"/>
        <w:rPr>
          <w:rFonts w:eastAsia="仿宋_GB2312;仿宋"/>
          <w:sz w:val="28"/>
          <w:szCs w:val="28"/>
          <w:lang w:val="zh-CN"/>
        </w:rPr>
      </w:pPr>
      <w:r>
        <w:rPr>
          <w:rFonts w:eastAsia="仿宋_GB2312;仿宋"/>
          <w:bCs/>
          <w:sz w:val="28"/>
          <w:szCs w:val="28"/>
          <w:lang w:val="zh-CN"/>
        </w:rPr>
        <w:t>第四十七条</w:t>
      </w:r>
      <w:r>
        <w:rPr>
          <w:bCs/>
          <w:sz w:val="28"/>
          <w:szCs w:val="28"/>
          <w:lang w:val="zh-CN"/>
        </w:rPr>
        <w:t xml:space="preserve">  </w:t>
      </w:r>
      <w:r>
        <w:rPr>
          <w:rFonts w:eastAsia="仿宋_GB2312;仿宋"/>
          <w:sz w:val="28"/>
          <w:szCs w:val="28"/>
          <w:lang w:val="zh-CN"/>
        </w:rPr>
        <w:t>电子银行部风险控制岗根据卡系统定期生成的各项报表，对使用状况不良的持卡人建立追踪档案，并定期生成圆鼎贷记卡的五级分类报表。</w:t>
      </w:r>
    </w:p>
    <w:p>
      <w:pPr>
        <w:pStyle w:val="Normal"/>
        <w:spacing w:lineRule="auto" w:line="360"/>
        <w:ind w:firstLine="520" w:right="0"/>
        <w:rPr>
          <w:rFonts w:eastAsia="仿宋_GB2312;仿宋"/>
          <w:sz w:val="28"/>
          <w:szCs w:val="28"/>
        </w:rPr>
      </w:pPr>
      <w:r>
        <w:rPr>
          <w:rFonts w:eastAsia="仿宋_GB2312;仿宋"/>
          <w:bCs/>
          <w:sz w:val="28"/>
          <w:szCs w:val="28"/>
          <w:lang w:val="zh-CN"/>
        </w:rPr>
        <w:t>第四十八条</w:t>
      </w:r>
      <w:r>
        <w:rPr>
          <w:bCs/>
          <w:sz w:val="28"/>
          <w:szCs w:val="28"/>
          <w:lang w:val="zh-CN"/>
        </w:rPr>
        <w:t xml:space="preserve">  </w:t>
      </w:r>
      <w:r>
        <w:rPr>
          <w:rFonts w:eastAsia="仿宋_GB2312;仿宋"/>
          <w:sz w:val="28"/>
          <w:szCs w:val="28"/>
          <w:lang w:val="zh-CN"/>
        </w:rPr>
        <w:t>电子银行部风险控制岗要有效利用实时监控系统对持卡人的用卡情况进行监控，对大额、可疑的交易要即时进行登记并追踪，并对客户用卡习惯进行分析，可疑交易要和客户进行确认。</w:t>
      </w:r>
      <w:r>
        <w:rPr>
          <w:rFonts w:eastAsia="仿宋_GB2312;仿宋"/>
          <w:sz w:val="28"/>
          <w:szCs w:val="28"/>
        </w:rPr>
        <w:t>同一持卡人单笔透支发生额个人卡不得超过</w:t>
      </w:r>
      <w:r>
        <w:rPr>
          <w:rFonts w:eastAsia="仿宋_GB2312;仿宋"/>
          <w:sz w:val="28"/>
          <w:szCs w:val="28"/>
        </w:rPr>
        <w:t>2</w:t>
      </w:r>
      <w:r>
        <w:rPr>
          <w:rFonts w:eastAsia="仿宋_GB2312;仿宋"/>
          <w:sz w:val="28"/>
          <w:szCs w:val="28"/>
        </w:rPr>
        <w:t>万元、单位卡不得超过</w:t>
      </w:r>
      <w:r>
        <w:rPr>
          <w:rFonts w:eastAsia="仿宋_GB2312;仿宋"/>
          <w:sz w:val="28"/>
          <w:szCs w:val="28"/>
        </w:rPr>
        <w:t>5</w:t>
      </w:r>
      <w:r>
        <w:rPr>
          <w:rFonts w:eastAsia="仿宋_GB2312;仿宋"/>
          <w:sz w:val="28"/>
          <w:szCs w:val="28"/>
        </w:rPr>
        <w:t>万元，同一账户月透支余额个人卡不得超过</w:t>
      </w:r>
      <w:r>
        <w:rPr>
          <w:rFonts w:eastAsia="仿宋_GB2312;仿宋"/>
          <w:sz w:val="28"/>
          <w:szCs w:val="28"/>
        </w:rPr>
        <w:t>5</w:t>
      </w:r>
      <w:r>
        <w:rPr>
          <w:rFonts w:eastAsia="仿宋_GB2312;仿宋"/>
          <w:sz w:val="28"/>
          <w:szCs w:val="28"/>
        </w:rPr>
        <w:t>万元，单位卡月透支余额不得超过</w:t>
      </w:r>
      <w:r>
        <w:rPr>
          <w:rFonts w:eastAsia="仿宋_GB2312;仿宋"/>
          <w:sz w:val="28"/>
          <w:szCs w:val="28"/>
        </w:rPr>
        <w:t>10</w:t>
      </w:r>
      <w:r>
        <w:rPr>
          <w:rFonts w:eastAsia="仿宋_GB2312;仿宋"/>
          <w:sz w:val="28"/>
          <w:szCs w:val="28"/>
        </w:rPr>
        <w:t>万元；透支期限最长为</w:t>
      </w:r>
      <w:r>
        <w:rPr>
          <w:rFonts w:eastAsia="仿宋_GB2312;仿宋"/>
          <w:sz w:val="28"/>
          <w:szCs w:val="28"/>
        </w:rPr>
        <w:t>56</w:t>
      </w:r>
      <w:r>
        <w:rPr>
          <w:rFonts w:eastAsia="仿宋_GB2312;仿宋"/>
          <w:sz w:val="28"/>
          <w:szCs w:val="28"/>
        </w:rPr>
        <w:t>天。</w:t>
      </w:r>
    </w:p>
    <w:p>
      <w:pPr>
        <w:pStyle w:val="Normal"/>
        <w:autoSpaceDE w:val="false"/>
        <w:spacing w:lineRule="auto" w:line="360"/>
        <w:ind w:firstLine="520" w:left="149" w:right="0"/>
        <w:rPr>
          <w:rFonts w:eastAsia="仿宋_GB2312;仿宋"/>
          <w:sz w:val="28"/>
          <w:szCs w:val="28"/>
          <w:lang w:val="zh-CN"/>
        </w:rPr>
      </w:pPr>
      <w:r>
        <w:rPr>
          <w:rFonts w:eastAsia="仿宋_GB2312;仿宋"/>
          <w:bCs/>
          <w:sz w:val="28"/>
          <w:szCs w:val="28"/>
          <w:lang w:val="zh-CN"/>
        </w:rPr>
        <w:t>第四十九条</w:t>
      </w:r>
      <w:r>
        <w:rPr>
          <w:sz w:val="28"/>
          <w:szCs w:val="28"/>
          <w:lang w:val="zh-CN"/>
        </w:rPr>
        <w:t xml:space="preserve">  </w:t>
      </w:r>
      <w:r>
        <w:rPr>
          <w:rFonts w:eastAsia="仿宋_GB2312;仿宋"/>
          <w:sz w:val="28"/>
          <w:szCs w:val="28"/>
          <w:lang w:val="zh-CN"/>
        </w:rPr>
        <w:t>业务发展中产生的各种风险损失，按照</w:t>
      </w:r>
      <w:r>
        <w:rPr>
          <w:rFonts w:eastAsia="仿宋_GB2312;仿宋"/>
          <w:sz w:val="28"/>
          <w:szCs w:val="28"/>
        </w:rPr>
        <w:t>省联社下发的《江苏省农村信用社联合社关于做好呆账核销管理工作的指导意见》</w:t>
      </w:r>
      <w:r>
        <w:rPr>
          <w:rFonts w:eastAsia="仿宋_GB2312;仿宋"/>
          <w:sz w:val="28"/>
          <w:szCs w:val="28"/>
          <w:lang w:val="zh-CN"/>
        </w:rPr>
        <w:t>及本行规定的核销业务操作流程进行核销处理。</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第十三章</w:t>
      </w:r>
      <w:r>
        <w:rPr>
          <w:b/>
          <w:sz w:val="28"/>
          <w:szCs w:val="28"/>
          <w:lang w:val="zh-CN"/>
        </w:rPr>
        <w:t xml:space="preserve">  </w:t>
      </w:r>
      <w:r>
        <w:rPr>
          <w:rFonts w:eastAsia="仿宋_GB2312;仿宋"/>
          <w:b/>
          <w:sz w:val="28"/>
          <w:szCs w:val="28"/>
          <w:lang w:val="zh-CN"/>
        </w:rPr>
        <w:t>罚则</w:t>
      </w:r>
    </w:p>
    <w:p>
      <w:pPr>
        <w:pStyle w:val="Normal"/>
        <w:spacing w:lineRule="auto" w:line="360"/>
        <w:ind w:firstLine="520" w:right="0"/>
        <w:rPr>
          <w:rFonts w:eastAsia="仿宋_GB2312;仿宋"/>
          <w:sz w:val="28"/>
          <w:szCs w:val="28"/>
        </w:rPr>
      </w:pPr>
      <w:r>
        <w:rPr>
          <w:rFonts w:eastAsia="仿宋_GB2312;仿宋"/>
          <w:sz w:val="28"/>
          <w:szCs w:val="28"/>
        </w:rPr>
        <w:t>第五十条</w:t>
      </w:r>
      <w:r>
        <w:rPr>
          <w:sz w:val="28"/>
          <w:szCs w:val="28"/>
        </w:rPr>
        <w:t xml:space="preserve">  </w:t>
      </w:r>
      <w:r>
        <w:rPr>
          <w:rFonts w:eastAsia="仿宋_GB2312;仿宋"/>
          <w:sz w:val="28"/>
          <w:szCs w:val="28"/>
        </w:rPr>
        <w:t>在贷记卡的申请、调查、办理过程中，存在下列行为的，对相关责任人按记分管理办法记分，并视情节轻重，追究相关人员的行政和法律责任：</w:t>
      </w:r>
    </w:p>
    <w:p>
      <w:pPr>
        <w:pStyle w:val="Normal"/>
        <w:spacing w:lineRule="auto" w:line="360"/>
        <w:ind w:firstLine="520" w:right="0"/>
        <w:rPr>
          <w:rFonts w:eastAsia="仿宋_GB2312;仿宋"/>
          <w:sz w:val="28"/>
          <w:szCs w:val="28"/>
        </w:rPr>
      </w:pPr>
      <w:r>
        <w:rPr>
          <w:rFonts w:eastAsia="仿宋_GB2312;仿宋"/>
          <w:sz w:val="28"/>
          <w:szCs w:val="28"/>
        </w:rPr>
        <w:t>1</w:t>
      </w:r>
      <w:r>
        <w:rPr>
          <w:rFonts w:eastAsia="仿宋_GB2312;仿宋"/>
          <w:sz w:val="28"/>
          <w:szCs w:val="28"/>
        </w:rPr>
        <w:t>、贷记卡申请资料不全、填写不完整和不清晰的，客户、担保人、网点负责人、经办人、审核人员未审核签字的，无各网点业务公章的；或贷记卡申请资料没有在企业信息管理平台里录入相应贷记卡数据和资料的，或录入不全的；</w:t>
      </w:r>
    </w:p>
    <w:p>
      <w:pPr>
        <w:pStyle w:val="Normal"/>
        <w:spacing w:lineRule="auto" w:line="360"/>
        <w:ind w:firstLine="520" w:right="0"/>
        <w:rPr>
          <w:rFonts w:eastAsia="仿宋_GB2312;仿宋"/>
          <w:sz w:val="28"/>
          <w:szCs w:val="28"/>
        </w:rPr>
      </w:pPr>
      <w:r>
        <w:rPr>
          <w:rFonts w:eastAsia="仿宋_GB2312;仿宋"/>
          <w:sz w:val="28"/>
          <w:szCs w:val="28"/>
        </w:rPr>
        <w:t>2</w:t>
      </w:r>
      <w:r>
        <w:rPr>
          <w:rFonts w:eastAsia="仿宋_GB2312;仿宋"/>
          <w:sz w:val="28"/>
          <w:szCs w:val="28"/>
        </w:rPr>
        <w:t>、因填写的客户联系电话有误，造成回访失败、无法催收的，或对于错误的客户联系电话，客户经理不及时联系客户更新联系电话的；</w:t>
      </w:r>
    </w:p>
    <w:p>
      <w:pPr>
        <w:pStyle w:val="Normal"/>
        <w:spacing w:lineRule="auto" w:line="360"/>
        <w:ind w:firstLine="520" w:right="0"/>
        <w:rPr>
          <w:rFonts w:eastAsia="仿宋_GB2312;仿宋"/>
          <w:sz w:val="28"/>
          <w:szCs w:val="28"/>
        </w:rPr>
      </w:pPr>
      <w:r>
        <w:rPr>
          <w:rFonts w:eastAsia="仿宋_GB2312;仿宋"/>
          <w:sz w:val="28"/>
          <w:szCs w:val="28"/>
        </w:rPr>
        <w:t>3</w:t>
      </w:r>
      <w:r>
        <w:rPr>
          <w:rFonts w:eastAsia="仿宋_GB2312;仿宋"/>
          <w:sz w:val="28"/>
          <w:szCs w:val="28"/>
        </w:rPr>
        <w:t>、因客户账单地址不真实，影响账单投递的，或发生账单地址错误，客户经理不及时上报新的地址，造成账单长期投递失败的；</w:t>
      </w:r>
    </w:p>
    <w:p>
      <w:pPr>
        <w:pStyle w:val="Normal"/>
        <w:spacing w:lineRule="auto" w:line="360"/>
        <w:ind w:firstLine="520" w:right="0"/>
        <w:rPr>
          <w:rFonts w:eastAsia="仿宋_GB2312;仿宋"/>
          <w:sz w:val="28"/>
          <w:szCs w:val="28"/>
        </w:rPr>
      </w:pPr>
      <w:r>
        <w:rPr>
          <w:rFonts w:eastAsia="仿宋_GB2312;仿宋"/>
          <w:sz w:val="28"/>
          <w:szCs w:val="28"/>
        </w:rPr>
        <w:t>4</w:t>
      </w:r>
      <w:r>
        <w:rPr>
          <w:rFonts w:eastAsia="仿宋_GB2312;仿宋"/>
          <w:sz w:val="28"/>
          <w:szCs w:val="28"/>
        </w:rPr>
        <w:t>、相关部门不按规定核准贷记卡额度，造成额度明显偏低，引起客户不满的，或贷记卡信用额度调整申请未符合标准的；</w:t>
      </w:r>
    </w:p>
    <w:p>
      <w:pPr>
        <w:pStyle w:val="Normal"/>
        <w:spacing w:lineRule="auto" w:line="360"/>
        <w:ind w:firstLine="520" w:right="0"/>
        <w:rPr>
          <w:rFonts w:eastAsia="仿宋_GB2312;仿宋"/>
          <w:sz w:val="28"/>
          <w:szCs w:val="28"/>
        </w:rPr>
      </w:pPr>
      <w:r>
        <w:rPr>
          <w:rFonts w:eastAsia="仿宋_GB2312;仿宋"/>
          <w:sz w:val="28"/>
          <w:szCs w:val="28"/>
        </w:rPr>
        <w:t>5</w:t>
      </w:r>
      <w:r>
        <w:rPr>
          <w:rFonts w:eastAsia="仿宋_GB2312;仿宋"/>
          <w:sz w:val="28"/>
          <w:szCs w:val="28"/>
        </w:rPr>
        <w:t>、新办和挂失补寄的贷记卡代领回网点后，不及时通知客户领取或不及时分发给客户，未造成不良影响的；</w:t>
      </w:r>
    </w:p>
    <w:p>
      <w:pPr>
        <w:pStyle w:val="Normal"/>
        <w:spacing w:lineRule="auto" w:line="360"/>
        <w:ind w:firstLine="520" w:right="0"/>
        <w:rPr>
          <w:rFonts w:eastAsia="仿宋_GB2312;仿宋"/>
          <w:sz w:val="28"/>
          <w:szCs w:val="28"/>
        </w:rPr>
      </w:pPr>
      <w:r>
        <w:rPr>
          <w:rFonts w:eastAsia="仿宋_GB2312;仿宋"/>
          <w:sz w:val="28"/>
          <w:szCs w:val="28"/>
        </w:rPr>
        <w:t>6</w:t>
      </w:r>
      <w:r>
        <w:rPr>
          <w:rFonts w:eastAsia="仿宋_GB2312;仿宋"/>
          <w:sz w:val="28"/>
          <w:szCs w:val="28"/>
        </w:rPr>
        <w:t>、客户经理对客户调查不真实，授信额度偏高，造成风险的，或与持卡人勾结，帮助持卡人利用信用卡恶意套取现金的；串通商户套取银行资金，造成严重经济损失的；</w:t>
      </w:r>
    </w:p>
    <w:p>
      <w:pPr>
        <w:pStyle w:val="Normal"/>
        <w:spacing w:lineRule="auto" w:line="360"/>
        <w:ind w:firstLine="520" w:right="0"/>
        <w:rPr>
          <w:rFonts w:eastAsia="仿宋_GB2312;仿宋"/>
          <w:sz w:val="28"/>
          <w:szCs w:val="28"/>
        </w:rPr>
      </w:pPr>
      <w:r>
        <w:rPr>
          <w:rFonts w:eastAsia="仿宋_GB2312;仿宋"/>
          <w:sz w:val="28"/>
          <w:szCs w:val="28"/>
        </w:rPr>
        <w:t>7</w:t>
      </w:r>
      <w:r>
        <w:rPr>
          <w:rFonts w:eastAsia="仿宋_GB2312;仿宋"/>
          <w:sz w:val="28"/>
          <w:szCs w:val="28"/>
        </w:rPr>
        <w:t>、贷记卡申报资料不真实、客户经理审核不认真导致相关管理部门责罚，造成较大影响的；</w:t>
      </w:r>
    </w:p>
    <w:p>
      <w:pPr>
        <w:pStyle w:val="Normal"/>
        <w:spacing w:lineRule="auto" w:line="360"/>
        <w:ind w:firstLine="520" w:right="0"/>
        <w:rPr>
          <w:rFonts w:eastAsia="仿宋_GB2312;仿宋"/>
          <w:sz w:val="28"/>
          <w:szCs w:val="28"/>
        </w:rPr>
      </w:pPr>
      <w:r>
        <w:rPr>
          <w:rFonts w:eastAsia="仿宋_GB2312;仿宋"/>
          <w:sz w:val="28"/>
          <w:szCs w:val="28"/>
        </w:rPr>
        <w:t>8</w:t>
      </w:r>
      <w:r>
        <w:rPr>
          <w:rFonts w:eastAsia="仿宋_GB2312;仿宋"/>
          <w:sz w:val="28"/>
          <w:szCs w:val="28"/>
        </w:rPr>
        <w:t>、对于产生逾期的客户，客户经理不及时催收，未造成资金损失的，或因客户经理催收不力，导致贷记卡逾期三次以上，造成</w:t>
      </w:r>
      <w:r>
        <w:rPr>
          <w:rFonts w:eastAsia="仿宋_GB2312;仿宋"/>
          <w:sz w:val="28"/>
          <w:szCs w:val="28"/>
        </w:rPr>
        <w:t>10000</w:t>
      </w:r>
      <w:r>
        <w:rPr>
          <w:rFonts w:eastAsia="仿宋_GB2312;仿宋"/>
          <w:sz w:val="28"/>
          <w:szCs w:val="28"/>
        </w:rPr>
        <w:t>元以下资金损失的；</w:t>
      </w:r>
    </w:p>
    <w:p>
      <w:pPr>
        <w:pStyle w:val="Normal"/>
        <w:spacing w:lineRule="auto" w:line="360"/>
        <w:ind w:firstLine="520" w:right="0"/>
        <w:rPr>
          <w:rFonts w:eastAsia="仿宋_GB2312;仿宋"/>
          <w:sz w:val="28"/>
          <w:szCs w:val="28"/>
        </w:rPr>
      </w:pPr>
      <w:r>
        <w:rPr>
          <w:rFonts w:eastAsia="仿宋_GB2312;仿宋"/>
          <w:sz w:val="28"/>
          <w:szCs w:val="28"/>
        </w:rPr>
        <w:t>9</w:t>
      </w:r>
      <w:r>
        <w:rPr>
          <w:rFonts w:eastAsia="仿宋_GB2312;仿宋"/>
          <w:sz w:val="28"/>
          <w:szCs w:val="28"/>
        </w:rPr>
        <w:t>、贷记卡开卡后未激活使用的，或未经客户同意，私自激活客户贷记卡引起客户投诉的，或将客户贷记卡据为己有，挪用客户资金、贷记卡形成死卡或造成</w:t>
      </w:r>
      <w:r>
        <w:rPr>
          <w:rFonts w:eastAsia="仿宋_GB2312;仿宋"/>
          <w:sz w:val="28"/>
          <w:szCs w:val="28"/>
        </w:rPr>
        <w:t>10000</w:t>
      </w:r>
      <w:r>
        <w:rPr>
          <w:rFonts w:eastAsia="仿宋_GB2312;仿宋"/>
          <w:sz w:val="28"/>
          <w:szCs w:val="28"/>
        </w:rPr>
        <w:t>元以上资金损失的；</w:t>
      </w:r>
    </w:p>
    <w:p>
      <w:pPr>
        <w:pStyle w:val="Normal"/>
        <w:spacing w:lineRule="auto" w:line="360"/>
        <w:ind w:firstLine="520" w:right="0"/>
        <w:rPr>
          <w:rFonts w:eastAsia="仿宋_GB2312;仿宋"/>
          <w:sz w:val="28"/>
          <w:szCs w:val="28"/>
        </w:rPr>
      </w:pPr>
      <w:r>
        <w:rPr>
          <w:rFonts w:eastAsia="仿宋_GB2312;仿宋"/>
          <w:sz w:val="28"/>
          <w:szCs w:val="28"/>
        </w:rPr>
        <w:t>10</w:t>
      </w:r>
      <w:r>
        <w:rPr>
          <w:rFonts w:eastAsia="仿宋_GB2312;仿宋"/>
          <w:sz w:val="28"/>
          <w:szCs w:val="28"/>
        </w:rPr>
        <w:t>、其他违反贷记卡管理办法，造成恶劣影响的。</w:t>
      </w:r>
    </w:p>
    <w:p>
      <w:pPr>
        <w:pStyle w:val="Normal"/>
        <w:spacing w:lineRule="auto" w:line="360" w:before="156" w:after="0"/>
        <w:jc w:val="center"/>
        <w:rPr>
          <w:rFonts w:eastAsia="仿宋_GB2312;仿宋"/>
          <w:b/>
          <w:sz w:val="28"/>
          <w:szCs w:val="28"/>
          <w:lang w:val="zh-CN"/>
        </w:rPr>
      </w:pPr>
      <w:r>
        <w:rPr>
          <w:rFonts w:eastAsia="仿宋_GB2312;仿宋"/>
          <w:b/>
          <w:sz w:val="28"/>
          <w:szCs w:val="28"/>
          <w:lang w:val="zh-CN"/>
        </w:rPr>
        <w:t>第十四章</w:t>
      </w:r>
      <w:r>
        <w:rPr>
          <w:b/>
          <w:sz w:val="28"/>
          <w:szCs w:val="28"/>
          <w:lang w:val="zh-CN"/>
        </w:rPr>
        <w:t xml:space="preserve">  </w:t>
      </w:r>
      <w:r>
        <w:rPr>
          <w:rFonts w:eastAsia="仿宋_GB2312;仿宋"/>
          <w:b/>
          <w:sz w:val="28"/>
          <w:szCs w:val="28"/>
          <w:lang w:val="zh-CN"/>
        </w:rPr>
        <w:t>附则</w:t>
      </w:r>
    </w:p>
    <w:p>
      <w:pPr>
        <w:pStyle w:val="Normal"/>
        <w:spacing w:lineRule="auto" w:line="360"/>
        <w:ind w:firstLine="520" w:right="0"/>
        <w:rPr>
          <w:rFonts w:eastAsia="仿宋_GB2312;仿宋"/>
          <w:sz w:val="28"/>
          <w:szCs w:val="28"/>
        </w:rPr>
      </w:pPr>
      <w:r>
        <w:rPr>
          <w:rFonts w:eastAsia="仿宋_GB2312;仿宋"/>
          <w:sz w:val="28"/>
          <w:szCs w:val="28"/>
        </w:rPr>
        <w:t>第五十一条</w:t>
      </w:r>
      <w:r>
        <w:rPr>
          <w:sz w:val="28"/>
          <w:szCs w:val="28"/>
        </w:rPr>
        <w:t xml:space="preserve">  </w:t>
      </w:r>
      <w:r>
        <w:rPr>
          <w:rFonts w:eastAsia="仿宋_GB2312;仿宋"/>
          <w:sz w:val="28"/>
          <w:szCs w:val="28"/>
        </w:rPr>
        <w:t>本办法由负责解释和修订。</w:t>
      </w:r>
    </w:p>
    <w:p>
      <w:pPr>
        <w:pStyle w:val="Normal"/>
        <w:spacing w:lineRule="auto" w:line="360"/>
        <w:ind w:firstLine="520" w:right="0"/>
        <w:rPr>
          <w:rFonts w:eastAsia="仿宋_GB2312;仿宋"/>
          <w:sz w:val="28"/>
          <w:szCs w:val="28"/>
        </w:rPr>
      </w:pPr>
      <w:r>
        <w:rPr>
          <w:rFonts w:eastAsia="仿宋_GB2312;仿宋"/>
          <w:sz w:val="28"/>
          <w:szCs w:val="28"/>
        </w:rPr>
        <w:t>第五十二条</w:t>
      </w:r>
      <w:r>
        <w:rPr>
          <w:sz w:val="28"/>
          <w:szCs w:val="28"/>
        </w:rPr>
        <w:t xml:space="preserve">  </w:t>
      </w:r>
      <w:r>
        <w:rPr>
          <w:rFonts w:eastAsia="仿宋_GB2312;仿宋"/>
          <w:sz w:val="28"/>
          <w:szCs w:val="28"/>
        </w:rPr>
        <w:t>本办法自印发之日起实施。</w:t>
      </w:r>
    </w:p>
    <w:p>
      <w:pPr>
        <w:pStyle w:val="Normal"/>
        <w:snapToGrid w:val="false"/>
        <w:spacing w:lineRule="exact" w:line="460"/>
        <w:ind w:firstLine="650" w:right="0"/>
        <w:rPr>
          <w:rFonts w:eastAsia="仿宋_GB2312;仿宋"/>
          <w:sz w:val="28"/>
          <w:szCs w:val="28"/>
        </w:rPr>
      </w:pPr>
      <w:r>
        <w:rPr>
          <w:rFonts w:eastAsia="仿宋_GB2312;仿宋"/>
          <w:sz w:val="28"/>
          <w:szCs w:val="28"/>
        </w:rPr>
      </w:r>
    </w:p>
    <w:p>
      <w:pPr>
        <w:pStyle w:val="Normal"/>
        <w:widowControl/>
        <w:spacing w:lineRule="auto" w:line="360" w:before="0" w:after="156"/>
        <w:ind w:firstLine="520" w:right="0"/>
        <w:rPr>
          <w:rFonts w:eastAsia="仿宋_GB2312;仿宋"/>
          <w:b/>
          <w:bCs/>
          <w:sz w:val="28"/>
          <w:szCs w:val="28"/>
        </w:rPr>
      </w:pPr>
      <w:r>
        <w:rPr>
          <w:rFonts w:eastAsia="仿宋_GB2312;仿宋"/>
          <w:b/>
          <w:bCs/>
          <w:sz w:val="28"/>
          <w:szCs w:val="28"/>
        </w:rPr>
        <w:t>附件：</w:t>
      </w:r>
    </w:p>
    <w:p>
      <w:pPr>
        <w:pStyle w:val="Normal"/>
        <w:widowControl/>
        <w:spacing w:lineRule="auto" w:line="360" w:before="0" w:after="156"/>
        <w:ind w:firstLine="464" w:right="0"/>
        <w:rPr>
          <w:rFonts w:eastAsia="仿宋_GB2312;仿宋"/>
          <w:bCs/>
          <w:spacing w:val="-14"/>
          <w:sz w:val="28"/>
          <w:szCs w:val="28"/>
        </w:rPr>
      </w:pPr>
      <w:r>
        <w:rPr>
          <w:rFonts w:eastAsia="仿宋_GB2312;仿宋"/>
          <w:bCs/>
          <w:spacing w:val="-14"/>
          <w:sz w:val="28"/>
          <w:szCs w:val="28"/>
        </w:rPr>
        <w:t>1</w:t>
      </w:r>
      <w:r>
        <w:rPr>
          <w:rFonts w:eastAsia="仿宋_GB2312;仿宋"/>
          <w:bCs/>
          <w:spacing w:val="-14"/>
          <w:sz w:val="28"/>
          <w:szCs w:val="28"/>
        </w:rPr>
        <w:t>．圆鼎贷记卡（个人卡）保证合同</w:t>
      </w:r>
    </w:p>
    <w:p>
      <w:pPr>
        <w:pStyle w:val="Normal"/>
        <w:widowControl/>
        <w:spacing w:lineRule="auto" w:line="360" w:before="0" w:after="156"/>
        <w:ind w:firstLine="464" w:right="0"/>
        <w:rPr>
          <w:rFonts w:eastAsia="仿宋_GB2312;仿宋"/>
          <w:bCs/>
          <w:spacing w:val="-14"/>
          <w:sz w:val="28"/>
          <w:szCs w:val="28"/>
        </w:rPr>
      </w:pPr>
      <w:r>
        <w:rPr>
          <w:rFonts w:eastAsia="仿宋_GB2312;仿宋"/>
          <w:bCs/>
          <w:spacing w:val="-14"/>
          <w:sz w:val="28"/>
          <w:szCs w:val="28"/>
        </w:rPr>
        <w:t>2</w:t>
      </w:r>
      <w:r>
        <w:rPr>
          <w:rFonts w:eastAsia="仿宋_GB2312;仿宋"/>
          <w:bCs/>
          <w:spacing w:val="-14"/>
          <w:sz w:val="28"/>
          <w:szCs w:val="28"/>
        </w:rPr>
        <w:t>．圆鼎贷记卡信用额度调整申请表</w:t>
      </w:r>
    </w:p>
    <w:p>
      <w:pPr>
        <w:pStyle w:val="Normal"/>
        <w:widowControl/>
        <w:spacing w:lineRule="auto" w:line="360" w:before="0" w:after="156"/>
        <w:ind w:firstLine="464" w:right="0"/>
        <w:rPr>
          <w:rFonts w:eastAsia="仿宋_GB2312;仿宋"/>
          <w:bCs/>
          <w:spacing w:val="-14"/>
          <w:sz w:val="28"/>
          <w:szCs w:val="28"/>
        </w:rPr>
      </w:pPr>
      <w:r>
        <w:rPr>
          <w:rFonts w:eastAsia="仿宋_GB2312;仿宋"/>
          <w:bCs/>
          <w:spacing w:val="-14"/>
          <w:sz w:val="28"/>
          <w:szCs w:val="28"/>
        </w:rPr>
        <w:t>3</w:t>
      </w:r>
      <w:r>
        <w:rPr>
          <w:rFonts w:eastAsia="仿宋_GB2312;仿宋"/>
          <w:bCs/>
          <w:spacing w:val="-14"/>
          <w:sz w:val="28"/>
          <w:szCs w:val="28"/>
        </w:rPr>
        <w:t>．收入证明</w:t>
      </w:r>
    </w:p>
    <w:p>
      <w:pPr>
        <w:pStyle w:val="Normal"/>
        <w:widowControl/>
        <w:spacing w:lineRule="auto" w:line="360" w:before="0" w:after="156"/>
        <w:ind w:firstLine="464" w:right="0"/>
        <w:rPr>
          <w:rFonts w:eastAsia="仿宋_GB2312;仿宋"/>
          <w:bCs/>
          <w:spacing w:val="-14"/>
          <w:sz w:val="28"/>
          <w:szCs w:val="28"/>
        </w:rPr>
      </w:pPr>
      <w:r>
        <w:rPr>
          <w:rFonts w:eastAsia="仿宋_GB2312;仿宋"/>
          <w:bCs/>
          <w:spacing w:val="-14"/>
          <w:sz w:val="28"/>
          <w:szCs w:val="28"/>
        </w:rPr>
        <w:t>4</w:t>
      </w:r>
      <w:r>
        <w:rPr>
          <w:rFonts w:eastAsia="仿宋_GB2312;仿宋"/>
          <w:bCs/>
          <w:spacing w:val="-14"/>
          <w:sz w:val="28"/>
          <w:szCs w:val="28"/>
        </w:rPr>
        <w:t>．客户授权书</w:t>
      </w:r>
    </w:p>
    <w:p>
      <w:pPr>
        <w:pStyle w:val="Normal"/>
        <w:widowControl/>
        <w:spacing w:lineRule="auto" w:line="360" w:before="0" w:after="156"/>
        <w:ind w:firstLine="464" w:right="0"/>
        <w:rPr>
          <w:rFonts w:eastAsia="仿宋_GB2312;仿宋"/>
          <w:bCs/>
          <w:spacing w:val="-14"/>
          <w:sz w:val="28"/>
          <w:szCs w:val="28"/>
        </w:rPr>
      </w:pPr>
      <w:r>
        <w:rPr>
          <w:rFonts w:eastAsia="仿宋_GB2312;仿宋"/>
          <w:bCs/>
          <w:spacing w:val="-14"/>
          <w:sz w:val="28"/>
          <w:szCs w:val="28"/>
        </w:rPr>
        <w:t>5</w:t>
      </w:r>
      <w:r>
        <w:rPr>
          <w:rFonts w:eastAsia="仿宋_GB2312;仿宋"/>
          <w:bCs/>
          <w:spacing w:val="-14"/>
          <w:sz w:val="28"/>
          <w:szCs w:val="28"/>
        </w:rPr>
        <w:t>．圆鼎贷记卡逾期催收通知书</w:t>
      </w:r>
      <w:r>
        <w:br w:type="page"/>
      </w:r>
    </w:p>
    <w:p>
      <w:pPr>
        <w:pStyle w:val="Normal"/>
        <w:widowControl/>
        <w:spacing w:lineRule="auto" w:line="360" w:before="0" w:after="156"/>
        <w:rPr>
          <w:sz w:val="28"/>
          <w:szCs w:val="28"/>
        </w:rPr>
      </w:pPr>
      <w:r>
        <w:rPr>
          <w:rFonts w:eastAsia="仿宋_GB2312;仿宋"/>
          <w:sz w:val="28"/>
          <w:szCs w:val="28"/>
        </w:rPr>
        <w:t>附件</w:t>
      </w:r>
      <w:r>
        <w:rPr>
          <w:rFonts w:eastAsia="仿宋_GB2312;仿宋"/>
          <w:sz w:val="28"/>
          <w:szCs w:val="28"/>
        </w:rPr>
        <w:t>1</w:t>
      </w:r>
      <w:r>
        <w:rPr>
          <w:rFonts w:eastAsia="仿宋_GB2312;仿宋"/>
          <w:sz w:val="28"/>
          <w:szCs w:val="28"/>
        </w:rPr>
        <w:t>：</w:t>
      </w:r>
    </w:p>
    <w:p>
      <w:pPr>
        <w:pStyle w:val="Normal"/>
        <w:spacing w:lineRule="auto" w:line="360"/>
        <w:jc w:val="center"/>
        <w:rPr>
          <w:rFonts w:eastAsia="仿宋_GB2312;仿宋"/>
          <w:b/>
          <w:sz w:val="28"/>
          <w:szCs w:val="28"/>
        </w:rPr>
      </w:pPr>
      <w:r>
        <w:rPr>
          <w:rFonts w:eastAsia="仿宋_GB2312;仿宋"/>
          <w:b/>
          <w:sz w:val="28"/>
          <w:szCs w:val="28"/>
        </w:rPr>
      </w:r>
    </w:p>
    <w:p>
      <w:pPr>
        <w:pStyle w:val="Normal"/>
        <w:spacing w:lineRule="auto" w:line="360"/>
        <w:jc w:val="center"/>
        <w:rPr>
          <w:rFonts w:eastAsia="仿宋_GB2312;仿宋"/>
          <w:b/>
          <w:sz w:val="28"/>
          <w:szCs w:val="28"/>
        </w:rPr>
      </w:pPr>
      <w:r>
        <w:rPr>
          <w:rFonts w:eastAsia="仿宋_GB2312;仿宋"/>
          <w:b/>
          <w:sz w:val="28"/>
          <w:szCs w:val="28"/>
        </w:rPr>
        <w:t>圆鼎贷记卡（个人卡）保证合同</w:t>
      </w:r>
    </w:p>
    <w:p>
      <w:pPr>
        <w:pStyle w:val="Normal"/>
        <w:spacing w:lineRule="auto" w:line="360"/>
        <w:jc w:val="center"/>
        <w:rPr>
          <w:rFonts w:eastAsia="仿宋_GB2312;仿宋"/>
          <w:b/>
          <w:sz w:val="28"/>
          <w:szCs w:val="28"/>
        </w:rPr>
      </w:pPr>
      <w:r>
        <w:rPr>
          <w:rFonts w:eastAsia="仿宋_GB2312;仿宋"/>
          <w:b/>
          <w:sz w:val="28"/>
          <w:szCs w:val="28"/>
        </w:rPr>
      </w:r>
    </w:p>
    <w:p>
      <w:pPr>
        <w:pStyle w:val="Normal"/>
        <w:spacing w:lineRule="auto" w:line="360"/>
        <w:ind w:firstLine="520" w:left="1615" w:right="0"/>
        <w:jc w:val="center"/>
        <w:rPr>
          <w:rFonts w:eastAsia="仿宋_GB2312;仿宋"/>
          <w:kern w:val="0"/>
          <w:sz w:val="28"/>
          <w:szCs w:val="28"/>
        </w:rPr>
      </w:pPr>
      <w:r>
        <w:rPr>
          <w:rFonts w:eastAsia="仿宋_GB2312;仿宋"/>
          <w:kern w:val="0"/>
          <w:sz w:val="28"/>
          <w:szCs w:val="28"/>
        </w:rPr>
        <w:t>编号：</w:t>
      </w:r>
      <w:r>
        <w:rPr>
          <w:kern w:val="0"/>
          <w:sz w:val="28"/>
          <w:szCs w:val="28"/>
          <w:u w:val="single"/>
        </w:rPr>
        <w:t xml:space="preserve">                      </w:t>
      </w:r>
    </w:p>
    <w:p>
      <w:pPr>
        <w:pStyle w:val="Normal"/>
        <w:spacing w:lineRule="auto" w:line="360"/>
        <w:ind w:firstLine="440" w:right="0"/>
        <w:rPr>
          <w:rFonts w:eastAsia="黑体"/>
          <w:kern w:val="0"/>
          <w:sz w:val="24"/>
        </w:rPr>
      </w:pPr>
      <w:r>
        <w:rPr>
          <w:rFonts w:eastAsia="黑体"/>
          <w:kern w:val="0"/>
          <w:sz w:val="24"/>
        </w:rPr>
        <w:t>重要提示</w:t>
      </w:r>
      <w:r>
        <w:rPr>
          <w:rFonts w:eastAsia="黑体"/>
          <w:kern w:val="0"/>
          <w:sz w:val="24"/>
        </w:rPr>
        <w:t>:</w:t>
      </w:r>
    </w:p>
    <w:p>
      <w:pPr>
        <w:pStyle w:val="Normal"/>
        <w:spacing w:lineRule="auto" w:line="360"/>
        <w:ind w:firstLine="440" w:right="0"/>
        <w:rPr>
          <w:rFonts w:eastAsia="黑体"/>
          <w:kern w:val="0"/>
          <w:sz w:val="24"/>
        </w:rPr>
      </w:pPr>
      <w:r>
        <w:rPr>
          <w:rFonts w:eastAsia="黑体"/>
          <w:kern w:val="0"/>
          <w:sz w:val="24"/>
        </w:rPr>
        <w:t>请在签署本协议前，仔细阅读本协议各条款（特别是黑体字条款）。如对本协议各条款存在疑问，请咨询发卡机构。</w:t>
      </w:r>
    </w:p>
    <w:p>
      <w:pPr>
        <w:pStyle w:val="Normal"/>
        <w:spacing w:lineRule="auto" w:line="360"/>
        <w:ind w:firstLine="440" w:right="0"/>
        <w:rPr>
          <w:rFonts w:eastAsia="仿宋_GB2312;仿宋"/>
          <w:kern w:val="0"/>
          <w:sz w:val="24"/>
        </w:rPr>
      </w:pPr>
      <w:r>
        <w:rPr>
          <w:rFonts w:eastAsia="仿宋_GB2312;仿宋"/>
          <w:kern w:val="0"/>
          <w:sz w:val="24"/>
        </w:rPr>
      </w:r>
    </w:p>
    <w:p>
      <w:pPr>
        <w:pStyle w:val="Normal"/>
        <w:spacing w:lineRule="auto" w:line="360"/>
        <w:ind w:firstLine="440" w:right="0"/>
        <w:rPr>
          <w:rFonts w:eastAsia="仿宋_GB2312;仿宋"/>
          <w:sz w:val="24"/>
          <w:u w:val="single"/>
        </w:rPr>
      </w:pPr>
      <w:r>
        <w:rPr>
          <w:rFonts w:eastAsia="仿宋_GB2312;仿宋"/>
          <w:sz w:val="24"/>
        </w:rPr>
        <w:t>债权人（全称）：</w:t>
      </w:r>
      <w:r>
        <w:rPr>
          <w:sz w:val="24"/>
          <w:u w:val="single"/>
        </w:rPr>
        <w:t xml:space="preserve">                </w:t>
      </w:r>
    </w:p>
    <w:p>
      <w:pPr>
        <w:pStyle w:val="Normal"/>
        <w:spacing w:lineRule="auto" w:line="360"/>
        <w:ind w:firstLine="440" w:right="0"/>
        <w:rPr>
          <w:rFonts w:eastAsia="仿宋_GB2312;仿宋"/>
          <w:sz w:val="24"/>
        </w:rPr>
      </w:pPr>
      <w:r>
        <w:rPr>
          <w:rFonts w:eastAsia="仿宋_GB2312;仿宋"/>
          <w:sz w:val="24"/>
        </w:rPr>
        <w:t>保证人（全称）：</w:t>
      </w:r>
      <w:r>
        <w:rPr>
          <w:rFonts w:eastAsia="仿宋_GB2312;仿宋"/>
          <w:sz w:val="24"/>
        </w:rPr>
        <w:t>(1)</w:t>
      </w:r>
      <w:r>
        <w:rPr>
          <w:rFonts w:eastAsia="仿宋_GB2312;仿宋"/>
          <w:sz w:val="24"/>
          <w:u w:val="single"/>
        </w:rPr>
        <w:t xml:space="preserve">                                            </w:t>
      </w:r>
    </w:p>
    <w:p>
      <w:pPr>
        <w:pStyle w:val="Normal"/>
        <w:spacing w:lineRule="auto" w:line="360"/>
        <w:ind w:firstLine="440" w:right="0"/>
        <w:rPr>
          <w:rFonts w:eastAsia="仿宋_GB2312;仿宋"/>
          <w:sz w:val="24"/>
        </w:rPr>
      </w:pPr>
      <w:r>
        <w:rPr>
          <w:rFonts w:eastAsia="仿宋_GB2312;仿宋"/>
          <w:sz w:val="24"/>
        </w:rPr>
        <w:t>(2)</w:t>
      </w:r>
      <w:r>
        <w:rPr>
          <w:rFonts w:eastAsia="仿宋_GB2312;仿宋"/>
          <w:sz w:val="24"/>
          <w:u w:val="single"/>
        </w:rPr>
        <w:t xml:space="preserve">                                              </w:t>
      </w:r>
    </w:p>
    <w:p>
      <w:pPr>
        <w:pStyle w:val="Normal"/>
        <w:spacing w:lineRule="auto" w:line="360"/>
        <w:ind w:firstLine="440" w:right="0"/>
        <w:rPr>
          <w:rFonts w:eastAsia="仿宋_GB2312;仿宋"/>
          <w:sz w:val="24"/>
          <w:u w:val="single"/>
        </w:rPr>
      </w:pPr>
      <w:r>
        <w:rPr>
          <w:rFonts w:eastAsia="仿宋_GB2312;仿宋"/>
          <w:sz w:val="24"/>
        </w:rPr>
        <w:t>(3)</w:t>
      </w:r>
      <w:r>
        <w:rPr>
          <w:rFonts w:eastAsia="仿宋_GB2312;仿宋"/>
          <w:sz w:val="24"/>
          <w:u w:val="single"/>
        </w:rPr>
        <w:t xml:space="preserve">                                              </w:t>
      </w:r>
    </w:p>
    <w:p>
      <w:pPr>
        <w:pStyle w:val="Normal"/>
        <w:spacing w:lineRule="auto" w:line="360"/>
        <w:ind w:firstLine="440" w:right="0"/>
        <w:rPr>
          <w:rFonts w:eastAsia="仿宋_GB2312;仿宋"/>
          <w:sz w:val="24"/>
        </w:rPr>
      </w:pPr>
      <w:r>
        <w:rPr>
          <w:rFonts w:eastAsia="仿宋_GB2312;仿宋"/>
          <w:sz w:val="24"/>
        </w:rPr>
        <w:t>为了确保债务人</w:t>
      </w:r>
      <w:r>
        <w:rPr>
          <w:sz w:val="24"/>
          <w:u w:val="single"/>
        </w:rPr>
        <w:t xml:space="preserve">                </w:t>
      </w:r>
      <w:r>
        <w:rPr>
          <w:rFonts w:eastAsia="仿宋_GB2312;仿宋"/>
          <w:sz w:val="24"/>
        </w:rPr>
        <w:t>(</w:t>
      </w:r>
      <w:r>
        <w:rPr>
          <w:rFonts w:eastAsia="仿宋_GB2312;仿宋"/>
          <w:sz w:val="24"/>
        </w:rPr>
        <w:t>有效证件为</w:t>
      </w:r>
      <w:r>
        <w:rPr>
          <w:sz w:val="24"/>
        </w:rPr>
        <w:t xml:space="preserve"> </w:t>
      </w:r>
      <w:r>
        <w:rPr>
          <w:sz w:val="24"/>
          <w:u w:val="single"/>
        </w:rPr>
        <w:t xml:space="preserve">               </w:t>
      </w:r>
      <w:r>
        <w:rPr>
          <w:rFonts w:eastAsia="仿宋_GB2312;仿宋"/>
          <w:sz w:val="24"/>
        </w:rPr>
        <w:t>，号码为</w:t>
      </w:r>
      <w:r>
        <w:rPr>
          <w:sz w:val="24"/>
        </w:rPr>
        <w:t xml:space="preserve"> </w:t>
      </w:r>
      <w:r>
        <w:rPr>
          <w:sz w:val="24"/>
          <w:u w:val="single"/>
        </w:rPr>
        <w:t xml:space="preserve">                          </w:t>
      </w:r>
      <w:r>
        <w:rPr>
          <w:rFonts w:eastAsia="仿宋_GB2312;仿宋"/>
          <w:sz w:val="24"/>
        </w:rPr>
        <w:t>)</w:t>
      </w:r>
      <w:r>
        <w:rPr>
          <w:rFonts w:eastAsia="仿宋_GB2312;仿宋"/>
          <w:sz w:val="24"/>
        </w:rPr>
        <w:t>与债权人签订的编号为</w:t>
      </w:r>
      <w:r>
        <w:rPr>
          <w:sz w:val="24"/>
          <w:u w:val="single"/>
        </w:rPr>
        <w:t xml:space="preserve">                         </w:t>
      </w:r>
      <w:r>
        <w:rPr>
          <w:rFonts w:eastAsia="仿宋_GB2312;仿宋"/>
          <w:sz w:val="24"/>
        </w:rPr>
        <w:t>的《圆鼎贷记卡领卡合约》</w:t>
      </w:r>
      <w:r>
        <w:rPr>
          <w:rFonts w:eastAsia="仿宋_GB2312;仿宋"/>
          <w:sz w:val="24"/>
        </w:rPr>
        <w:t>(</w:t>
      </w:r>
      <w:r>
        <w:rPr>
          <w:rFonts w:eastAsia="仿宋_GB2312;仿宋"/>
          <w:sz w:val="24"/>
        </w:rPr>
        <w:t>下称主合同</w:t>
      </w:r>
      <w:r>
        <w:rPr>
          <w:rFonts w:eastAsia="仿宋_GB2312;仿宋"/>
          <w:sz w:val="24"/>
        </w:rPr>
        <w:t>)</w:t>
      </w:r>
      <w:r>
        <w:rPr>
          <w:rFonts w:eastAsia="仿宋_GB2312;仿宋"/>
          <w:sz w:val="24"/>
        </w:rPr>
        <w:t>的切实履行，保证人自愿为债务人依主合同使用圆鼎贷记卡（下称贷记卡）与债权人所形成的债务提供保证担保。根据国家有关法律法规，双方当事人经协商一致，订立本合同。</w:t>
      </w:r>
    </w:p>
    <w:p>
      <w:pPr>
        <w:pStyle w:val="Normal"/>
        <w:spacing w:lineRule="auto" w:line="360"/>
        <w:ind w:firstLine="440" w:right="0"/>
        <w:rPr>
          <w:rFonts w:eastAsia="仿宋_GB2312;仿宋"/>
          <w:sz w:val="24"/>
        </w:rPr>
      </w:pPr>
      <w:r>
        <w:rPr>
          <w:rFonts w:eastAsia="仿宋_GB2312;仿宋"/>
          <w:sz w:val="24"/>
        </w:rPr>
        <w:t>第一条</w:t>
      </w:r>
      <w:r>
        <w:rPr>
          <w:sz w:val="24"/>
        </w:rPr>
        <w:t xml:space="preserve">  </w:t>
      </w:r>
      <w:r>
        <w:rPr>
          <w:rFonts w:eastAsia="仿宋_GB2312;仿宋"/>
          <w:sz w:val="24"/>
        </w:rPr>
        <w:t>保证范围</w:t>
      </w:r>
    </w:p>
    <w:p>
      <w:pPr>
        <w:pStyle w:val="Normal"/>
        <w:spacing w:lineRule="auto" w:line="360"/>
        <w:ind w:firstLine="440" w:right="0"/>
        <w:rPr>
          <w:rFonts w:eastAsia="仿宋_GB2312;仿宋"/>
          <w:sz w:val="24"/>
        </w:rPr>
      </w:pPr>
      <w:r>
        <w:rPr>
          <w:rFonts w:eastAsia="仿宋_GB2312;仿宋"/>
          <w:sz w:val="24"/>
        </w:rPr>
        <w:t>保证人自愿为债务人自依主合同申领贷记卡之日起三年（及可能发生的延展期）内因使用贷记卡所实际形成债务的最高余额折合人民币（大写）</w:t>
      </w:r>
      <w:r>
        <w:rPr>
          <w:sz w:val="24"/>
          <w:u w:val="single"/>
        </w:rPr>
        <w:t xml:space="preserve">                      </w:t>
      </w:r>
      <w:r>
        <w:rPr>
          <w:rFonts w:eastAsia="仿宋_GB2312;仿宋"/>
          <w:sz w:val="24"/>
        </w:rPr>
        <w:t>提供担保。外币业务，按业务发生当日卖出价折算。</w:t>
      </w:r>
      <w:r>
        <w:rPr>
          <w:rFonts w:eastAsia="黑体"/>
          <w:kern w:val="0"/>
          <w:sz w:val="24"/>
        </w:rPr>
        <w:t>因汇率变化而实际债务超出最高余额的部分，保证人自愿承担连带责任。</w:t>
      </w:r>
      <w:r>
        <w:rPr>
          <w:rFonts w:eastAsia="仿宋_GB2312;仿宋"/>
          <w:sz w:val="24"/>
        </w:rPr>
        <w:t>保证担保的范围包括主合同项下债务本金、利息、复利、滞纳金、超限费、年费等其他使用贷记卡产生的相关费用、违约金、损害赔偿金以及诉讼费、律师费等债权人实现债权的一切费用。</w:t>
      </w:r>
    </w:p>
    <w:p>
      <w:pPr>
        <w:pStyle w:val="Normal"/>
        <w:spacing w:lineRule="auto" w:line="360"/>
        <w:ind w:firstLine="440" w:right="0"/>
        <w:rPr>
          <w:rFonts w:eastAsia="仿宋_GB2312;仿宋"/>
          <w:kern w:val="0"/>
          <w:sz w:val="24"/>
        </w:rPr>
      </w:pPr>
      <w:r>
        <w:rPr>
          <w:rFonts w:eastAsia="黑体"/>
          <w:kern w:val="0"/>
          <w:sz w:val="24"/>
        </w:rPr>
        <w:t>债务人贷记卡到期换卡的，如保证人不愿继续承担保证责任，须提前两个月向债权人发出书面通知，</w:t>
      </w:r>
      <w:r>
        <w:rPr>
          <w:rFonts w:eastAsia="黑体"/>
          <w:sz w:val="24"/>
        </w:rPr>
        <w:t>债权人应尽快与债务人协商落实新的担保。</w:t>
      </w:r>
      <w:r>
        <w:rPr>
          <w:rFonts w:eastAsia="黑体"/>
          <w:kern w:val="0"/>
          <w:sz w:val="24"/>
        </w:rPr>
        <w:t>保证人未通知的，视为其同意按本合同约定继续承担保证责任，无须另行签订保证合同，合同期限自动顺延三年。此后合同依上述方式顺延。</w:t>
      </w:r>
    </w:p>
    <w:p>
      <w:pPr>
        <w:pStyle w:val="Normal"/>
        <w:spacing w:lineRule="auto" w:line="360"/>
        <w:ind w:firstLine="440" w:right="0"/>
        <w:rPr>
          <w:rFonts w:eastAsia="仿宋_GB2312;仿宋"/>
          <w:sz w:val="24"/>
        </w:rPr>
      </w:pPr>
      <w:r>
        <w:rPr>
          <w:rFonts w:eastAsia="仿宋_GB2312;仿宋"/>
          <w:sz w:val="24"/>
        </w:rPr>
        <w:t>第二条</w:t>
      </w:r>
      <w:r>
        <w:rPr>
          <w:sz w:val="24"/>
        </w:rPr>
        <w:t xml:space="preserve">  </w:t>
      </w:r>
      <w:r>
        <w:rPr>
          <w:rFonts w:eastAsia="仿宋_GB2312;仿宋"/>
          <w:sz w:val="24"/>
        </w:rPr>
        <w:t>保证方式</w:t>
      </w:r>
    </w:p>
    <w:p>
      <w:pPr>
        <w:pStyle w:val="Normal"/>
        <w:spacing w:lineRule="auto" w:line="360"/>
        <w:ind w:firstLine="440" w:right="0"/>
        <w:rPr>
          <w:rFonts w:eastAsia="仿宋_GB2312;仿宋"/>
          <w:sz w:val="24"/>
        </w:rPr>
      </w:pPr>
      <w:r>
        <w:rPr>
          <w:rFonts w:eastAsia="仿宋_GB2312;仿宋"/>
          <w:sz w:val="24"/>
        </w:rPr>
        <w:t>本合同保证方式为连带责任保证担保。本合同项下有多个保证人的，各保证人共同对债权人承担连带责任。</w:t>
      </w:r>
    </w:p>
    <w:p>
      <w:pPr>
        <w:pStyle w:val="Normal"/>
        <w:spacing w:lineRule="auto" w:line="360"/>
        <w:ind w:firstLine="440" w:right="0"/>
        <w:rPr>
          <w:rFonts w:eastAsia="仿宋_GB2312;仿宋"/>
          <w:sz w:val="24"/>
        </w:rPr>
      </w:pPr>
      <w:r>
        <w:rPr>
          <w:rFonts w:eastAsia="仿宋_GB2312;仿宋"/>
          <w:sz w:val="24"/>
        </w:rPr>
        <w:t>第三条</w:t>
      </w:r>
      <w:r>
        <w:rPr>
          <w:sz w:val="24"/>
        </w:rPr>
        <w:t xml:space="preserve">  </w:t>
      </w:r>
      <w:r>
        <w:rPr>
          <w:rFonts w:eastAsia="仿宋_GB2312;仿宋"/>
          <w:sz w:val="24"/>
        </w:rPr>
        <w:t>保证期间</w:t>
      </w:r>
    </w:p>
    <w:p>
      <w:pPr>
        <w:pStyle w:val="Normal"/>
        <w:spacing w:lineRule="auto" w:line="360"/>
        <w:ind w:firstLine="440" w:right="0"/>
        <w:rPr>
          <w:rFonts w:eastAsia="仿宋_GB2312;仿宋"/>
          <w:sz w:val="24"/>
        </w:rPr>
      </w:pPr>
      <w:r>
        <w:rPr>
          <w:rFonts w:eastAsia="仿宋_GB2312;仿宋"/>
          <w:sz w:val="24"/>
        </w:rPr>
        <w:t>1</w:t>
      </w:r>
      <w:r>
        <w:rPr>
          <w:rFonts w:eastAsia="仿宋_GB2312;仿宋"/>
          <w:sz w:val="24"/>
        </w:rPr>
        <w:t>、保证人的保证期间为自债务人贷记卡项下债务履行期届满之日起两年，即主合同中约定的到期还款日的次日起两年。</w:t>
      </w:r>
    </w:p>
    <w:p>
      <w:pPr>
        <w:pStyle w:val="Normal"/>
        <w:spacing w:lineRule="auto" w:line="360"/>
        <w:ind w:firstLine="440" w:right="0"/>
        <w:rPr>
          <w:rFonts w:eastAsia="仿宋_GB2312;仿宋"/>
          <w:sz w:val="24"/>
        </w:rPr>
      </w:pPr>
      <w:r>
        <w:rPr>
          <w:rFonts w:eastAsia="仿宋_GB2312;仿宋"/>
          <w:sz w:val="24"/>
        </w:rPr>
        <w:t>2</w:t>
      </w:r>
      <w:r>
        <w:rPr>
          <w:rFonts w:eastAsia="仿宋_GB2312;仿宋"/>
          <w:sz w:val="24"/>
        </w:rPr>
        <w:t>、若发生法律、法规规定或主合同约定的事项，导致主合同项下债务被债权人宣布提前到期的，保证期间自债权人确定的主合同债务提前到期之日起二年。</w:t>
      </w:r>
    </w:p>
    <w:p>
      <w:pPr>
        <w:pStyle w:val="Normal"/>
        <w:spacing w:lineRule="auto" w:line="360"/>
        <w:ind w:firstLine="440" w:right="0"/>
        <w:rPr>
          <w:rFonts w:eastAsia="仿宋_GB2312;仿宋"/>
          <w:sz w:val="24"/>
        </w:rPr>
      </w:pPr>
      <w:r>
        <w:rPr>
          <w:rFonts w:eastAsia="仿宋_GB2312;仿宋"/>
          <w:sz w:val="24"/>
        </w:rPr>
        <w:t>3</w:t>
      </w:r>
      <w:r>
        <w:rPr>
          <w:rFonts w:eastAsia="仿宋_GB2312;仿宋"/>
          <w:sz w:val="24"/>
        </w:rPr>
        <w:t>、债务人、保证人违反主合同或本合同项下义务，债权人有权宣布本合同所担保债务全部提前到期，保证人须按本合同约定履行连带保证责任。</w:t>
      </w:r>
    </w:p>
    <w:p>
      <w:pPr>
        <w:pStyle w:val="Normal"/>
        <w:spacing w:lineRule="auto" w:line="360"/>
        <w:ind w:firstLine="440" w:right="0"/>
        <w:rPr>
          <w:rFonts w:eastAsia="仿宋_GB2312;仿宋"/>
          <w:sz w:val="24"/>
        </w:rPr>
      </w:pPr>
      <w:r>
        <w:rPr>
          <w:rFonts w:eastAsia="仿宋_GB2312;仿宋"/>
          <w:sz w:val="24"/>
        </w:rPr>
        <w:t>第四条</w:t>
      </w:r>
      <w:r>
        <w:rPr>
          <w:sz w:val="24"/>
        </w:rPr>
        <w:t xml:space="preserve">  </w:t>
      </w:r>
      <w:r>
        <w:rPr>
          <w:rFonts w:eastAsia="仿宋_GB2312;仿宋"/>
          <w:sz w:val="24"/>
        </w:rPr>
        <w:t>保证人的权利</w:t>
      </w:r>
    </w:p>
    <w:p>
      <w:pPr>
        <w:pStyle w:val="Normal"/>
        <w:spacing w:lineRule="auto" w:line="360"/>
        <w:ind w:firstLine="440" w:right="0"/>
        <w:rPr>
          <w:rFonts w:eastAsia="仿宋_GB2312;仿宋"/>
          <w:sz w:val="24"/>
        </w:rPr>
      </w:pPr>
      <w:r>
        <w:rPr>
          <w:rFonts w:eastAsia="仿宋_GB2312;仿宋"/>
          <w:sz w:val="24"/>
        </w:rPr>
        <w:t>保证人有权向债权人了解其所担保的债务情况，有权向债权人咨询关于贷记卡申请使用的规章制度。</w:t>
      </w:r>
    </w:p>
    <w:p>
      <w:pPr>
        <w:pStyle w:val="Normal"/>
        <w:spacing w:lineRule="auto" w:line="360"/>
        <w:ind w:firstLine="440" w:right="0"/>
        <w:rPr>
          <w:rFonts w:eastAsia="仿宋_GB2312;仿宋"/>
          <w:sz w:val="24"/>
        </w:rPr>
      </w:pPr>
      <w:r>
        <w:rPr>
          <w:rFonts w:eastAsia="仿宋_GB2312;仿宋"/>
          <w:sz w:val="24"/>
        </w:rPr>
        <w:t>第五条</w:t>
      </w:r>
      <w:r>
        <w:rPr>
          <w:sz w:val="24"/>
        </w:rPr>
        <w:t xml:space="preserve">  </w:t>
      </w:r>
      <w:r>
        <w:rPr>
          <w:rFonts w:eastAsia="仿宋_GB2312;仿宋"/>
          <w:sz w:val="24"/>
        </w:rPr>
        <w:t>保证人承诺</w:t>
      </w:r>
    </w:p>
    <w:p>
      <w:pPr>
        <w:pStyle w:val="Normal"/>
        <w:spacing w:lineRule="auto" w:line="360"/>
        <w:ind w:firstLine="440" w:right="0"/>
        <w:rPr>
          <w:rFonts w:eastAsia="仿宋_GB2312;仿宋"/>
          <w:sz w:val="24"/>
        </w:rPr>
      </w:pPr>
      <w:r>
        <w:rPr>
          <w:rFonts w:eastAsia="仿宋_GB2312;仿宋"/>
          <w:sz w:val="24"/>
        </w:rPr>
        <w:t>1</w:t>
      </w:r>
      <w:r>
        <w:rPr>
          <w:rFonts w:eastAsia="仿宋_GB2312;仿宋"/>
          <w:sz w:val="24"/>
        </w:rPr>
        <w:t>、保证人确认已阅知并理解《圆鼎贷记卡章程》、主合同和本合同文本的情况下，自愿为债务人提供担保。</w:t>
      </w:r>
    </w:p>
    <w:p>
      <w:pPr>
        <w:pStyle w:val="Normal"/>
        <w:spacing w:lineRule="auto" w:line="360"/>
        <w:ind w:firstLine="440" w:right="0"/>
        <w:rPr>
          <w:rFonts w:eastAsia="仿宋_GB2312;仿宋"/>
          <w:sz w:val="24"/>
        </w:rPr>
      </w:pPr>
      <w:r>
        <w:rPr>
          <w:rFonts w:eastAsia="仿宋_GB2312;仿宋"/>
          <w:sz w:val="24"/>
        </w:rPr>
        <w:t>2</w:t>
      </w:r>
      <w:r>
        <w:rPr>
          <w:rFonts w:eastAsia="仿宋_GB2312;仿宋"/>
          <w:sz w:val="24"/>
        </w:rPr>
        <w:t>、保证人确认具有相应的担保能力，并保证向债权人提供的有关材料真实、合法、有效。保证人同意债权人在法律许可范围内，向中国人民银行个人信用信息基础数据库及其他依法建立的个人信用信息基础数据库、有关单位或个人查询、打印、保存其基本信息和信用报告，无论贷记卡申请是否成功，均同意债权人留存相关资料。</w:t>
      </w:r>
    </w:p>
    <w:p>
      <w:pPr>
        <w:pStyle w:val="Normal"/>
        <w:spacing w:lineRule="auto" w:line="360"/>
        <w:ind w:firstLine="440" w:right="0"/>
        <w:rPr>
          <w:rFonts w:eastAsia="仿宋_GB2312;仿宋"/>
          <w:kern w:val="0"/>
          <w:sz w:val="24"/>
        </w:rPr>
      </w:pPr>
      <w:r>
        <w:rPr>
          <w:rFonts w:eastAsia="仿宋_GB2312;仿宋"/>
          <w:sz w:val="24"/>
        </w:rPr>
        <w:t>3</w:t>
      </w:r>
      <w:r>
        <w:rPr>
          <w:rFonts w:eastAsia="仿宋_GB2312;仿宋"/>
          <w:sz w:val="24"/>
        </w:rPr>
        <w:t>、债务人不按主合同约定履行债务的，保证人自愿履行保证责任。</w:t>
      </w:r>
    </w:p>
    <w:p>
      <w:pPr>
        <w:pStyle w:val="Normal"/>
        <w:spacing w:lineRule="auto" w:line="360"/>
        <w:ind w:firstLine="440" w:right="0"/>
        <w:rPr>
          <w:rFonts w:eastAsia="仿宋_GB2312;仿宋"/>
          <w:sz w:val="24"/>
        </w:rPr>
      </w:pPr>
      <w:r>
        <w:rPr>
          <w:rFonts w:eastAsia="仿宋_GB2312;仿宋"/>
          <w:sz w:val="24"/>
        </w:rPr>
        <w:t>4</w:t>
      </w:r>
      <w:r>
        <w:rPr>
          <w:rFonts w:eastAsia="仿宋_GB2312;仿宋"/>
          <w:sz w:val="24"/>
        </w:rPr>
        <w:t>、</w:t>
      </w:r>
      <w:r>
        <w:rPr>
          <w:rFonts w:eastAsia="黑体"/>
          <w:sz w:val="24"/>
        </w:rPr>
        <w:t>保证人未按本合同约定履行保证责任的，债权人有权从保证人在江苏农村商业银行各机构开立的账户中直接划收相关款项。</w:t>
      </w:r>
    </w:p>
    <w:p>
      <w:pPr>
        <w:pStyle w:val="Normal"/>
        <w:spacing w:lineRule="auto" w:line="360"/>
        <w:ind w:firstLine="440" w:right="0"/>
        <w:rPr>
          <w:rFonts w:eastAsia="仿宋_GB2312;仿宋"/>
          <w:sz w:val="24"/>
        </w:rPr>
      </w:pPr>
      <w:r>
        <w:rPr>
          <w:rFonts w:eastAsia="仿宋_GB2312;仿宋"/>
          <w:sz w:val="24"/>
        </w:rPr>
        <w:t>5</w:t>
      </w:r>
      <w:r>
        <w:rPr>
          <w:rFonts w:eastAsia="仿宋_GB2312;仿宋"/>
          <w:sz w:val="24"/>
        </w:rPr>
        <w:t>、发生下列事项之一，保证人应立即书面通知债权人；由于保证人发生变更事项未及时通知债权人而造成的损失，由保证人承担：</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1</w:t>
      </w:r>
      <w:r>
        <w:rPr>
          <w:rFonts w:eastAsia="仿宋_GB2312;仿宋"/>
          <w:sz w:val="24"/>
        </w:rPr>
        <w:t>）保证人变更名称（姓名）、身份证件号码、所在单位、住所地、法定代表人、联系方式等事项；</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2</w:t>
      </w:r>
      <w:r>
        <w:rPr>
          <w:rFonts w:eastAsia="仿宋_GB2312;仿宋"/>
          <w:sz w:val="24"/>
        </w:rPr>
        <w:t>）保证人发生隶属关系变更、高层人事变动、公司章程修改，以及组织结构调整；</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3</w:t>
      </w:r>
      <w:r>
        <w:rPr>
          <w:rFonts w:eastAsia="仿宋_GB2312;仿宋"/>
          <w:sz w:val="24"/>
        </w:rPr>
        <w:t>）保证人财务状况恶化、生产经营发生严重困难或者发生重大诉讼、仲裁事件；</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4</w:t>
      </w:r>
      <w:r>
        <w:rPr>
          <w:rFonts w:eastAsia="仿宋_GB2312;仿宋"/>
          <w:sz w:val="24"/>
        </w:rPr>
        <w:t>）保证人停产、歇业、停业整顿或者申请破产、重整等；</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5</w:t>
      </w:r>
      <w:r>
        <w:rPr>
          <w:rFonts w:eastAsia="仿宋_GB2312;仿宋"/>
          <w:sz w:val="24"/>
        </w:rPr>
        <w:t>）保证人被撤销、吊销营业执照、责令关闭或者出现其他解散事由；</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6</w:t>
      </w:r>
      <w:r>
        <w:rPr>
          <w:rFonts w:eastAsia="仿宋_GB2312;仿宋"/>
          <w:sz w:val="24"/>
        </w:rPr>
        <w:t>）保证人发生其他不利于债权人实现债权的情形。</w:t>
      </w:r>
    </w:p>
    <w:p>
      <w:pPr>
        <w:pStyle w:val="Normal"/>
        <w:spacing w:lineRule="auto" w:line="360"/>
        <w:ind w:firstLine="440" w:right="0"/>
        <w:rPr>
          <w:rFonts w:eastAsia="仿宋_GB2312;仿宋"/>
          <w:sz w:val="24"/>
        </w:rPr>
      </w:pPr>
      <w:r>
        <w:rPr>
          <w:rFonts w:eastAsia="仿宋_GB2312;仿宋"/>
          <w:sz w:val="24"/>
        </w:rPr>
        <w:t>保证人为自然人时只适用上述（</w:t>
      </w:r>
      <w:r>
        <w:rPr>
          <w:rFonts w:eastAsia="仿宋_GB2312;仿宋"/>
          <w:sz w:val="24"/>
        </w:rPr>
        <w:t>1</w:t>
      </w:r>
      <w:r>
        <w:rPr>
          <w:rFonts w:eastAsia="仿宋_GB2312;仿宋"/>
          <w:sz w:val="24"/>
        </w:rPr>
        <w:t>）、（</w:t>
      </w:r>
      <w:r>
        <w:rPr>
          <w:rFonts w:eastAsia="仿宋_GB2312;仿宋"/>
          <w:sz w:val="24"/>
        </w:rPr>
        <w:t>3</w:t>
      </w:r>
      <w:r>
        <w:rPr>
          <w:rFonts w:eastAsia="仿宋_GB2312;仿宋"/>
          <w:sz w:val="24"/>
        </w:rPr>
        <w:t>）、（</w:t>
      </w:r>
      <w:r>
        <w:rPr>
          <w:rFonts w:eastAsia="仿宋_GB2312;仿宋"/>
          <w:sz w:val="24"/>
        </w:rPr>
        <w:t>6</w:t>
      </w:r>
      <w:r>
        <w:rPr>
          <w:rFonts w:eastAsia="仿宋_GB2312;仿宋"/>
          <w:sz w:val="24"/>
        </w:rPr>
        <w:t>）项。</w:t>
      </w:r>
    </w:p>
    <w:p>
      <w:pPr>
        <w:pStyle w:val="Normal"/>
        <w:spacing w:lineRule="auto" w:line="360"/>
        <w:ind w:firstLine="440" w:right="0"/>
        <w:rPr>
          <w:rFonts w:eastAsia="仿宋_GB2312;仿宋"/>
          <w:sz w:val="24"/>
        </w:rPr>
      </w:pPr>
      <w:r>
        <w:rPr>
          <w:rFonts w:eastAsia="仿宋_GB2312;仿宋"/>
          <w:sz w:val="24"/>
        </w:rPr>
        <w:t>6</w:t>
      </w:r>
      <w:r>
        <w:rPr>
          <w:rFonts w:eastAsia="仿宋_GB2312;仿宋"/>
          <w:sz w:val="24"/>
        </w:rPr>
        <w:t>、</w:t>
      </w:r>
      <w:r>
        <w:rPr>
          <w:rFonts w:eastAsia="黑体"/>
          <w:sz w:val="24"/>
        </w:rPr>
        <w:t>实施以下行为之一的，保证人应提前十五日书面通知债权人并征得债权人书面同意：</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1</w:t>
      </w:r>
      <w:r>
        <w:rPr>
          <w:rFonts w:eastAsia="仿宋_GB2312;仿宋"/>
          <w:sz w:val="24"/>
        </w:rPr>
        <w:t>）保证人改变资本结构或者经营体制，包括但不限于承包、租赁、股份制改造、联营、合并、分立、合资、减资、资产转让、申请重整、申请和解、申请破产；</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2</w:t>
      </w:r>
      <w:r>
        <w:rPr>
          <w:rFonts w:eastAsia="仿宋_GB2312;仿宋"/>
          <w:sz w:val="24"/>
        </w:rPr>
        <w:t>）保证人为第三人债务提供保证担保或者以其资产为自身或者第三人债务设定抵押、质押担保，可能影响其履行本合同项下保证责任的。</w:t>
      </w:r>
    </w:p>
    <w:p>
      <w:pPr>
        <w:pStyle w:val="Normal"/>
        <w:spacing w:lineRule="auto" w:line="360"/>
        <w:ind w:firstLine="440" w:right="0"/>
        <w:rPr>
          <w:rFonts w:eastAsia="仿宋_GB2312;仿宋"/>
          <w:sz w:val="24"/>
        </w:rPr>
      </w:pPr>
      <w:r>
        <w:rPr>
          <w:rFonts w:eastAsia="仿宋_GB2312;仿宋"/>
          <w:sz w:val="24"/>
        </w:rPr>
        <w:t>第六条</w:t>
      </w:r>
      <w:r>
        <w:rPr>
          <w:sz w:val="24"/>
        </w:rPr>
        <w:t xml:space="preserve">  </w:t>
      </w:r>
      <w:r>
        <w:rPr>
          <w:rFonts w:eastAsia="仿宋_GB2312;仿宋"/>
          <w:sz w:val="24"/>
        </w:rPr>
        <w:t>保证责任的承担</w:t>
      </w:r>
    </w:p>
    <w:p>
      <w:pPr>
        <w:pStyle w:val="Normal"/>
        <w:spacing w:lineRule="auto" w:line="360"/>
        <w:ind w:firstLine="440" w:right="0"/>
        <w:rPr>
          <w:rFonts w:eastAsia="仿宋_GB2312;仿宋"/>
          <w:sz w:val="24"/>
        </w:rPr>
      </w:pPr>
      <w:r>
        <w:rPr>
          <w:rFonts w:eastAsia="仿宋_GB2312;仿宋"/>
          <w:sz w:val="24"/>
        </w:rPr>
        <w:t>1</w:t>
      </w:r>
      <w:r>
        <w:rPr>
          <w:rFonts w:eastAsia="仿宋_GB2312;仿宋"/>
          <w:sz w:val="24"/>
        </w:rPr>
        <w:t>、发生下列情形之一的，债权人有权要求保证人履行保证责任。</w:t>
      </w:r>
      <w:r>
        <w:rPr>
          <w:rFonts w:eastAsia="黑体"/>
          <w:sz w:val="24"/>
        </w:rPr>
        <w:t>保证人支付的款项不足以清偿本合同所担保的债权的，债权人可以选择将该款项用于归还本金、利息或者费用等：</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1</w:t>
      </w:r>
      <w:r>
        <w:rPr>
          <w:rFonts w:eastAsia="仿宋_GB2312;仿宋"/>
          <w:sz w:val="24"/>
        </w:rPr>
        <w:t>）主合同项下债务履行期限届满，债权人未受清偿。“期限届满”包括主合同约定的债务履行期限届满，以及债权人依照国家法律法规规定或者主合同的约定宣布主合同项下债权提前到期的情形；</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2</w:t>
      </w:r>
      <w:r>
        <w:rPr>
          <w:rFonts w:eastAsia="仿宋_GB2312;仿宋"/>
          <w:sz w:val="24"/>
        </w:rPr>
        <w:t>）债务人、保证人死亡、被宣告失踪或者被宣告死亡；</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3</w:t>
      </w:r>
      <w:r>
        <w:rPr>
          <w:rFonts w:eastAsia="仿宋_GB2312;仿宋"/>
          <w:sz w:val="24"/>
        </w:rPr>
        <w:t>）保证人违反本合同项下义务；</w:t>
      </w:r>
    </w:p>
    <w:p>
      <w:pPr>
        <w:pStyle w:val="Normal"/>
        <w:spacing w:lineRule="auto" w:line="360"/>
        <w:ind w:firstLine="440" w:right="0"/>
        <w:rPr>
          <w:rFonts w:eastAsia="仿宋_GB2312;仿宋"/>
          <w:sz w:val="24"/>
        </w:rPr>
      </w:pPr>
      <w:r>
        <w:rPr>
          <w:rFonts w:eastAsia="仿宋_GB2312;仿宋"/>
          <w:sz w:val="24"/>
        </w:rPr>
        <w:t>（</w:t>
      </w:r>
      <w:r>
        <w:rPr>
          <w:rFonts w:eastAsia="仿宋_GB2312;仿宋"/>
          <w:sz w:val="24"/>
        </w:rPr>
        <w:t>4</w:t>
      </w:r>
      <w:r>
        <w:rPr>
          <w:rFonts w:eastAsia="仿宋_GB2312;仿宋"/>
          <w:sz w:val="24"/>
        </w:rPr>
        <w:t>）其他严重影响债权实现的情形。</w:t>
      </w:r>
    </w:p>
    <w:p>
      <w:pPr>
        <w:pStyle w:val="Normal"/>
        <w:spacing w:lineRule="auto" w:line="360"/>
        <w:ind w:firstLine="440" w:right="0"/>
        <w:rPr>
          <w:rFonts w:eastAsia="仿宋_GB2312;仿宋"/>
          <w:sz w:val="24"/>
        </w:rPr>
      </w:pPr>
      <w:r>
        <w:rPr>
          <w:rFonts w:eastAsia="仿宋_GB2312;仿宋"/>
          <w:sz w:val="24"/>
        </w:rPr>
        <w:t>2</w:t>
      </w:r>
      <w:r>
        <w:rPr>
          <w:rFonts w:eastAsia="仿宋_GB2312;仿宋"/>
          <w:sz w:val="24"/>
        </w:rPr>
        <w:t>、</w:t>
      </w:r>
      <w:r>
        <w:rPr>
          <w:rFonts w:eastAsia="黑体"/>
          <w:sz w:val="24"/>
        </w:rPr>
        <w:t>本合同所担保的债权同时存在物的担保（含债务人或第三人提供）和保证担保的，债权人可以就物的担保实现债权，也可以要求保证人承担保证责任。债权人已经选择某一担保来实现债权的，也可同时主张通过其他担保来实现全部或部分债权。</w:t>
      </w:r>
    </w:p>
    <w:p>
      <w:pPr>
        <w:pStyle w:val="Normal"/>
        <w:spacing w:lineRule="auto" w:line="360"/>
        <w:ind w:firstLine="440" w:right="0"/>
        <w:rPr>
          <w:rFonts w:eastAsia="仿宋_GB2312;仿宋"/>
          <w:sz w:val="24"/>
        </w:rPr>
      </w:pPr>
      <w:r>
        <w:rPr>
          <w:rFonts w:eastAsia="仿宋_GB2312;仿宋"/>
          <w:sz w:val="24"/>
        </w:rPr>
        <w:t>3</w:t>
      </w:r>
      <w:r>
        <w:rPr>
          <w:rFonts w:eastAsia="仿宋_GB2312;仿宋"/>
          <w:sz w:val="24"/>
        </w:rPr>
        <w:t>、</w:t>
      </w:r>
      <w:r>
        <w:rPr>
          <w:rFonts w:eastAsia="黑体"/>
          <w:sz w:val="24"/>
        </w:rPr>
        <w:t>债务人提供了物的担保的，债权人放弃该担保物权、担保物权顺位或者变更担保物权的，保证人同意继续按本合同约定为主合同项下债权提供连带责任保证。</w:t>
      </w:r>
      <w:r>
        <w:rPr>
          <w:rFonts w:eastAsia="仿宋_GB2312;仿宋"/>
          <w:sz w:val="24"/>
        </w:rPr>
        <w:t>“该担保物权”是指债务人为主合同项下债权提供物的担保所形成的担保物权。</w:t>
      </w:r>
    </w:p>
    <w:p>
      <w:pPr>
        <w:pStyle w:val="Normal"/>
        <w:spacing w:lineRule="auto" w:line="360"/>
        <w:ind w:firstLine="440" w:right="0"/>
        <w:rPr>
          <w:rFonts w:eastAsia="仿宋_GB2312;仿宋"/>
          <w:sz w:val="24"/>
        </w:rPr>
      </w:pPr>
      <w:r>
        <w:rPr>
          <w:rFonts w:eastAsia="仿宋_GB2312;仿宋"/>
          <w:sz w:val="24"/>
        </w:rPr>
        <w:t>4</w:t>
      </w:r>
      <w:r>
        <w:rPr>
          <w:rFonts w:eastAsia="仿宋_GB2312;仿宋"/>
          <w:sz w:val="24"/>
        </w:rPr>
        <w:t>、</w:t>
      </w:r>
      <w:r>
        <w:rPr>
          <w:rFonts w:eastAsia="黑体"/>
          <w:sz w:val="24"/>
        </w:rPr>
        <w:t>保证人为债务人与债权人之间存有的包括但不限于本合同项下的数笔债务提供担保，且保证人的给付不足以清偿全部到期债务的，所清偿的债务及抵充顺序，由债权人确定。</w:t>
      </w:r>
    </w:p>
    <w:p>
      <w:pPr>
        <w:pStyle w:val="Normal"/>
        <w:spacing w:lineRule="auto" w:line="360"/>
        <w:ind w:firstLine="440" w:right="0"/>
        <w:rPr>
          <w:rFonts w:eastAsia="仿宋_GB2312;仿宋"/>
          <w:sz w:val="24"/>
        </w:rPr>
      </w:pPr>
      <w:r>
        <w:rPr>
          <w:rFonts w:eastAsia="仿宋_GB2312;仿宋"/>
          <w:sz w:val="24"/>
        </w:rPr>
        <w:t>5</w:t>
      </w:r>
      <w:r>
        <w:rPr>
          <w:rFonts w:eastAsia="仿宋_GB2312;仿宋"/>
          <w:sz w:val="24"/>
        </w:rPr>
        <w:t>、</w:t>
      </w:r>
      <w:r>
        <w:rPr>
          <w:rFonts w:eastAsia="黑体"/>
          <w:sz w:val="24"/>
        </w:rPr>
        <w:t>债权人依照法律规定或者本合同约定，对保证人行使抵销权的，所抵销的债务及抵充顺序，由债权人确定；债权人依法行使代位权的，次债务人向债权人的给付所清偿的债务及抵充顺序，由债权人确定。</w:t>
      </w:r>
    </w:p>
    <w:p>
      <w:pPr>
        <w:pStyle w:val="Normal"/>
        <w:spacing w:lineRule="auto" w:line="360"/>
        <w:ind w:firstLine="440" w:right="0"/>
        <w:rPr>
          <w:rFonts w:eastAsia="仿宋_GB2312;仿宋"/>
          <w:sz w:val="24"/>
          <w:shd w:fill="E5E5E5" w:val="clear"/>
        </w:rPr>
      </w:pPr>
      <w:r>
        <w:rPr>
          <w:rFonts w:eastAsia="仿宋_GB2312;仿宋"/>
          <w:sz w:val="24"/>
        </w:rPr>
        <w:t>第七条</w:t>
      </w:r>
      <w:r>
        <w:rPr>
          <w:sz w:val="24"/>
        </w:rPr>
        <w:t xml:space="preserve">  </w:t>
      </w:r>
      <w:r>
        <w:rPr>
          <w:rFonts w:eastAsia="仿宋_GB2312;仿宋"/>
          <w:sz w:val="24"/>
        </w:rPr>
        <w:t>争议的解决</w:t>
      </w:r>
    </w:p>
    <w:p>
      <w:pPr>
        <w:pStyle w:val="Normal"/>
        <w:spacing w:lineRule="auto" w:line="360"/>
        <w:ind w:firstLine="440" w:right="0"/>
        <w:rPr>
          <w:rFonts w:eastAsia="仿宋_GB2312;仿宋"/>
          <w:sz w:val="24"/>
          <w:shd w:fill="E5E5E5" w:val="clear"/>
        </w:rPr>
      </w:pPr>
      <w:r>
        <w:rPr>
          <w:rFonts w:eastAsia="仿宋_GB2312;仿宋"/>
          <w:sz w:val="24"/>
        </w:rPr>
        <w:t>合同双方在履行本合约中发生的争议，可由双方协商解决，也可向债权人所在地人民法院起诉。</w:t>
      </w:r>
    </w:p>
    <w:p>
      <w:pPr>
        <w:pStyle w:val="Normal"/>
        <w:spacing w:lineRule="auto" w:line="360"/>
        <w:ind w:firstLine="440" w:right="0"/>
        <w:rPr>
          <w:rFonts w:eastAsia="仿宋_GB2312;仿宋"/>
          <w:sz w:val="24"/>
        </w:rPr>
      </w:pPr>
      <w:r>
        <w:rPr>
          <w:rFonts w:eastAsia="仿宋_GB2312;仿宋"/>
          <w:sz w:val="24"/>
        </w:rPr>
        <w:t>第八条</w:t>
      </w:r>
      <w:r>
        <w:rPr>
          <w:sz w:val="24"/>
        </w:rPr>
        <w:t xml:space="preserve">  </w:t>
      </w:r>
      <w:r>
        <w:rPr>
          <w:rFonts w:eastAsia="仿宋_GB2312;仿宋"/>
          <w:sz w:val="24"/>
        </w:rPr>
        <w:t>其他事项</w:t>
      </w:r>
    </w:p>
    <w:p>
      <w:pPr>
        <w:pStyle w:val="Normal"/>
        <w:spacing w:lineRule="auto" w:line="360"/>
        <w:ind w:firstLine="440" w:right="0"/>
        <w:rPr>
          <w:rFonts w:eastAsia="仿宋_GB2312;仿宋"/>
          <w:sz w:val="24"/>
        </w:rPr>
      </w:pPr>
      <w:r>
        <w:rPr>
          <w:rFonts w:eastAsia="仿宋_GB2312;仿宋"/>
          <w:sz w:val="24"/>
        </w:rPr>
        <w:t>1</w:t>
      </w:r>
      <w:r>
        <w:rPr>
          <w:rFonts w:eastAsia="仿宋_GB2312;仿宋"/>
          <w:sz w:val="24"/>
        </w:rPr>
        <w:t>、保证人的担保责任不因主合同所依据的法律法规和规章的修改、章程的修改、收费项目或标准的变化、利率的调整、信用额度的调整、债务人是否违反章程和主合同、债务人是否恶意用卡、用卡资格是否被取消、是否换发新卡等情形而减轻或免除。</w:t>
      </w:r>
    </w:p>
    <w:p>
      <w:pPr>
        <w:pStyle w:val="Normal"/>
        <w:spacing w:lineRule="auto" w:line="360"/>
        <w:ind w:firstLine="440" w:right="0"/>
        <w:rPr>
          <w:rFonts w:eastAsia="仿宋_GB2312;仿宋"/>
          <w:kern w:val="0"/>
          <w:sz w:val="24"/>
        </w:rPr>
      </w:pPr>
      <w:r>
        <w:rPr>
          <w:rFonts w:eastAsia="仿宋_GB2312;仿宋"/>
          <w:sz w:val="24"/>
        </w:rPr>
        <w:t>2</w:t>
      </w:r>
      <w:r>
        <w:rPr>
          <w:rFonts w:eastAsia="仿宋_GB2312;仿宋"/>
          <w:sz w:val="24"/>
        </w:rPr>
        <w:t>、</w:t>
      </w:r>
      <w:r>
        <w:rPr>
          <w:rFonts w:eastAsia="黑体"/>
          <w:kern w:val="0"/>
          <w:sz w:val="24"/>
        </w:rPr>
        <w:t>保证人未履行担保责任，债权人可以就保证人的违约行为对外进行公开披露。</w:t>
      </w:r>
    </w:p>
    <w:p>
      <w:pPr>
        <w:pStyle w:val="Normal"/>
        <w:spacing w:lineRule="auto" w:line="360"/>
        <w:ind w:firstLine="440" w:right="0"/>
        <w:rPr>
          <w:rFonts w:eastAsia="仿宋_GB2312;仿宋"/>
          <w:sz w:val="24"/>
          <w:u w:val="single"/>
        </w:rPr>
      </w:pPr>
      <w:r>
        <w:rPr>
          <w:sz w:val="24"/>
          <w:u w:val="single"/>
        </w:rPr>
        <w:t xml:space="preserve">                                                                       </w:t>
      </w:r>
    </w:p>
    <w:p>
      <w:pPr>
        <w:pStyle w:val="Normal"/>
        <w:spacing w:lineRule="auto" w:line="360"/>
        <w:ind w:firstLine="440" w:right="0"/>
        <w:rPr>
          <w:rFonts w:eastAsia="仿宋_GB2312;仿宋"/>
          <w:sz w:val="24"/>
          <w:u w:val="single"/>
        </w:rPr>
      </w:pPr>
      <w:r>
        <w:rPr>
          <w:sz w:val="24"/>
          <w:u w:val="single"/>
        </w:rPr>
        <w:t xml:space="preserve">                                                                       </w:t>
      </w:r>
    </w:p>
    <w:p>
      <w:pPr>
        <w:pStyle w:val="Normal"/>
        <w:spacing w:lineRule="auto" w:line="360"/>
        <w:ind w:firstLine="440" w:right="0"/>
        <w:rPr>
          <w:rFonts w:eastAsia="仿宋_GB2312;仿宋"/>
          <w:sz w:val="24"/>
        </w:rPr>
      </w:pPr>
      <w:r>
        <w:rPr>
          <w:rFonts w:eastAsia="仿宋_GB2312;仿宋"/>
          <w:sz w:val="24"/>
        </w:rPr>
        <w:t>第九条</w:t>
      </w:r>
      <w:r>
        <w:rPr>
          <w:sz w:val="24"/>
        </w:rPr>
        <w:t xml:space="preserve">  </w:t>
      </w:r>
      <w:r>
        <w:rPr>
          <w:rFonts w:eastAsia="仿宋_GB2312;仿宋"/>
          <w:sz w:val="24"/>
        </w:rPr>
        <w:t>合同的生效</w:t>
      </w:r>
    </w:p>
    <w:p>
      <w:pPr>
        <w:pStyle w:val="Normal"/>
        <w:spacing w:lineRule="auto" w:line="360"/>
        <w:ind w:firstLine="440" w:right="0"/>
        <w:rPr>
          <w:rFonts w:eastAsia="仿宋_GB2312;仿宋"/>
          <w:sz w:val="24"/>
        </w:rPr>
      </w:pPr>
      <w:r>
        <w:rPr>
          <w:rFonts w:eastAsia="仿宋_GB2312;仿宋"/>
          <w:sz w:val="24"/>
        </w:rPr>
        <w:t>本合同自双方签字或盖章之日起生效。</w:t>
      </w:r>
    </w:p>
    <w:p>
      <w:pPr>
        <w:pStyle w:val="Normal"/>
        <w:spacing w:lineRule="auto" w:line="360"/>
        <w:ind w:firstLine="440" w:right="0"/>
        <w:rPr>
          <w:rFonts w:eastAsia="仿宋_GB2312;仿宋"/>
          <w:sz w:val="24"/>
        </w:rPr>
      </w:pPr>
      <w:r>
        <w:rPr>
          <w:rFonts w:eastAsia="仿宋_GB2312;仿宋"/>
          <w:sz w:val="24"/>
        </w:rPr>
        <w:t>第九条</w:t>
      </w:r>
      <w:r>
        <w:rPr>
          <w:sz w:val="24"/>
        </w:rPr>
        <w:t xml:space="preserve">  </w:t>
      </w:r>
      <w:r>
        <w:rPr>
          <w:rFonts w:eastAsia="仿宋_GB2312;仿宋"/>
          <w:sz w:val="24"/>
        </w:rPr>
        <w:t>本合同一式</w:t>
      </w:r>
      <w:r>
        <w:rPr>
          <w:sz w:val="24"/>
          <w:u w:val="single"/>
        </w:rPr>
        <w:t xml:space="preserve">         </w:t>
      </w:r>
      <w:r>
        <w:rPr>
          <w:rFonts w:eastAsia="仿宋_GB2312;仿宋"/>
          <w:sz w:val="24"/>
        </w:rPr>
        <w:t>份，双方各持</w:t>
      </w:r>
      <w:r>
        <w:rPr>
          <w:sz w:val="24"/>
          <w:u w:val="single"/>
        </w:rPr>
        <w:t xml:space="preserve">         </w:t>
      </w:r>
      <w:r>
        <w:rPr>
          <w:rFonts w:eastAsia="仿宋_GB2312;仿宋"/>
          <w:sz w:val="24"/>
        </w:rPr>
        <w:t>份，效力相同。</w:t>
      </w:r>
    </w:p>
    <w:p>
      <w:pPr>
        <w:pStyle w:val="Normal"/>
        <w:spacing w:lineRule="auto" w:line="360"/>
        <w:ind w:firstLine="440" w:right="0"/>
        <w:rPr>
          <w:rFonts w:eastAsia="仿宋_GB2312;仿宋"/>
          <w:kern w:val="0"/>
          <w:sz w:val="24"/>
        </w:rPr>
      </w:pPr>
      <w:r>
        <w:rPr>
          <w:rFonts w:eastAsia="仿宋_GB2312;仿宋"/>
          <w:kern w:val="0"/>
          <w:sz w:val="24"/>
        </w:rPr>
      </w:r>
    </w:p>
    <w:p>
      <w:pPr>
        <w:pStyle w:val="Normal"/>
        <w:spacing w:lineRule="auto" w:line="360"/>
        <w:ind w:firstLine="440" w:right="0"/>
        <w:rPr>
          <w:rFonts w:eastAsia="仿宋_GB2312;仿宋"/>
          <w:kern w:val="0"/>
          <w:sz w:val="24"/>
        </w:rPr>
      </w:pPr>
      <w:r>
        <w:rPr>
          <w:rFonts w:eastAsia="仿宋_GB2312;仿宋"/>
          <w:kern w:val="0"/>
          <w:sz w:val="24"/>
        </w:rPr>
      </w:r>
    </w:p>
    <w:p>
      <w:pPr>
        <w:pStyle w:val="Normal"/>
        <w:spacing w:lineRule="auto" w:line="360"/>
        <w:ind w:firstLine="440" w:right="0"/>
        <w:rPr>
          <w:rFonts w:eastAsia="黑体"/>
          <w:kern w:val="0"/>
          <w:sz w:val="24"/>
        </w:rPr>
      </w:pPr>
      <w:r>
        <w:rPr>
          <w:rFonts w:eastAsia="黑体"/>
          <w:kern w:val="0"/>
          <w:sz w:val="24"/>
        </w:rPr>
        <w:t>保证人声明：</w:t>
      </w:r>
      <w:r>
        <w:rPr>
          <w:rFonts w:eastAsia="黑体"/>
          <w:sz w:val="24"/>
        </w:rPr>
        <w:t>债权人已依法向我方提示了相关条款（特别是黑体字条款），应我方要求对相关条款的概念、内容及法律效果做了说明，我方已经知悉并完全理解上述条款。</w:t>
      </w:r>
    </w:p>
    <w:p>
      <w:pPr>
        <w:pStyle w:val="Normal"/>
        <w:spacing w:lineRule="auto" w:line="360"/>
        <w:ind w:firstLine="440" w:right="0"/>
        <w:rPr>
          <w:rFonts w:eastAsia="仿宋_GB2312;仿宋"/>
          <w:kern w:val="0"/>
          <w:sz w:val="24"/>
        </w:rPr>
      </w:pPr>
      <w:r>
        <w:rPr>
          <w:rFonts w:eastAsia="仿宋_GB2312;仿宋"/>
          <w:kern w:val="0"/>
          <w:sz w:val="24"/>
        </w:rPr>
      </w:r>
    </w:p>
    <w:p>
      <w:pPr>
        <w:pStyle w:val="Normal"/>
        <w:spacing w:lineRule="auto" w:line="360"/>
        <w:ind w:firstLine="440" w:right="0"/>
        <w:rPr>
          <w:rFonts w:eastAsia="仿宋_GB2312;仿宋"/>
          <w:sz w:val="24"/>
        </w:rPr>
      </w:pPr>
      <w:r>
        <w:rPr>
          <w:rFonts w:eastAsia="仿宋_GB2312;仿宋"/>
          <w:sz w:val="24"/>
        </w:rPr>
        <w:t>债权人</w:t>
      </w:r>
      <w:r>
        <w:rPr>
          <w:rFonts w:eastAsia="仿宋_GB2312;仿宋"/>
          <w:sz w:val="24"/>
        </w:rPr>
        <w:t>(</w:t>
      </w:r>
      <w:r>
        <w:rPr>
          <w:rFonts w:eastAsia="仿宋_GB2312;仿宋"/>
          <w:sz w:val="24"/>
        </w:rPr>
        <w:t>签章</w:t>
      </w:r>
      <w:r>
        <w:rPr>
          <w:rFonts w:eastAsia="仿宋_GB2312;仿宋"/>
          <w:sz w:val="24"/>
        </w:rPr>
        <w:t xml:space="preserve">)                         </w:t>
      </w:r>
      <w:r>
        <w:rPr>
          <w:rFonts w:eastAsia="仿宋_GB2312;仿宋"/>
          <w:sz w:val="24"/>
        </w:rPr>
        <w:t>保证人</w:t>
      </w:r>
      <w:r>
        <w:rPr>
          <w:rFonts w:eastAsia="仿宋_GB2312;仿宋"/>
          <w:sz w:val="24"/>
        </w:rPr>
        <w:t>(</w:t>
      </w:r>
      <w:r>
        <w:rPr>
          <w:rFonts w:eastAsia="仿宋_GB2312;仿宋"/>
          <w:sz w:val="24"/>
        </w:rPr>
        <w:t>签章</w:t>
      </w:r>
      <w:r>
        <w:rPr>
          <w:rFonts w:eastAsia="仿宋_GB2312;仿宋"/>
          <w:sz w:val="24"/>
        </w:rPr>
        <w:t>)</w:t>
      </w:r>
    </w:p>
    <w:p>
      <w:pPr>
        <w:pStyle w:val="Normal"/>
        <w:spacing w:lineRule="auto" w:line="360"/>
        <w:ind w:firstLine="440" w:right="0"/>
        <w:rPr>
          <w:rFonts w:eastAsia="仿宋_GB2312;仿宋"/>
          <w:sz w:val="24"/>
        </w:rPr>
      </w:pPr>
      <w:r>
        <w:rPr>
          <w:sz w:val="24"/>
        </w:rPr>
        <w:t xml:space="preserve">                                     </w:t>
      </w:r>
      <w:r>
        <w:rPr>
          <w:rFonts w:eastAsia="仿宋_GB2312;仿宋"/>
          <w:sz w:val="24"/>
        </w:rPr>
        <w:t>身份证件类型：</w:t>
      </w:r>
      <w:r>
        <w:rPr>
          <w:sz w:val="24"/>
          <w:u w:val="single"/>
        </w:rPr>
        <w:t xml:space="preserve">                       </w:t>
      </w:r>
    </w:p>
    <w:p>
      <w:pPr>
        <w:pStyle w:val="Normal"/>
        <w:spacing w:lineRule="auto" w:line="360"/>
        <w:ind w:firstLine="440" w:right="0"/>
        <w:rPr>
          <w:rFonts w:eastAsia="仿宋_GB2312;仿宋"/>
          <w:sz w:val="24"/>
          <w:u w:val="single"/>
        </w:rPr>
      </w:pPr>
      <w:r>
        <w:rPr>
          <w:sz w:val="24"/>
        </w:rPr>
        <w:t xml:space="preserve">                                     </w:t>
      </w:r>
      <w:r>
        <w:rPr>
          <w:rFonts w:eastAsia="仿宋_GB2312;仿宋"/>
          <w:sz w:val="24"/>
        </w:rPr>
        <w:t>身份证件号码：</w:t>
      </w:r>
      <w:r>
        <w:rPr>
          <w:sz w:val="24"/>
          <w:u w:val="single"/>
        </w:rPr>
        <w:t xml:space="preserve">                       </w:t>
      </w:r>
    </w:p>
    <w:p>
      <w:pPr>
        <w:pStyle w:val="Normal"/>
        <w:spacing w:lineRule="auto" w:line="360"/>
        <w:ind w:firstLine="440" w:right="0"/>
        <w:rPr>
          <w:rFonts w:eastAsia="仿宋_GB2312;仿宋"/>
          <w:sz w:val="24"/>
        </w:rPr>
      </w:pPr>
      <w:r>
        <w:rPr>
          <w:rFonts w:eastAsia="仿宋_GB2312;仿宋"/>
          <w:sz w:val="24"/>
        </w:rPr>
        <w:t>负责人</w:t>
      </w:r>
      <w:r>
        <w:rPr>
          <w:sz w:val="24"/>
        </w:rPr>
        <w:t xml:space="preserve">                               </w:t>
      </w:r>
      <w:r>
        <w:rPr>
          <w:rFonts w:eastAsia="仿宋_GB2312;仿宋"/>
          <w:sz w:val="24"/>
        </w:rPr>
        <w:t>法定代表人</w:t>
      </w:r>
    </w:p>
    <w:p>
      <w:pPr>
        <w:pStyle w:val="Normal"/>
        <w:spacing w:lineRule="auto" w:line="360"/>
        <w:ind w:firstLine="440" w:right="0"/>
        <w:rPr>
          <w:rFonts w:eastAsia="仿宋_GB2312;仿宋"/>
          <w:sz w:val="24"/>
        </w:rPr>
      </w:pPr>
      <w:r>
        <w:rPr>
          <w:rFonts w:eastAsia="仿宋_GB2312;仿宋"/>
          <w:sz w:val="24"/>
        </w:rPr>
        <w:t>或授权代理人</w:t>
      </w:r>
      <w:r>
        <w:rPr>
          <w:sz w:val="24"/>
        </w:rPr>
        <w:t xml:space="preserve">                         </w:t>
      </w:r>
      <w:r>
        <w:rPr>
          <w:rFonts w:eastAsia="仿宋_GB2312;仿宋"/>
          <w:sz w:val="24"/>
        </w:rPr>
        <w:t>或授权代理人</w:t>
      </w:r>
    </w:p>
    <w:p>
      <w:pPr>
        <w:pStyle w:val="Normal"/>
        <w:spacing w:lineRule="auto" w:line="360"/>
        <w:ind w:firstLine="440" w:right="0"/>
        <w:rPr>
          <w:rFonts w:eastAsia="仿宋_GB2312;仿宋"/>
          <w:sz w:val="24"/>
        </w:rPr>
      </w:pPr>
      <w:r>
        <w:rPr>
          <w:rFonts w:eastAsia="仿宋_GB2312;仿宋"/>
          <w:sz w:val="24"/>
        </w:rPr>
        <w:t>保证人</w:t>
      </w:r>
      <w:r>
        <w:rPr>
          <w:rFonts w:eastAsia="仿宋_GB2312;仿宋"/>
          <w:sz w:val="24"/>
        </w:rPr>
        <w:t>(</w:t>
      </w:r>
      <w:r>
        <w:rPr>
          <w:rFonts w:eastAsia="仿宋_GB2312;仿宋"/>
          <w:sz w:val="24"/>
        </w:rPr>
        <w:t>签章</w:t>
      </w:r>
      <w:r>
        <w:rPr>
          <w:rFonts w:eastAsia="仿宋_GB2312;仿宋"/>
          <w:sz w:val="24"/>
        </w:rPr>
        <w:t xml:space="preserve">)                         </w:t>
      </w:r>
      <w:r>
        <w:rPr>
          <w:rFonts w:eastAsia="仿宋_GB2312;仿宋"/>
          <w:sz w:val="24"/>
        </w:rPr>
        <w:t>保证人</w:t>
      </w:r>
      <w:r>
        <w:rPr>
          <w:rFonts w:eastAsia="仿宋_GB2312;仿宋"/>
          <w:sz w:val="24"/>
        </w:rPr>
        <w:t>(</w:t>
      </w:r>
      <w:r>
        <w:rPr>
          <w:rFonts w:eastAsia="仿宋_GB2312;仿宋"/>
          <w:sz w:val="24"/>
        </w:rPr>
        <w:t>签章</w:t>
      </w:r>
      <w:r>
        <w:rPr>
          <w:rFonts w:eastAsia="仿宋_GB2312;仿宋"/>
          <w:sz w:val="24"/>
        </w:rPr>
        <w:t>)</w:t>
      </w:r>
    </w:p>
    <w:p>
      <w:pPr>
        <w:pStyle w:val="Normal"/>
        <w:spacing w:lineRule="auto" w:line="360"/>
        <w:ind w:firstLine="440" w:right="0"/>
        <w:rPr>
          <w:rFonts w:eastAsia="仿宋_GB2312;仿宋"/>
          <w:sz w:val="24"/>
        </w:rPr>
      </w:pPr>
      <w:r>
        <w:rPr>
          <w:rFonts w:eastAsia="仿宋_GB2312;仿宋"/>
          <w:sz w:val="24"/>
        </w:rPr>
        <w:t>身份证件类型：</w:t>
      </w:r>
      <w:r>
        <w:rPr>
          <w:sz w:val="24"/>
          <w:u w:val="single"/>
        </w:rPr>
        <w:t xml:space="preserve">                 </w:t>
      </w:r>
      <w:r>
        <w:rPr>
          <w:sz w:val="24"/>
        </w:rPr>
        <w:t xml:space="preserve">      </w:t>
      </w:r>
      <w:r>
        <w:rPr>
          <w:rFonts w:eastAsia="仿宋_GB2312;仿宋"/>
          <w:sz w:val="24"/>
        </w:rPr>
        <w:t>身份证件类型：</w:t>
      </w:r>
      <w:r>
        <w:rPr>
          <w:sz w:val="24"/>
          <w:u w:val="single"/>
        </w:rPr>
        <w:t xml:space="preserve">                       </w:t>
      </w:r>
    </w:p>
    <w:p>
      <w:pPr>
        <w:pStyle w:val="Normal"/>
        <w:spacing w:lineRule="auto" w:line="360"/>
        <w:ind w:firstLine="440" w:right="0"/>
        <w:rPr>
          <w:rFonts w:eastAsia="仿宋_GB2312;仿宋"/>
          <w:sz w:val="24"/>
          <w:u w:val="single"/>
        </w:rPr>
      </w:pPr>
      <w:r>
        <w:rPr>
          <w:rFonts w:eastAsia="仿宋_GB2312;仿宋"/>
          <w:sz w:val="24"/>
        </w:rPr>
        <w:t>身份证件号码：</w:t>
      </w:r>
      <w:r>
        <w:rPr>
          <w:sz w:val="24"/>
          <w:u w:val="single"/>
        </w:rPr>
        <w:t xml:space="preserve">                 </w:t>
      </w:r>
      <w:r>
        <w:rPr>
          <w:sz w:val="24"/>
        </w:rPr>
        <w:t xml:space="preserve">      </w:t>
      </w:r>
      <w:r>
        <w:rPr>
          <w:rFonts w:eastAsia="仿宋_GB2312;仿宋"/>
          <w:sz w:val="24"/>
        </w:rPr>
        <w:t>身份证件号码：</w:t>
      </w:r>
      <w:r>
        <w:rPr>
          <w:sz w:val="24"/>
          <w:u w:val="single"/>
        </w:rPr>
        <w:t xml:space="preserve">                       </w:t>
      </w:r>
    </w:p>
    <w:p>
      <w:pPr>
        <w:pStyle w:val="Normal"/>
        <w:spacing w:lineRule="auto" w:line="360"/>
        <w:ind w:firstLine="440" w:right="0"/>
        <w:rPr>
          <w:rFonts w:eastAsia="仿宋_GB2312;仿宋"/>
          <w:sz w:val="24"/>
        </w:rPr>
      </w:pPr>
      <w:r>
        <w:rPr>
          <w:rFonts w:eastAsia="仿宋_GB2312;仿宋"/>
          <w:sz w:val="24"/>
        </w:rPr>
        <w:t>法定代表人</w:t>
      </w:r>
      <w:r>
        <w:rPr>
          <w:sz w:val="24"/>
        </w:rPr>
        <w:t xml:space="preserve">                           </w:t>
      </w:r>
      <w:r>
        <w:rPr>
          <w:rFonts w:eastAsia="仿宋_GB2312;仿宋"/>
          <w:sz w:val="24"/>
        </w:rPr>
        <w:t>法定代表人</w:t>
      </w:r>
    </w:p>
    <w:p>
      <w:pPr>
        <w:pStyle w:val="Normal"/>
        <w:spacing w:lineRule="auto" w:line="360"/>
        <w:ind w:firstLine="440" w:right="0"/>
        <w:rPr>
          <w:rFonts w:eastAsia="仿宋_GB2312;仿宋"/>
          <w:sz w:val="24"/>
        </w:rPr>
      </w:pPr>
      <w:r>
        <w:rPr>
          <w:rFonts w:eastAsia="仿宋_GB2312;仿宋"/>
          <w:sz w:val="24"/>
        </w:rPr>
        <w:t>或授权代理人</w:t>
      </w:r>
      <w:r>
        <w:rPr>
          <w:sz w:val="24"/>
        </w:rPr>
        <w:t xml:space="preserve">                         </w:t>
      </w:r>
      <w:r>
        <w:rPr>
          <w:rFonts w:eastAsia="仿宋_GB2312;仿宋"/>
          <w:sz w:val="24"/>
        </w:rPr>
        <w:t>或授权代理人</w:t>
      </w:r>
    </w:p>
    <w:p>
      <w:pPr>
        <w:pStyle w:val="Normal"/>
        <w:spacing w:lineRule="auto" w:line="360"/>
        <w:ind w:firstLine="440" w:right="0"/>
        <w:rPr>
          <w:rFonts w:eastAsia="仿宋_GB2312;仿宋"/>
          <w:sz w:val="24"/>
        </w:rPr>
      </w:pPr>
      <w:r>
        <w:rPr>
          <w:rFonts w:eastAsia="仿宋_GB2312;仿宋"/>
          <w:sz w:val="24"/>
        </w:rPr>
      </w:r>
    </w:p>
    <w:p>
      <w:pPr>
        <w:pStyle w:val="Normal"/>
        <w:spacing w:lineRule="auto" w:line="360"/>
        <w:ind w:firstLine="440" w:right="0"/>
        <w:rPr>
          <w:rFonts w:eastAsia="仿宋_GB2312;仿宋"/>
          <w:sz w:val="24"/>
        </w:rPr>
      </w:pPr>
      <w:r>
        <w:rPr>
          <w:rFonts w:eastAsia="仿宋_GB2312;仿宋"/>
          <w:sz w:val="24"/>
        </w:rPr>
      </w:r>
    </w:p>
    <w:p>
      <w:pPr>
        <w:pStyle w:val="Normal"/>
        <w:spacing w:lineRule="auto" w:line="360"/>
        <w:ind w:firstLine="440" w:right="0"/>
        <w:rPr>
          <w:rFonts w:eastAsia="仿宋_GB2312;仿宋"/>
          <w:sz w:val="24"/>
        </w:rPr>
      </w:pPr>
      <w:r>
        <w:rPr>
          <w:rFonts w:eastAsia="仿宋_GB2312;仿宋"/>
          <w:sz w:val="24"/>
        </w:rPr>
        <w:t>签约日期：</w:t>
      </w:r>
      <w:r>
        <w:rPr>
          <w:sz w:val="24"/>
          <w:u w:val="single"/>
        </w:rPr>
        <w:t xml:space="preserve">     </w:t>
      </w:r>
      <w:r>
        <w:rPr>
          <w:rFonts w:eastAsia="仿宋_GB2312;仿宋"/>
          <w:sz w:val="24"/>
        </w:rPr>
        <w:t>年</w:t>
      </w:r>
      <w:r>
        <w:rPr>
          <w:sz w:val="24"/>
          <w:u w:val="single"/>
        </w:rPr>
        <w:t xml:space="preserve">     </w:t>
      </w:r>
      <w:r>
        <w:rPr>
          <w:rFonts w:eastAsia="仿宋_GB2312;仿宋"/>
          <w:sz w:val="24"/>
        </w:rPr>
        <w:t>月</w:t>
      </w:r>
      <w:r>
        <w:rPr>
          <w:sz w:val="24"/>
          <w:u w:val="single"/>
        </w:rPr>
        <w:t xml:space="preserve">     </w:t>
      </w:r>
      <w:r>
        <w:rPr>
          <w:rFonts w:eastAsia="仿宋_GB2312;仿宋"/>
          <w:sz w:val="24"/>
        </w:rPr>
        <w:t>日</w:t>
      </w:r>
      <w:r>
        <w:rPr>
          <w:sz w:val="24"/>
        </w:rPr>
        <w:t xml:space="preserve">   </w:t>
      </w:r>
      <w:r>
        <w:rPr>
          <w:rFonts w:eastAsia="仿宋_GB2312;仿宋"/>
          <w:sz w:val="24"/>
        </w:rPr>
        <w:t>签约日期：</w:t>
      </w:r>
      <w:r>
        <w:rPr>
          <w:sz w:val="24"/>
          <w:u w:val="single"/>
        </w:rPr>
        <w:t xml:space="preserve">     </w:t>
      </w:r>
      <w:r>
        <w:rPr>
          <w:rFonts w:eastAsia="仿宋_GB2312;仿宋"/>
          <w:sz w:val="24"/>
        </w:rPr>
        <w:t>年</w:t>
      </w:r>
      <w:r>
        <w:rPr>
          <w:sz w:val="24"/>
          <w:u w:val="single"/>
        </w:rPr>
        <w:t xml:space="preserve">     </w:t>
      </w:r>
      <w:r>
        <w:rPr>
          <w:rFonts w:eastAsia="仿宋_GB2312;仿宋"/>
          <w:sz w:val="24"/>
        </w:rPr>
        <w:t>月</w:t>
      </w:r>
      <w:r>
        <w:rPr>
          <w:sz w:val="24"/>
          <w:u w:val="single"/>
        </w:rPr>
        <w:t xml:space="preserve">     </w:t>
      </w:r>
      <w:r>
        <w:rPr>
          <w:rFonts w:eastAsia="仿宋_GB2312;仿宋"/>
          <w:sz w:val="24"/>
        </w:rPr>
        <w:t>日</w:t>
      </w:r>
      <w:r>
        <w:br w:type="page"/>
      </w:r>
    </w:p>
    <w:p>
      <w:pPr>
        <w:pStyle w:val="Normal"/>
        <w:widowControl/>
        <w:spacing w:lineRule="auto" w:line="360" w:before="0" w:after="156"/>
        <w:rPr>
          <w:rFonts w:eastAsia="仿宋_GB2312;仿宋"/>
          <w:sz w:val="28"/>
          <w:szCs w:val="28"/>
        </w:rPr>
      </w:pPr>
      <w:r>
        <w:rPr>
          <w:rFonts w:eastAsia="仿宋_GB2312;仿宋"/>
          <w:sz w:val="28"/>
          <w:szCs w:val="28"/>
        </w:rPr>
        <w:t>附件</w:t>
      </w:r>
      <w:r>
        <w:rPr>
          <w:rFonts w:eastAsia="仿宋_GB2312;仿宋"/>
          <w:sz w:val="28"/>
          <w:szCs w:val="28"/>
        </w:rPr>
        <w:t>2</w:t>
      </w:r>
      <w:r>
        <w:rPr>
          <w:rFonts w:eastAsia="仿宋_GB2312;仿宋"/>
          <w:sz w:val="28"/>
          <w:szCs w:val="28"/>
        </w:rPr>
        <w:t>：</w:t>
      </w:r>
    </w:p>
    <w:p>
      <w:pPr>
        <w:pStyle w:val="Normal"/>
        <w:spacing w:lineRule="exact" w:line="500"/>
        <w:jc w:val="center"/>
        <w:rPr>
          <w:rFonts w:eastAsia="仿宋_GB2312;仿宋"/>
          <w:b/>
          <w:sz w:val="28"/>
          <w:szCs w:val="28"/>
        </w:rPr>
      </w:pPr>
      <w:r>
        <w:rPr>
          <w:rFonts w:eastAsia="仿宋_GB2312;仿宋"/>
          <w:b/>
          <w:sz w:val="28"/>
          <w:szCs w:val="28"/>
        </w:rPr>
      </w:r>
    </w:p>
    <w:p>
      <w:pPr>
        <w:pStyle w:val="Normal"/>
        <w:spacing w:lineRule="exact" w:line="500"/>
        <w:jc w:val="center"/>
        <w:rPr>
          <w:rFonts w:eastAsia="仿宋_GB2312;仿宋"/>
          <w:b/>
          <w:sz w:val="28"/>
          <w:szCs w:val="28"/>
        </w:rPr>
      </w:pPr>
      <w:r>
        <w:rPr>
          <w:rFonts w:eastAsia="仿宋_GB2312;仿宋"/>
          <w:b/>
          <w:sz w:val="28"/>
          <w:szCs w:val="28"/>
        </w:rPr>
        <w:t>圆鼎贷记卡信用额度调整申请表</w:t>
      </w:r>
    </w:p>
    <w:p>
      <w:pPr>
        <w:pStyle w:val="Normal"/>
        <w:spacing w:lineRule="exact" w:line="400"/>
        <w:jc w:val="center"/>
        <w:rPr>
          <w:rFonts w:eastAsia="仿宋_GB2312;仿宋"/>
          <w:b/>
          <w:sz w:val="36"/>
          <w:szCs w:val="36"/>
        </w:rPr>
      </w:pPr>
      <w:r>
        <w:rPr>
          <w:rFonts w:eastAsia="仿宋_GB2312;仿宋"/>
          <w:b/>
          <w:sz w:val="36"/>
          <w:szCs w:val="36"/>
        </w:rPr>
      </w:r>
    </w:p>
    <w:p>
      <w:pPr>
        <w:pStyle w:val="Normal"/>
        <w:ind w:right="570"/>
        <w:jc w:val="right"/>
        <w:rPr>
          <w:szCs w:val="21"/>
        </w:rPr>
      </w:pPr>
      <w:r>
        <w:rPr>
          <w:szCs w:val="21"/>
        </w:rPr>
        <w:t>申请日期</w:t>
      </w:r>
      <w:r>
        <w:rPr>
          <w:szCs w:val="21"/>
        </w:rPr>
        <w:t xml:space="preserve">:     </w:t>
      </w:r>
      <w:r>
        <w:rPr>
          <w:szCs w:val="21"/>
        </w:rPr>
        <w:t>年    月    日</w:t>
      </w:r>
    </w:p>
    <w:tbl>
      <w:tblPr>
        <w:tblW w:w="8946" w:type="dxa"/>
        <w:jc w:val="left"/>
        <w:tblInd w:w="0" w:type="dxa"/>
        <w:tblLayout w:type="fixed"/>
        <w:tblCellMar>
          <w:top w:w="0" w:type="dxa"/>
          <w:left w:w="108" w:type="dxa"/>
          <w:bottom w:w="0" w:type="dxa"/>
          <w:right w:w="108" w:type="dxa"/>
        </w:tblCellMar>
      </w:tblPr>
      <w:tblGrid>
        <w:gridCol w:w="1211"/>
        <w:gridCol w:w="2934"/>
        <w:gridCol w:w="1498"/>
        <w:gridCol w:w="3303"/>
      </w:tblGrid>
      <w:tr>
        <w:trPr>
          <w:trHeight w:val="460" w:hRule="atLeast"/>
        </w:trPr>
        <w:tc>
          <w:tcPr>
            <w:tcW w:w="1211" w:type="dxa"/>
            <w:tcBorders>
              <w:top w:val="single" w:sz="8"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姓</w:t>
            </w:r>
            <w:r>
              <w:rPr>
                <w:sz w:val="24"/>
              </w:rPr>
              <w:t xml:space="preserve">    </w:t>
            </w:r>
            <w:r>
              <w:rPr>
                <w:rFonts w:eastAsia="仿宋_GB2312;仿宋"/>
                <w:sz w:val="24"/>
              </w:rPr>
              <w:t>名</w:t>
            </w:r>
          </w:p>
        </w:tc>
        <w:tc>
          <w:tcPr>
            <w:tcW w:w="2934" w:type="dxa"/>
            <w:tcBorders>
              <w:top w:val="single" w:sz="8" w:space="0" w:color="000000"/>
              <w:left w:val="single" w:sz="6" w:space="0" w:color="000000"/>
              <w:bottom w:val="single" w:sz="6" w:space="0" w:color="000000"/>
              <w:right w:val="single" w:sz="6" w:space="0" w:color="000000"/>
            </w:tcBorders>
            <w:vAlign w:val="center"/>
          </w:tcPr>
          <w:p>
            <w:pPr>
              <w:pStyle w:val="Normal"/>
              <w:snapToGrid w:val="false"/>
              <w:jc w:val="left"/>
              <w:rPr>
                <w:rFonts w:eastAsia="仿宋_GB2312;仿宋"/>
                <w:sz w:val="24"/>
              </w:rPr>
            </w:pPr>
            <w:r>
              <w:rPr>
                <w:rFonts w:eastAsia="仿宋_GB2312;仿宋"/>
                <w:sz w:val="24"/>
              </w:rPr>
            </w:r>
          </w:p>
        </w:tc>
        <w:tc>
          <w:tcPr>
            <w:tcW w:w="1498" w:type="dxa"/>
            <w:tcBorders>
              <w:top w:val="single" w:sz="8" w:space="0" w:color="000000"/>
              <w:left w:val="single" w:sz="6"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卡</w:t>
            </w:r>
            <w:r>
              <w:rPr>
                <w:sz w:val="24"/>
              </w:rPr>
              <w:t xml:space="preserve">    </w:t>
            </w:r>
            <w:r>
              <w:rPr>
                <w:rFonts w:eastAsia="仿宋_GB2312;仿宋"/>
                <w:sz w:val="24"/>
              </w:rPr>
              <w:t>号</w:t>
            </w:r>
          </w:p>
        </w:tc>
        <w:tc>
          <w:tcPr>
            <w:tcW w:w="3303" w:type="dxa"/>
            <w:tcBorders>
              <w:top w:val="single" w:sz="8" w:space="0" w:color="000000"/>
              <w:left w:val="single" w:sz="6" w:space="0" w:color="000000"/>
              <w:bottom w:val="single" w:sz="6" w:space="0" w:color="000000"/>
              <w:right w:val="single" w:sz="8" w:space="0" w:color="000000"/>
            </w:tcBorders>
          </w:tcPr>
          <w:p>
            <w:pPr>
              <w:pStyle w:val="Normal"/>
              <w:snapToGrid w:val="false"/>
              <w:rPr>
                <w:rFonts w:eastAsia="仿宋_GB2312;仿宋"/>
                <w:sz w:val="24"/>
              </w:rPr>
            </w:pPr>
            <w:r>
              <w:rPr>
                <w:rFonts w:eastAsia="仿宋_GB2312;仿宋"/>
                <w:sz w:val="24"/>
              </w:rPr>
            </w:r>
          </w:p>
        </w:tc>
      </w:tr>
      <w:tr>
        <w:trPr>
          <w:trHeight w:val="451" w:hRule="atLeast"/>
        </w:trPr>
        <w:tc>
          <w:tcPr>
            <w:tcW w:w="1211" w:type="dxa"/>
            <w:tcBorders>
              <w:top w:val="single" w:sz="6"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证件名称</w:t>
            </w:r>
          </w:p>
        </w:tc>
        <w:tc>
          <w:tcPr>
            <w:tcW w:w="2934"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jc w:val="left"/>
              <w:rPr>
                <w:rFonts w:eastAsia="仿宋_GB2312;仿宋"/>
                <w:sz w:val="24"/>
              </w:rPr>
            </w:pPr>
            <w:r>
              <w:rPr>
                <w:rFonts w:eastAsia="仿宋_GB2312;仿宋"/>
                <w:sz w:val="24"/>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证件号码</w:t>
            </w:r>
          </w:p>
        </w:tc>
        <w:tc>
          <w:tcPr>
            <w:tcW w:w="3303" w:type="dxa"/>
            <w:tcBorders>
              <w:top w:val="single" w:sz="6" w:space="0" w:color="000000"/>
              <w:left w:val="single" w:sz="6" w:space="0" w:color="000000"/>
              <w:bottom w:val="single" w:sz="6" w:space="0" w:color="000000"/>
              <w:right w:val="single" w:sz="8" w:space="0" w:color="000000"/>
            </w:tcBorders>
          </w:tcPr>
          <w:p>
            <w:pPr>
              <w:pStyle w:val="Normal"/>
              <w:snapToGrid w:val="false"/>
              <w:rPr>
                <w:rFonts w:eastAsia="仿宋_GB2312;仿宋"/>
                <w:sz w:val="24"/>
              </w:rPr>
            </w:pPr>
            <w:r>
              <w:rPr>
                <w:rFonts w:eastAsia="仿宋_GB2312;仿宋"/>
                <w:sz w:val="24"/>
              </w:rPr>
            </w:r>
          </w:p>
        </w:tc>
      </w:tr>
      <w:tr>
        <w:trPr>
          <w:trHeight w:val="457" w:hRule="atLeast"/>
        </w:trPr>
        <w:tc>
          <w:tcPr>
            <w:tcW w:w="1211" w:type="dxa"/>
            <w:tcBorders>
              <w:top w:val="single" w:sz="6"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住宅电话</w:t>
            </w:r>
          </w:p>
        </w:tc>
        <w:tc>
          <w:tcPr>
            <w:tcW w:w="2934"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jc w:val="left"/>
              <w:rPr>
                <w:rFonts w:eastAsia="仿宋_GB2312;仿宋"/>
                <w:sz w:val="24"/>
              </w:rPr>
            </w:pPr>
            <w:r>
              <w:rPr>
                <w:rFonts w:eastAsia="仿宋_GB2312;仿宋"/>
                <w:sz w:val="24"/>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手机号码</w:t>
            </w:r>
          </w:p>
        </w:tc>
        <w:tc>
          <w:tcPr>
            <w:tcW w:w="3303" w:type="dxa"/>
            <w:tcBorders>
              <w:top w:val="single" w:sz="6" w:space="0" w:color="000000"/>
              <w:left w:val="single" w:sz="6" w:space="0" w:color="000000"/>
              <w:bottom w:val="single" w:sz="6" w:space="0" w:color="000000"/>
              <w:right w:val="single" w:sz="8" w:space="0" w:color="000000"/>
            </w:tcBorders>
          </w:tcPr>
          <w:p>
            <w:pPr>
              <w:pStyle w:val="Normal"/>
              <w:snapToGrid w:val="false"/>
              <w:rPr>
                <w:rFonts w:eastAsia="仿宋_GB2312;仿宋"/>
                <w:sz w:val="24"/>
              </w:rPr>
            </w:pPr>
            <w:r>
              <w:rPr>
                <w:rFonts w:eastAsia="仿宋_GB2312;仿宋"/>
                <w:sz w:val="24"/>
              </w:rPr>
            </w:r>
          </w:p>
        </w:tc>
      </w:tr>
      <w:tr>
        <w:trPr>
          <w:trHeight w:val="463" w:hRule="atLeast"/>
        </w:trPr>
        <w:tc>
          <w:tcPr>
            <w:tcW w:w="1211" w:type="dxa"/>
            <w:tcBorders>
              <w:top w:val="single" w:sz="6"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办卡日期</w:t>
            </w:r>
          </w:p>
        </w:tc>
        <w:tc>
          <w:tcPr>
            <w:tcW w:w="2934"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jc w:val="left"/>
              <w:rPr>
                <w:rFonts w:eastAsia="仿宋_GB2312;仿宋"/>
                <w:sz w:val="24"/>
              </w:rPr>
            </w:pPr>
            <w:r>
              <w:rPr>
                <w:rFonts w:eastAsia="仿宋_GB2312;仿宋"/>
                <w:sz w:val="24"/>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消费刷卡次数</w:t>
            </w:r>
          </w:p>
        </w:tc>
        <w:tc>
          <w:tcPr>
            <w:tcW w:w="3303" w:type="dxa"/>
            <w:tcBorders>
              <w:top w:val="single" w:sz="6" w:space="0" w:color="000000"/>
              <w:left w:val="single" w:sz="6" w:space="0" w:color="000000"/>
              <w:bottom w:val="single" w:sz="6" w:space="0" w:color="000000"/>
              <w:right w:val="single" w:sz="8" w:space="0" w:color="000000"/>
            </w:tcBorders>
          </w:tcPr>
          <w:p>
            <w:pPr>
              <w:pStyle w:val="Normal"/>
              <w:snapToGrid w:val="false"/>
              <w:rPr>
                <w:rFonts w:eastAsia="仿宋_GB2312;仿宋"/>
                <w:sz w:val="24"/>
              </w:rPr>
            </w:pPr>
            <w:r>
              <w:rPr>
                <w:rFonts w:eastAsia="仿宋_GB2312;仿宋"/>
                <w:sz w:val="24"/>
              </w:rPr>
            </w:r>
          </w:p>
        </w:tc>
      </w:tr>
      <w:tr>
        <w:trPr>
          <w:trHeight w:val="454" w:hRule="atLeast"/>
        </w:trPr>
        <w:tc>
          <w:tcPr>
            <w:tcW w:w="1211" w:type="dxa"/>
            <w:tcBorders>
              <w:top w:val="single" w:sz="6"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累计积分</w:t>
            </w:r>
          </w:p>
        </w:tc>
        <w:tc>
          <w:tcPr>
            <w:tcW w:w="2934"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jc w:val="left"/>
              <w:rPr>
                <w:rFonts w:eastAsia="仿宋_GB2312;仿宋"/>
                <w:sz w:val="24"/>
              </w:rPr>
            </w:pPr>
            <w:r>
              <w:rPr>
                <w:rFonts w:eastAsia="仿宋_GB2312;仿宋"/>
                <w:sz w:val="24"/>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有无逾期记录</w:t>
            </w:r>
          </w:p>
        </w:tc>
        <w:tc>
          <w:tcPr>
            <w:tcW w:w="3303" w:type="dxa"/>
            <w:tcBorders>
              <w:top w:val="single" w:sz="6" w:space="0" w:color="000000"/>
              <w:left w:val="single" w:sz="6" w:space="0" w:color="000000"/>
              <w:bottom w:val="single" w:sz="6" w:space="0" w:color="000000"/>
              <w:right w:val="single" w:sz="8" w:space="0" w:color="000000"/>
            </w:tcBorders>
          </w:tcPr>
          <w:p>
            <w:pPr>
              <w:pStyle w:val="Normal"/>
              <w:snapToGrid w:val="false"/>
              <w:rPr>
                <w:rFonts w:eastAsia="仿宋_GB2312;仿宋"/>
                <w:sz w:val="24"/>
              </w:rPr>
            </w:pPr>
            <w:r>
              <w:rPr>
                <w:rFonts w:eastAsia="仿宋_GB2312;仿宋"/>
                <w:sz w:val="24"/>
              </w:rPr>
            </w:r>
          </w:p>
        </w:tc>
      </w:tr>
      <w:tr>
        <w:trPr>
          <w:trHeight w:val="460" w:hRule="atLeast"/>
        </w:trPr>
        <w:tc>
          <w:tcPr>
            <w:tcW w:w="1211" w:type="dxa"/>
            <w:tcBorders>
              <w:top w:val="single" w:sz="6"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当前额度</w:t>
            </w:r>
          </w:p>
        </w:tc>
        <w:tc>
          <w:tcPr>
            <w:tcW w:w="2934"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jc w:val="left"/>
              <w:rPr>
                <w:rFonts w:eastAsia="仿宋_GB2312;仿宋"/>
                <w:sz w:val="24"/>
              </w:rPr>
            </w:pPr>
            <w:r>
              <w:rPr>
                <w:rFonts w:eastAsia="仿宋_GB2312;仿宋"/>
                <w:sz w:val="24"/>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调整额度</w:t>
            </w:r>
          </w:p>
        </w:tc>
        <w:tc>
          <w:tcPr>
            <w:tcW w:w="3303" w:type="dxa"/>
            <w:tcBorders>
              <w:top w:val="single" w:sz="6" w:space="0" w:color="000000"/>
              <w:left w:val="single" w:sz="6" w:space="0" w:color="000000"/>
              <w:bottom w:val="single" w:sz="6" w:space="0" w:color="000000"/>
              <w:right w:val="single" w:sz="8" w:space="0" w:color="000000"/>
            </w:tcBorders>
          </w:tcPr>
          <w:p>
            <w:pPr>
              <w:pStyle w:val="Normal"/>
              <w:snapToGrid w:val="false"/>
              <w:rPr>
                <w:rFonts w:eastAsia="仿宋_GB2312;仿宋"/>
                <w:sz w:val="24"/>
              </w:rPr>
            </w:pPr>
            <w:r>
              <w:rPr>
                <w:rFonts w:eastAsia="仿宋_GB2312;仿宋"/>
                <w:sz w:val="24"/>
              </w:rPr>
            </w:r>
          </w:p>
        </w:tc>
      </w:tr>
      <w:tr>
        <w:trPr>
          <w:trHeight w:val="1499" w:hRule="atLeast"/>
        </w:trPr>
        <w:tc>
          <w:tcPr>
            <w:tcW w:w="1211" w:type="dxa"/>
            <w:tcBorders>
              <w:top w:val="single" w:sz="6"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客</w:t>
            </w:r>
            <w:r>
              <w:rPr>
                <w:sz w:val="24"/>
              </w:rPr>
              <w:t xml:space="preserve">   </w:t>
            </w:r>
            <w:r>
              <w:rPr>
                <w:rFonts w:eastAsia="仿宋_GB2312;仿宋"/>
                <w:sz w:val="24"/>
              </w:rPr>
              <w:t>户</w:t>
            </w:r>
          </w:p>
          <w:p>
            <w:pPr>
              <w:pStyle w:val="Normal"/>
              <w:jc w:val="center"/>
              <w:rPr>
                <w:rFonts w:eastAsia="仿宋_GB2312;仿宋"/>
                <w:sz w:val="24"/>
              </w:rPr>
            </w:pPr>
            <w:r>
              <w:rPr>
                <w:rFonts w:eastAsia="仿宋_GB2312;仿宋"/>
                <w:sz w:val="24"/>
              </w:rPr>
              <w:t>申</w:t>
            </w:r>
            <w:r>
              <w:rPr>
                <w:sz w:val="24"/>
              </w:rPr>
              <w:t xml:space="preserve">   </w:t>
            </w:r>
            <w:r>
              <w:rPr>
                <w:rFonts w:eastAsia="仿宋_GB2312;仿宋"/>
                <w:sz w:val="24"/>
              </w:rPr>
              <w:t>请</w:t>
            </w:r>
          </w:p>
          <w:p>
            <w:pPr>
              <w:pStyle w:val="Normal"/>
              <w:jc w:val="center"/>
              <w:rPr>
                <w:rFonts w:eastAsia="仿宋_GB2312;仿宋"/>
                <w:sz w:val="24"/>
              </w:rPr>
            </w:pPr>
            <w:r>
              <w:rPr>
                <w:rFonts w:eastAsia="仿宋_GB2312;仿宋"/>
                <w:sz w:val="24"/>
              </w:rPr>
              <w:t>调</w:t>
            </w:r>
            <w:r>
              <w:rPr>
                <w:sz w:val="24"/>
              </w:rPr>
              <w:t xml:space="preserve">   </w:t>
            </w:r>
            <w:r>
              <w:rPr>
                <w:rFonts w:eastAsia="仿宋_GB2312;仿宋"/>
                <w:sz w:val="24"/>
              </w:rPr>
              <w:t>整</w:t>
            </w:r>
          </w:p>
          <w:p>
            <w:pPr>
              <w:pStyle w:val="Normal"/>
              <w:jc w:val="center"/>
              <w:rPr>
                <w:rFonts w:eastAsia="仿宋_GB2312;仿宋"/>
                <w:sz w:val="24"/>
              </w:rPr>
            </w:pPr>
            <w:r>
              <w:rPr>
                <w:rFonts w:eastAsia="仿宋_GB2312;仿宋"/>
                <w:sz w:val="24"/>
              </w:rPr>
              <w:t>原</w:t>
            </w:r>
            <w:r>
              <w:rPr>
                <w:sz w:val="24"/>
              </w:rPr>
              <w:t xml:space="preserve">   </w:t>
            </w:r>
            <w:r>
              <w:rPr>
                <w:rFonts w:eastAsia="仿宋_GB2312;仿宋"/>
                <w:sz w:val="24"/>
              </w:rPr>
              <w:t>因</w:t>
            </w:r>
          </w:p>
        </w:tc>
        <w:tc>
          <w:tcPr>
            <w:tcW w:w="7735" w:type="dxa"/>
            <w:gridSpan w:val="3"/>
            <w:tcBorders>
              <w:top w:val="single" w:sz="6" w:space="0" w:color="000000"/>
              <w:left w:val="single" w:sz="6" w:space="0" w:color="000000"/>
              <w:bottom w:val="single" w:sz="6" w:space="0" w:color="000000"/>
              <w:right w:val="single" w:sz="8" w:space="0" w:color="000000"/>
            </w:tcBorders>
          </w:tcPr>
          <w:p>
            <w:pPr>
              <w:pStyle w:val="Normal"/>
              <w:snapToGrid w:val="false"/>
              <w:rPr>
                <w:rFonts w:eastAsia="仿宋_GB2312;仿宋"/>
                <w:sz w:val="24"/>
              </w:rPr>
            </w:pPr>
            <w:r>
              <w:rPr>
                <w:rFonts w:eastAsia="仿宋_GB2312;仿宋"/>
                <w:sz w:val="24"/>
              </w:rPr>
            </w:r>
          </w:p>
          <w:p>
            <w:pPr>
              <w:pStyle w:val="Normal"/>
              <w:rPr>
                <w:rFonts w:eastAsia="仿宋_GB2312;仿宋"/>
                <w:sz w:val="24"/>
              </w:rPr>
            </w:pPr>
            <w:r>
              <w:rPr>
                <w:rFonts w:eastAsia="仿宋_GB2312;仿宋"/>
                <w:sz w:val="24"/>
              </w:rPr>
            </w:r>
          </w:p>
          <w:p>
            <w:pPr>
              <w:pStyle w:val="Normal"/>
              <w:rPr>
                <w:rFonts w:eastAsia="仿宋_GB2312;仿宋"/>
                <w:sz w:val="24"/>
              </w:rPr>
            </w:pPr>
            <w:r>
              <w:rPr>
                <w:sz w:val="24"/>
              </w:rPr>
              <w:t xml:space="preserve">                                                    </w:t>
            </w:r>
            <w:r>
              <w:rPr>
                <w:rFonts w:eastAsia="仿宋_GB2312;仿宋"/>
                <w:sz w:val="24"/>
              </w:rPr>
              <w:t>客户签章：</w:t>
            </w:r>
          </w:p>
          <w:p>
            <w:pPr>
              <w:pStyle w:val="Normal"/>
              <w:rPr>
                <w:rFonts w:eastAsia="仿宋_GB2312;仿宋"/>
                <w:sz w:val="24"/>
              </w:rPr>
            </w:pPr>
            <w:r>
              <w:rPr>
                <w:sz w:val="24"/>
              </w:rPr>
              <w:t xml:space="preserve">                                                    </w:t>
            </w:r>
            <w:r>
              <w:rPr>
                <w:rFonts w:eastAsia="仿宋_GB2312;仿宋"/>
                <w:sz w:val="24"/>
              </w:rPr>
              <w:t>年</w:t>
            </w:r>
            <w:r>
              <w:rPr>
                <w:sz w:val="24"/>
              </w:rPr>
              <w:t xml:space="preserve">  </w:t>
            </w:r>
            <w:r>
              <w:rPr>
                <w:rFonts w:eastAsia="仿宋_GB2312;仿宋"/>
                <w:sz w:val="24"/>
              </w:rPr>
              <w:t>月</w:t>
            </w:r>
            <w:r>
              <w:rPr>
                <w:sz w:val="24"/>
              </w:rPr>
              <w:t xml:space="preserve">  </w:t>
            </w:r>
            <w:r>
              <w:rPr>
                <w:rFonts w:eastAsia="仿宋_GB2312;仿宋"/>
                <w:sz w:val="24"/>
              </w:rPr>
              <w:t>日</w:t>
            </w:r>
          </w:p>
        </w:tc>
      </w:tr>
      <w:tr>
        <w:trPr>
          <w:trHeight w:val="2014" w:hRule="atLeast"/>
        </w:trPr>
        <w:tc>
          <w:tcPr>
            <w:tcW w:w="1211" w:type="dxa"/>
            <w:vMerge w:val="restart"/>
            <w:tcBorders>
              <w:top w:val="single" w:sz="6" w:space="0" w:color="000000"/>
              <w:left w:val="single" w:sz="8" w:space="0" w:color="000000"/>
              <w:bottom w:val="single" w:sz="6" w:space="0" w:color="000000"/>
              <w:right w:val="single" w:sz="6" w:space="0" w:color="000000"/>
            </w:tcBorders>
            <w:vAlign w:val="center"/>
          </w:tcPr>
          <w:p>
            <w:pPr>
              <w:pStyle w:val="Normal"/>
              <w:jc w:val="center"/>
              <w:rPr>
                <w:rFonts w:eastAsia="仿宋_GB2312;仿宋"/>
                <w:sz w:val="24"/>
              </w:rPr>
            </w:pPr>
            <w:r>
              <w:rPr>
                <w:rFonts w:eastAsia="仿宋_GB2312;仿宋"/>
                <w:sz w:val="24"/>
              </w:rPr>
              <w:t>支</w:t>
            </w:r>
          </w:p>
          <w:p>
            <w:pPr>
              <w:pStyle w:val="Normal"/>
              <w:ind w:firstLine="330" w:right="0"/>
              <w:jc w:val="center"/>
              <w:rPr>
                <w:rFonts w:eastAsia="仿宋_GB2312;仿宋"/>
                <w:sz w:val="24"/>
              </w:rPr>
            </w:pPr>
            <w:r>
              <w:rPr>
                <w:rFonts w:eastAsia="仿宋_GB2312;仿宋"/>
                <w:sz w:val="24"/>
              </w:rPr>
            </w:r>
          </w:p>
          <w:p>
            <w:pPr>
              <w:pStyle w:val="Normal"/>
              <w:jc w:val="center"/>
              <w:rPr>
                <w:rFonts w:eastAsia="仿宋_GB2312;仿宋"/>
                <w:sz w:val="24"/>
              </w:rPr>
            </w:pPr>
            <w:r>
              <w:rPr>
                <w:rFonts w:eastAsia="仿宋_GB2312;仿宋"/>
                <w:sz w:val="24"/>
              </w:rPr>
              <w:t>行</w:t>
            </w:r>
          </w:p>
          <w:p>
            <w:pPr>
              <w:pStyle w:val="Normal"/>
              <w:jc w:val="center"/>
              <w:rPr>
                <w:rFonts w:eastAsia="仿宋_GB2312;仿宋"/>
                <w:sz w:val="24"/>
              </w:rPr>
            </w:pPr>
            <w:r>
              <w:rPr>
                <w:rFonts w:eastAsia="仿宋_GB2312;仿宋"/>
                <w:sz w:val="24"/>
              </w:rPr>
            </w:r>
          </w:p>
          <w:p>
            <w:pPr>
              <w:pStyle w:val="Normal"/>
              <w:jc w:val="center"/>
              <w:rPr>
                <w:rFonts w:eastAsia="仿宋_GB2312;仿宋"/>
                <w:sz w:val="24"/>
              </w:rPr>
            </w:pPr>
            <w:r>
              <w:rPr>
                <w:rFonts w:eastAsia="仿宋_GB2312;仿宋"/>
                <w:sz w:val="24"/>
              </w:rPr>
              <w:t>部</w:t>
            </w:r>
          </w:p>
          <w:p>
            <w:pPr>
              <w:pStyle w:val="Normal"/>
              <w:ind w:firstLine="330" w:right="0"/>
              <w:jc w:val="center"/>
              <w:rPr>
                <w:rFonts w:eastAsia="仿宋_GB2312;仿宋"/>
                <w:sz w:val="24"/>
              </w:rPr>
            </w:pPr>
            <w:r>
              <w:rPr>
                <w:rFonts w:eastAsia="仿宋_GB2312;仿宋"/>
                <w:sz w:val="24"/>
              </w:rPr>
            </w:r>
          </w:p>
          <w:p>
            <w:pPr>
              <w:pStyle w:val="Normal"/>
              <w:jc w:val="center"/>
              <w:rPr>
                <w:rFonts w:eastAsia="仿宋_GB2312;仿宋"/>
                <w:sz w:val="24"/>
              </w:rPr>
            </w:pPr>
            <w:r>
              <w:rPr>
                <w:rFonts w:eastAsia="仿宋_GB2312;仿宋"/>
                <w:sz w:val="24"/>
              </w:rPr>
              <w:t>意</w:t>
            </w:r>
          </w:p>
          <w:p>
            <w:pPr>
              <w:pStyle w:val="Normal"/>
              <w:ind w:firstLine="330" w:right="0"/>
              <w:jc w:val="center"/>
              <w:rPr>
                <w:rFonts w:eastAsia="仿宋_GB2312;仿宋"/>
                <w:sz w:val="24"/>
              </w:rPr>
            </w:pPr>
            <w:r>
              <w:rPr>
                <w:rFonts w:eastAsia="仿宋_GB2312;仿宋"/>
                <w:sz w:val="24"/>
              </w:rPr>
            </w:r>
          </w:p>
          <w:p>
            <w:pPr>
              <w:pStyle w:val="Normal"/>
              <w:jc w:val="center"/>
              <w:rPr>
                <w:rFonts w:eastAsia="仿宋_GB2312;仿宋"/>
                <w:sz w:val="24"/>
              </w:rPr>
            </w:pPr>
            <w:r>
              <w:rPr>
                <w:rFonts w:eastAsia="仿宋_GB2312;仿宋"/>
                <w:sz w:val="24"/>
              </w:rPr>
              <w:t>见</w:t>
            </w:r>
          </w:p>
        </w:tc>
        <w:tc>
          <w:tcPr>
            <w:tcW w:w="7735" w:type="dxa"/>
            <w:gridSpan w:val="3"/>
            <w:tcBorders>
              <w:top w:val="single" w:sz="6" w:space="0" w:color="000000"/>
              <w:left w:val="single" w:sz="6" w:space="0" w:color="000000"/>
              <w:bottom w:val="single" w:sz="6" w:space="0" w:color="000000"/>
              <w:right w:val="single" w:sz="8" w:space="0" w:color="000000"/>
            </w:tcBorders>
          </w:tcPr>
          <w:p>
            <w:pPr>
              <w:pStyle w:val="Normal"/>
              <w:rPr>
                <w:rFonts w:eastAsia="仿宋_GB2312;仿宋"/>
                <w:sz w:val="24"/>
              </w:rPr>
            </w:pPr>
            <w:r>
              <w:rPr>
                <w:rFonts w:eastAsia="仿宋_GB2312;仿宋"/>
                <w:sz w:val="24"/>
              </w:rPr>
              <w:t>调查意见：</w:t>
            </w:r>
          </w:p>
          <w:p>
            <w:pPr>
              <w:pStyle w:val="Normal"/>
              <w:rPr>
                <w:rFonts w:eastAsia="仿宋_GB2312;仿宋"/>
                <w:sz w:val="24"/>
              </w:rPr>
            </w:pPr>
            <w:r>
              <w:rPr>
                <w:rFonts w:eastAsia="仿宋_GB2312;仿宋"/>
                <w:sz w:val="24"/>
              </w:rPr>
            </w:r>
          </w:p>
          <w:p>
            <w:pPr>
              <w:pStyle w:val="Normal"/>
              <w:ind w:firstLine="330" w:right="0"/>
              <w:rPr>
                <w:rFonts w:eastAsia="仿宋_GB2312;仿宋"/>
                <w:sz w:val="24"/>
              </w:rPr>
            </w:pPr>
            <w:r>
              <w:rPr>
                <w:rFonts w:eastAsia="仿宋_GB2312;仿宋"/>
                <w:sz w:val="24"/>
              </w:rPr>
              <w:t>综上所述，建议该户贷记卡信用额度调整为</w:t>
            </w:r>
            <w:r>
              <w:rPr>
                <w:sz w:val="24"/>
                <w:u w:val="single"/>
              </w:rPr>
              <w:t xml:space="preserve">         </w:t>
            </w:r>
            <w:r>
              <w:rPr>
                <w:rFonts w:eastAsia="仿宋_GB2312;仿宋"/>
                <w:sz w:val="24"/>
              </w:rPr>
              <w:t>元，如形成损失，本人愿意承担调查失职之责。</w:t>
            </w:r>
          </w:p>
          <w:p>
            <w:pPr>
              <w:pStyle w:val="Normal"/>
              <w:rPr>
                <w:rFonts w:eastAsia="仿宋_GB2312;仿宋"/>
                <w:sz w:val="24"/>
              </w:rPr>
            </w:pPr>
            <w:r>
              <w:rPr>
                <w:rFonts w:eastAsia="仿宋_GB2312;仿宋"/>
                <w:sz w:val="24"/>
              </w:rPr>
            </w:r>
          </w:p>
          <w:p>
            <w:pPr>
              <w:pStyle w:val="Normal"/>
              <w:rPr>
                <w:rFonts w:eastAsia="仿宋_GB2312;仿宋"/>
                <w:sz w:val="24"/>
              </w:rPr>
            </w:pPr>
            <w:r>
              <w:rPr>
                <w:sz w:val="24"/>
              </w:rPr>
              <w:t xml:space="preserve">   </w:t>
            </w:r>
            <w:r>
              <w:rPr>
                <w:rFonts w:eastAsia="仿宋_GB2312;仿宋"/>
                <w:sz w:val="24"/>
              </w:rPr>
              <w:t>客户经理签字：</w:t>
            </w:r>
            <w:r>
              <w:rPr>
                <w:sz w:val="24"/>
              </w:rPr>
              <w:t xml:space="preserve">                                   </w:t>
            </w:r>
            <w:r>
              <w:rPr>
                <w:rFonts w:eastAsia="仿宋_GB2312;仿宋"/>
                <w:sz w:val="24"/>
              </w:rPr>
              <w:t>年</w:t>
            </w:r>
            <w:r>
              <w:rPr>
                <w:sz w:val="24"/>
              </w:rPr>
              <w:t xml:space="preserve">  </w:t>
            </w:r>
            <w:r>
              <w:rPr>
                <w:rFonts w:eastAsia="仿宋_GB2312;仿宋"/>
                <w:sz w:val="24"/>
              </w:rPr>
              <w:t>月</w:t>
            </w:r>
            <w:r>
              <w:rPr>
                <w:sz w:val="24"/>
              </w:rPr>
              <w:t xml:space="preserve">  </w:t>
            </w:r>
            <w:r>
              <w:rPr>
                <w:rFonts w:eastAsia="仿宋_GB2312;仿宋"/>
                <w:sz w:val="24"/>
              </w:rPr>
              <w:t>日</w:t>
            </w:r>
          </w:p>
        </w:tc>
      </w:tr>
      <w:tr>
        <w:trPr>
          <w:trHeight w:val="1701" w:hRule="atLeast"/>
        </w:trPr>
        <w:tc>
          <w:tcPr>
            <w:tcW w:w="1211" w:type="dxa"/>
            <w:vMerge w:val="continue"/>
            <w:tcBorders>
              <w:top w:val="single" w:sz="6" w:space="0" w:color="000000"/>
              <w:left w:val="single" w:sz="8" w:space="0" w:color="000000"/>
              <w:bottom w:val="single" w:sz="6" w:space="0" w:color="000000"/>
              <w:right w:val="single" w:sz="6" w:space="0" w:color="000000"/>
            </w:tcBorders>
            <w:vAlign w:val="center"/>
          </w:tcPr>
          <w:p>
            <w:pPr>
              <w:pStyle w:val="Normal"/>
              <w:snapToGrid w:val="false"/>
              <w:rPr>
                <w:rFonts w:eastAsia="仿宋_GB2312;仿宋"/>
                <w:sz w:val="24"/>
              </w:rPr>
            </w:pPr>
            <w:r>
              <w:rPr>
                <w:rFonts w:eastAsia="仿宋_GB2312;仿宋"/>
                <w:sz w:val="24"/>
              </w:rPr>
            </w:r>
          </w:p>
        </w:tc>
        <w:tc>
          <w:tcPr>
            <w:tcW w:w="7735" w:type="dxa"/>
            <w:gridSpan w:val="3"/>
            <w:tcBorders>
              <w:top w:val="single" w:sz="6" w:space="0" w:color="000000"/>
              <w:left w:val="single" w:sz="6" w:space="0" w:color="000000"/>
              <w:bottom w:val="single" w:sz="6" w:space="0" w:color="000000"/>
              <w:right w:val="single" w:sz="8" w:space="0" w:color="000000"/>
            </w:tcBorders>
          </w:tcPr>
          <w:p>
            <w:pPr>
              <w:pStyle w:val="Normal"/>
              <w:rPr>
                <w:rFonts w:eastAsia="仿宋_GB2312;仿宋"/>
                <w:sz w:val="24"/>
              </w:rPr>
            </w:pPr>
            <w:r>
              <w:rPr>
                <w:rFonts w:eastAsia="仿宋_GB2312;仿宋"/>
                <w:sz w:val="24"/>
              </w:rPr>
              <w:t>调查意见：</w:t>
            </w:r>
          </w:p>
          <w:p>
            <w:pPr>
              <w:pStyle w:val="Normal"/>
              <w:rPr>
                <w:rFonts w:eastAsia="仿宋_GB2312;仿宋"/>
                <w:sz w:val="24"/>
              </w:rPr>
            </w:pPr>
            <w:r>
              <w:rPr>
                <w:rFonts w:eastAsia="仿宋_GB2312;仿宋"/>
                <w:sz w:val="24"/>
              </w:rPr>
            </w:r>
          </w:p>
          <w:p>
            <w:pPr>
              <w:pStyle w:val="Normal"/>
              <w:ind w:firstLine="330" w:right="0"/>
              <w:rPr>
                <w:rFonts w:eastAsia="仿宋_GB2312;仿宋"/>
                <w:sz w:val="24"/>
              </w:rPr>
            </w:pPr>
            <w:r>
              <w:rPr>
                <w:rFonts w:eastAsia="仿宋_GB2312;仿宋"/>
                <w:sz w:val="24"/>
              </w:rPr>
              <w:t>综上所述，同意该户贷记卡信用额度调整为</w:t>
            </w:r>
            <w:r>
              <w:rPr>
                <w:sz w:val="24"/>
                <w:u w:val="single"/>
              </w:rPr>
              <w:t xml:space="preserve">         </w:t>
            </w:r>
            <w:r>
              <w:rPr>
                <w:rFonts w:eastAsia="仿宋_GB2312;仿宋"/>
                <w:sz w:val="24"/>
              </w:rPr>
              <w:t>元</w:t>
            </w:r>
            <w:r>
              <w:rPr>
                <w:sz w:val="24"/>
              </w:rPr>
              <w:t xml:space="preserve"> </w:t>
            </w:r>
            <w:r>
              <w:rPr>
                <w:rFonts w:eastAsia="仿宋_GB2312;仿宋"/>
                <w:sz w:val="24"/>
              </w:rPr>
              <w:t>，上报审批。</w:t>
            </w:r>
          </w:p>
          <w:p>
            <w:pPr>
              <w:pStyle w:val="Normal"/>
              <w:ind w:firstLine="5500" w:right="420"/>
              <w:rPr>
                <w:rFonts w:eastAsia="仿宋_GB2312;仿宋"/>
                <w:sz w:val="24"/>
              </w:rPr>
            </w:pPr>
            <w:r>
              <w:rPr>
                <w:rFonts w:eastAsia="仿宋_GB2312;仿宋"/>
                <w:sz w:val="24"/>
              </w:rPr>
              <w:t>支行、部业务公章：</w:t>
            </w:r>
            <w:r>
              <w:rPr>
                <w:sz w:val="24"/>
              </w:rPr>
              <w:t xml:space="preserve">                                           </w:t>
            </w:r>
          </w:p>
          <w:p>
            <w:pPr>
              <w:pStyle w:val="Normal"/>
              <w:ind w:firstLine="330" w:right="0"/>
              <w:rPr>
                <w:rFonts w:eastAsia="仿宋_GB2312;仿宋"/>
                <w:sz w:val="24"/>
              </w:rPr>
            </w:pPr>
            <w:r>
              <w:rPr>
                <w:rFonts w:eastAsia="仿宋_GB2312;仿宋"/>
                <w:sz w:val="24"/>
              </w:rPr>
              <w:t>支行行长、部负责人签字</w:t>
            </w:r>
            <w:r>
              <w:rPr>
                <w:rFonts w:eastAsia="仿宋_GB2312;仿宋"/>
                <w:sz w:val="24"/>
              </w:rPr>
              <w:t xml:space="preserve">:                           </w:t>
            </w:r>
            <w:r>
              <w:rPr>
                <w:rFonts w:eastAsia="仿宋_GB2312;仿宋"/>
                <w:sz w:val="24"/>
              </w:rPr>
              <w:t>年</w:t>
            </w:r>
            <w:r>
              <w:rPr>
                <w:sz w:val="24"/>
              </w:rPr>
              <w:t xml:space="preserve">  </w:t>
            </w:r>
            <w:r>
              <w:rPr>
                <w:rFonts w:eastAsia="仿宋_GB2312;仿宋"/>
                <w:sz w:val="24"/>
              </w:rPr>
              <w:t>月</w:t>
            </w:r>
            <w:r>
              <w:rPr>
                <w:sz w:val="24"/>
              </w:rPr>
              <w:t xml:space="preserve">  </w:t>
            </w:r>
            <w:r>
              <w:rPr>
                <w:rFonts w:eastAsia="仿宋_GB2312;仿宋"/>
                <w:sz w:val="24"/>
              </w:rPr>
              <w:t>日</w:t>
            </w:r>
          </w:p>
        </w:tc>
      </w:tr>
      <w:tr>
        <w:trPr>
          <w:trHeight w:val="1529" w:hRule="atLeast"/>
        </w:trPr>
        <w:tc>
          <w:tcPr>
            <w:tcW w:w="1211" w:type="dxa"/>
            <w:tcBorders>
              <w:top w:val="single" w:sz="6" w:space="0" w:color="000000"/>
              <w:left w:val="single" w:sz="8" w:space="0" w:color="000000"/>
              <w:bottom w:val="single" w:sz="8" w:space="0" w:color="000000"/>
              <w:right w:val="single" w:sz="6" w:space="0" w:color="000000"/>
            </w:tcBorders>
            <w:vAlign w:val="center"/>
          </w:tcPr>
          <w:p>
            <w:pPr>
              <w:pStyle w:val="Normal"/>
              <w:jc w:val="center"/>
              <w:rPr>
                <w:rFonts w:eastAsia="仿宋_GB2312;仿宋"/>
                <w:sz w:val="24"/>
              </w:rPr>
            </w:pPr>
            <w:r>
              <w:rPr>
                <w:rFonts w:eastAsia="仿宋_GB2312;仿宋"/>
                <w:sz w:val="24"/>
              </w:rPr>
              <w:t>总</w:t>
            </w:r>
          </w:p>
          <w:p>
            <w:pPr>
              <w:pStyle w:val="Normal"/>
              <w:jc w:val="center"/>
              <w:rPr>
                <w:rFonts w:eastAsia="仿宋_GB2312;仿宋"/>
                <w:sz w:val="24"/>
              </w:rPr>
            </w:pPr>
            <w:r>
              <w:rPr>
                <w:rFonts w:eastAsia="仿宋_GB2312;仿宋"/>
                <w:sz w:val="24"/>
              </w:rPr>
              <w:t>行</w:t>
            </w:r>
          </w:p>
          <w:p>
            <w:pPr>
              <w:pStyle w:val="Normal"/>
              <w:jc w:val="center"/>
              <w:rPr>
                <w:rFonts w:eastAsia="仿宋_GB2312;仿宋"/>
                <w:sz w:val="24"/>
              </w:rPr>
            </w:pPr>
            <w:r>
              <w:rPr>
                <w:rFonts w:eastAsia="仿宋_GB2312;仿宋"/>
                <w:sz w:val="24"/>
              </w:rPr>
              <w:t>意</w:t>
            </w:r>
          </w:p>
          <w:p>
            <w:pPr>
              <w:pStyle w:val="Normal"/>
              <w:jc w:val="center"/>
              <w:rPr>
                <w:rFonts w:eastAsia="仿宋_GB2312;仿宋"/>
                <w:sz w:val="24"/>
              </w:rPr>
            </w:pPr>
            <w:r>
              <w:rPr>
                <w:rFonts w:eastAsia="仿宋_GB2312;仿宋"/>
                <w:sz w:val="24"/>
              </w:rPr>
              <w:t>见</w:t>
            </w:r>
          </w:p>
        </w:tc>
        <w:tc>
          <w:tcPr>
            <w:tcW w:w="7735" w:type="dxa"/>
            <w:gridSpan w:val="3"/>
            <w:tcBorders>
              <w:top w:val="single" w:sz="6" w:space="0" w:color="000000"/>
              <w:left w:val="single" w:sz="6" w:space="0" w:color="000000"/>
              <w:bottom w:val="single" w:sz="8" w:space="0" w:color="000000"/>
              <w:right w:val="single" w:sz="8" w:space="0" w:color="000000"/>
            </w:tcBorders>
          </w:tcPr>
          <w:p>
            <w:pPr>
              <w:pStyle w:val="Normal"/>
              <w:snapToGrid w:val="false"/>
              <w:rPr>
                <w:rFonts w:eastAsia="仿宋_GB2312;仿宋"/>
                <w:sz w:val="24"/>
              </w:rPr>
            </w:pPr>
            <w:r>
              <w:rPr>
                <w:rFonts w:eastAsia="仿宋_GB2312;仿宋"/>
                <w:sz w:val="24"/>
              </w:rPr>
            </w:r>
          </w:p>
        </w:tc>
      </w:tr>
    </w:tbl>
    <w:p>
      <w:pPr>
        <w:pStyle w:val="Normal"/>
        <w:ind w:firstLine="496" w:right="0"/>
        <w:rPr>
          <w:sz w:val="18"/>
          <w:szCs w:val="18"/>
        </w:rPr>
      </w:pPr>
      <w:r>
        <w:rPr>
          <w:sz w:val="18"/>
          <w:szCs w:val="18"/>
        </w:rPr>
        <w:t>附：申请条件：（</w:t>
      </w:r>
      <w:r>
        <w:rPr>
          <w:sz w:val="18"/>
          <w:szCs w:val="18"/>
        </w:rPr>
        <w:t>1</w:t>
      </w:r>
      <w:r>
        <w:rPr>
          <w:sz w:val="18"/>
          <w:szCs w:val="18"/>
        </w:rPr>
        <w:t>）用卡一年以上；（</w:t>
      </w:r>
      <w:r>
        <w:rPr>
          <w:sz w:val="18"/>
          <w:szCs w:val="18"/>
        </w:rPr>
        <w:t>2</w:t>
      </w:r>
      <w:r>
        <w:rPr>
          <w:sz w:val="18"/>
          <w:szCs w:val="18"/>
        </w:rPr>
        <w:t>）刷卡消费</w:t>
      </w:r>
      <w:r>
        <w:rPr>
          <w:sz w:val="18"/>
          <w:szCs w:val="18"/>
        </w:rPr>
        <w:t>5</w:t>
      </w:r>
      <w:r>
        <w:rPr>
          <w:sz w:val="18"/>
          <w:szCs w:val="18"/>
        </w:rPr>
        <w:t>次以上；（</w:t>
      </w:r>
      <w:r>
        <w:rPr>
          <w:sz w:val="18"/>
          <w:szCs w:val="18"/>
        </w:rPr>
        <w:t>3</w:t>
      </w:r>
      <w:r>
        <w:rPr>
          <w:sz w:val="18"/>
          <w:szCs w:val="18"/>
        </w:rPr>
        <w:t>）累计积分金额不低于</w:t>
      </w:r>
      <w:r>
        <w:rPr>
          <w:sz w:val="18"/>
          <w:szCs w:val="18"/>
        </w:rPr>
        <w:t>10000</w:t>
      </w:r>
      <w:r>
        <w:rPr>
          <w:sz w:val="18"/>
          <w:szCs w:val="18"/>
        </w:rPr>
        <w:t>元；（</w:t>
      </w:r>
      <w:r>
        <w:rPr>
          <w:sz w:val="18"/>
          <w:szCs w:val="18"/>
        </w:rPr>
        <w:t>4</w:t>
      </w:r>
      <w:r>
        <w:rPr>
          <w:sz w:val="18"/>
          <w:szCs w:val="18"/>
        </w:rPr>
        <w:t>）按期还款</w:t>
      </w:r>
      <w:r>
        <w:rPr>
          <w:sz w:val="18"/>
          <w:szCs w:val="18"/>
        </w:rPr>
        <w:t>,</w:t>
      </w:r>
      <w:r>
        <w:rPr>
          <w:sz w:val="18"/>
          <w:szCs w:val="18"/>
        </w:rPr>
        <w:t>无逾期还款等不良记录。以上四个条件全部达到即可到所办支行、部申请信用额度调整。 特别情况另行规定。</w:t>
      </w:r>
      <w:r>
        <w:br w:type="page"/>
      </w:r>
    </w:p>
    <w:p>
      <w:pPr>
        <w:pStyle w:val="Normal"/>
        <w:widowControl/>
        <w:spacing w:lineRule="auto" w:line="360" w:before="0" w:after="156"/>
        <w:rPr>
          <w:rFonts w:eastAsia="仿宋_GB2312;仿宋"/>
          <w:sz w:val="28"/>
          <w:szCs w:val="28"/>
        </w:rPr>
      </w:pPr>
      <w:r>
        <w:rPr>
          <w:rFonts w:eastAsia="仿宋_GB2312;仿宋"/>
          <w:sz w:val="28"/>
          <w:szCs w:val="28"/>
        </w:rPr>
        <w:t>附件</w:t>
      </w:r>
      <w:r>
        <w:rPr>
          <w:rFonts w:eastAsia="仿宋_GB2312;仿宋"/>
          <w:sz w:val="28"/>
          <w:szCs w:val="28"/>
        </w:rPr>
        <w:t>3</w:t>
      </w:r>
      <w:r>
        <w:rPr>
          <w:rFonts w:eastAsia="仿宋_GB2312;仿宋"/>
          <w:sz w:val="28"/>
          <w:szCs w:val="28"/>
        </w:rPr>
        <w:t>：</w:t>
      </w:r>
    </w:p>
    <w:p>
      <w:pPr>
        <w:pStyle w:val="Normal"/>
        <w:spacing w:lineRule="auto" w:line="360"/>
        <w:ind w:firstLine="520" w:right="0"/>
        <w:rPr>
          <w:rFonts w:eastAsia="仿宋_GB2312;仿宋"/>
          <w:sz w:val="28"/>
          <w:szCs w:val="28"/>
        </w:rPr>
      </w:pPr>
      <w:r>
        <w:rPr>
          <w:rFonts w:eastAsia="仿宋_GB2312;仿宋"/>
          <w:sz w:val="28"/>
          <w:szCs w:val="28"/>
        </w:rPr>
      </w:r>
    </w:p>
    <w:p>
      <w:pPr>
        <w:pStyle w:val="Normal"/>
        <w:jc w:val="center"/>
        <w:rPr>
          <w:b/>
          <w:sz w:val="44"/>
          <w:szCs w:val="44"/>
        </w:rPr>
      </w:pPr>
      <w:r>
        <w:rPr>
          <w:b/>
          <w:sz w:val="44"/>
          <w:szCs w:val="44"/>
        </w:rPr>
        <w:t>收 入 证 明</w:t>
      </w:r>
    </w:p>
    <w:p>
      <w:pPr>
        <w:pStyle w:val="Normal"/>
        <w:spacing w:lineRule="auto" w:line="360"/>
        <w:jc w:val="center"/>
        <w:rPr>
          <w:rFonts w:eastAsia="仿宋_GB2312;仿宋"/>
          <w:sz w:val="28"/>
          <w:szCs w:val="28"/>
        </w:rPr>
      </w:pPr>
      <w:r>
        <w:rPr>
          <w:rFonts w:eastAsia="仿宋_GB2312;仿宋"/>
          <w:sz w:val="28"/>
          <w:szCs w:val="28"/>
        </w:rPr>
        <w:t>（申请圆鼎贷记卡专用）</w:t>
      </w:r>
    </w:p>
    <w:p>
      <w:pPr>
        <w:pStyle w:val="Normal"/>
        <w:spacing w:lineRule="auto" w:line="360"/>
        <w:ind w:firstLine="520" w:right="0"/>
        <w:jc w:val="center"/>
        <w:rPr>
          <w:rFonts w:eastAsia="仿宋_GB2312;仿宋"/>
          <w:sz w:val="28"/>
          <w:szCs w:val="28"/>
        </w:rPr>
      </w:pPr>
      <w:r>
        <w:rPr>
          <w:rFonts w:eastAsia="仿宋_GB2312;仿宋"/>
          <w:sz w:val="28"/>
          <w:szCs w:val="28"/>
        </w:rPr>
      </w:r>
    </w:p>
    <w:p>
      <w:pPr>
        <w:pStyle w:val="Normal"/>
        <w:spacing w:lineRule="auto" w:line="360"/>
        <w:ind w:firstLine="520" w:right="0"/>
        <w:rPr>
          <w:rFonts w:eastAsia="仿宋_GB2312;仿宋"/>
          <w:sz w:val="28"/>
          <w:szCs w:val="28"/>
        </w:rPr>
      </w:pPr>
      <w:r>
        <w:rPr>
          <w:rFonts w:eastAsia="仿宋_GB2312;仿宋"/>
          <w:sz w:val="28"/>
          <w:szCs w:val="28"/>
        </w:rPr>
        <w:t>兹有</w:t>
      </w:r>
      <w:r>
        <w:rPr>
          <w:sz w:val="28"/>
          <w:szCs w:val="28"/>
          <w:u w:val="single"/>
        </w:rPr>
        <w:t xml:space="preserve">            </w:t>
      </w:r>
      <w:r>
        <w:rPr>
          <w:rFonts w:eastAsia="仿宋_GB2312;仿宋"/>
          <w:sz w:val="28"/>
          <w:szCs w:val="28"/>
        </w:rPr>
        <w:t>同志，系我单位（正式、聘用、临时）员工，在我单位工作年限为</w:t>
      </w:r>
      <w:r>
        <w:rPr>
          <w:sz w:val="28"/>
          <w:szCs w:val="28"/>
          <w:u w:val="single"/>
        </w:rPr>
        <w:t xml:space="preserve">        </w:t>
      </w:r>
      <w:r>
        <w:rPr>
          <w:rFonts w:eastAsia="仿宋_GB2312;仿宋"/>
          <w:sz w:val="28"/>
          <w:szCs w:val="28"/>
        </w:rPr>
        <w:t>年，现任</w:t>
      </w:r>
      <w:r>
        <w:rPr>
          <w:sz w:val="28"/>
          <w:szCs w:val="28"/>
          <w:u w:val="single"/>
        </w:rPr>
        <w:t xml:space="preserve">                     </w:t>
      </w:r>
      <w:r>
        <w:rPr>
          <w:rFonts w:eastAsia="仿宋_GB2312;仿宋"/>
          <w:sz w:val="28"/>
          <w:szCs w:val="28"/>
        </w:rPr>
        <w:t>职务，其本人年收入为人民币</w:t>
      </w:r>
      <w:r>
        <w:rPr>
          <w:sz w:val="28"/>
          <w:szCs w:val="28"/>
          <w:u w:val="single"/>
        </w:rPr>
        <w:t xml:space="preserve">                       </w:t>
      </w:r>
      <w:r>
        <w:rPr>
          <w:rFonts w:eastAsia="仿宋_GB2312;仿宋"/>
          <w:sz w:val="28"/>
          <w:szCs w:val="28"/>
        </w:rPr>
        <w:t>元（大写）。</w:t>
      </w:r>
    </w:p>
    <w:p>
      <w:pPr>
        <w:pStyle w:val="Normal"/>
        <w:spacing w:lineRule="auto" w:line="360"/>
        <w:ind w:firstLine="520" w:right="0"/>
        <w:rPr>
          <w:rFonts w:eastAsia="仿宋_GB2312;仿宋"/>
          <w:sz w:val="28"/>
          <w:szCs w:val="28"/>
        </w:rPr>
      </w:pPr>
      <w:r>
        <w:rPr>
          <w:rFonts w:eastAsia="仿宋_GB2312;仿宋"/>
          <w:sz w:val="28"/>
          <w:szCs w:val="28"/>
        </w:rPr>
      </w:r>
    </w:p>
    <w:p>
      <w:pPr>
        <w:pStyle w:val="Normal"/>
        <w:spacing w:lineRule="auto" w:line="360"/>
        <w:ind w:firstLine="520" w:right="0"/>
        <w:rPr>
          <w:rFonts w:eastAsia="仿宋_GB2312;仿宋"/>
          <w:sz w:val="28"/>
          <w:szCs w:val="28"/>
        </w:rPr>
      </w:pPr>
      <w:r>
        <w:rPr>
          <w:rFonts w:eastAsia="仿宋_GB2312;仿宋"/>
          <w:sz w:val="28"/>
          <w:szCs w:val="28"/>
        </w:rPr>
        <w:t>特此证明。</w:t>
      </w:r>
    </w:p>
    <w:p>
      <w:pPr>
        <w:pStyle w:val="Normal"/>
        <w:spacing w:lineRule="auto" w:line="360"/>
        <w:ind w:firstLine="520" w:right="0"/>
        <w:rPr>
          <w:rFonts w:eastAsia="仿宋_GB2312;仿宋"/>
          <w:sz w:val="28"/>
          <w:szCs w:val="28"/>
        </w:rPr>
      </w:pPr>
      <w:r>
        <w:rPr>
          <w:rFonts w:eastAsia="仿宋_GB2312;仿宋"/>
          <w:sz w:val="28"/>
          <w:szCs w:val="28"/>
        </w:rPr>
      </w:r>
    </w:p>
    <w:p>
      <w:pPr>
        <w:pStyle w:val="Normal"/>
        <w:spacing w:lineRule="auto" w:line="360"/>
        <w:ind w:firstLine="520" w:right="0"/>
        <w:rPr>
          <w:rFonts w:eastAsia="仿宋_GB2312;仿宋"/>
          <w:sz w:val="28"/>
          <w:szCs w:val="28"/>
        </w:rPr>
      </w:pPr>
      <w:r>
        <w:rPr>
          <w:rFonts w:eastAsia="仿宋_GB2312;仿宋"/>
          <w:sz w:val="28"/>
          <w:szCs w:val="28"/>
        </w:rPr>
        <w:t>（注：仅用于目前的真实性证明）</w:t>
      </w:r>
    </w:p>
    <w:p>
      <w:pPr>
        <w:pStyle w:val="Normal"/>
        <w:spacing w:lineRule="auto" w:line="360"/>
        <w:ind w:firstLine="520" w:right="0"/>
        <w:rPr>
          <w:rFonts w:eastAsia="仿宋_GB2312;仿宋"/>
          <w:sz w:val="28"/>
          <w:szCs w:val="28"/>
        </w:rPr>
      </w:pPr>
      <w:r>
        <w:rPr>
          <w:rFonts w:eastAsia="仿宋_GB2312;仿宋"/>
          <w:sz w:val="28"/>
          <w:szCs w:val="28"/>
        </w:rPr>
      </w:r>
    </w:p>
    <w:p>
      <w:pPr>
        <w:pStyle w:val="Normal"/>
        <w:spacing w:lineRule="auto" w:line="360"/>
        <w:ind w:firstLine="520" w:right="0"/>
        <w:rPr>
          <w:rFonts w:eastAsia="仿宋_GB2312;仿宋"/>
          <w:sz w:val="28"/>
          <w:szCs w:val="28"/>
        </w:rPr>
      </w:pPr>
      <w:r>
        <w:rPr>
          <w:rFonts w:eastAsia="仿宋_GB2312;仿宋"/>
          <w:sz w:val="28"/>
          <w:szCs w:val="28"/>
        </w:rPr>
      </w:r>
    </w:p>
    <w:p>
      <w:pPr>
        <w:pStyle w:val="Normal"/>
        <w:spacing w:lineRule="auto" w:line="360"/>
        <w:ind w:firstLine="520" w:right="0"/>
        <w:rPr>
          <w:rFonts w:eastAsia="仿宋_GB2312;仿宋"/>
          <w:sz w:val="28"/>
          <w:szCs w:val="28"/>
        </w:rPr>
      </w:pPr>
      <w:r>
        <w:rPr>
          <w:rFonts w:eastAsia="仿宋_GB2312;仿宋"/>
          <w:sz w:val="28"/>
          <w:szCs w:val="28"/>
        </w:rPr>
        <w:t>填写人：</w:t>
      </w:r>
      <w:r>
        <w:rPr>
          <w:sz w:val="28"/>
          <w:szCs w:val="28"/>
        </w:rPr>
        <w:t xml:space="preserve">                         </w:t>
      </w:r>
      <w:r>
        <w:rPr>
          <w:rFonts w:eastAsia="仿宋_GB2312;仿宋"/>
          <w:sz w:val="28"/>
          <w:szCs w:val="28"/>
        </w:rPr>
        <w:t>联系电话：</w:t>
      </w:r>
    </w:p>
    <w:p>
      <w:pPr>
        <w:pStyle w:val="Normal"/>
        <w:spacing w:lineRule="auto" w:line="360"/>
        <w:ind w:firstLine="520" w:right="0"/>
        <w:rPr>
          <w:rFonts w:eastAsia="仿宋_GB2312;仿宋"/>
          <w:sz w:val="28"/>
          <w:szCs w:val="28"/>
        </w:rPr>
      </w:pPr>
      <w:r>
        <w:rPr>
          <w:rFonts w:eastAsia="仿宋_GB2312;仿宋"/>
          <w:sz w:val="28"/>
          <w:szCs w:val="28"/>
        </w:rPr>
      </w:r>
    </w:p>
    <w:p>
      <w:pPr>
        <w:pStyle w:val="Normal"/>
        <w:spacing w:lineRule="auto" w:line="360"/>
        <w:ind w:firstLine="520" w:right="0"/>
        <w:jc w:val="right"/>
        <w:rPr>
          <w:rFonts w:eastAsia="仿宋_GB2312;仿宋"/>
          <w:sz w:val="28"/>
          <w:szCs w:val="28"/>
        </w:rPr>
      </w:pPr>
      <w:r>
        <w:rPr>
          <w:rFonts w:eastAsia="仿宋_GB2312;仿宋"/>
          <w:sz w:val="28"/>
          <w:szCs w:val="28"/>
        </w:rPr>
        <w:t>年</w:t>
      </w:r>
      <w:r>
        <w:rPr>
          <w:sz w:val="28"/>
          <w:szCs w:val="28"/>
        </w:rPr>
        <w:t xml:space="preserve">    </w:t>
      </w:r>
      <w:r>
        <w:rPr>
          <w:rFonts w:eastAsia="仿宋_GB2312;仿宋"/>
          <w:sz w:val="28"/>
          <w:szCs w:val="28"/>
        </w:rPr>
        <w:t>月</w:t>
      </w:r>
      <w:r>
        <w:rPr>
          <w:sz w:val="28"/>
          <w:szCs w:val="28"/>
        </w:rPr>
        <w:t xml:space="preserve">    </w:t>
      </w:r>
      <w:r>
        <w:rPr>
          <w:rFonts w:eastAsia="仿宋_GB2312;仿宋"/>
          <w:sz w:val="28"/>
          <w:szCs w:val="28"/>
        </w:rPr>
        <w:t>日</w:t>
      </w:r>
    </w:p>
    <w:p>
      <w:pPr>
        <w:pStyle w:val="Normal"/>
        <w:spacing w:lineRule="auto" w:line="360"/>
        <w:ind w:firstLine="520" w:left="4027" w:right="0"/>
        <w:jc w:val="right"/>
        <w:rPr>
          <w:rFonts w:eastAsia="仿宋_GB2312;仿宋"/>
          <w:sz w:val="28"/>
          <w:szCs w:val="28"/>
        </w:rPr>
      </w:pPr>
      <w:r>
        <w:rPr>
          <w:rFonts w:eastAsia="仿宋_GB2312;仿宋"/>
          <w:sz w:val="28"/>
          <w:szCs w:val="28"/>
        </w:rPr>
        <w:t>单位人事部门章或公章</w:t>
      </w:r>
      <w:r>
        <w:br w:type="page"/>
      </w:r>
    </w:p>
    <w:p>
      <w:pPr>
        <w:pStyle w:val="Normal"/>
        <w:widowControl/>
        <w:spacing w:lineRule="auto" w:line="360" w:before="0" w:after="156"/>
        <w:rPr>
          <w:rFonts w:eastAsia="仿宋_GB2312;仿宋"/>
          <w:sz w:val="28"/>
          <w:szCs w:val="28"/>
        </w:rPr>
      </w:pPr>
      <w:r>
        <w:rPr>
          <w:rFonts w:eastAsia="仿宋_GB2312;仿宋"/>
          <w:sz w:val="28"/>
          <w:szCs w:val="28"/>
        </w:rPr>
        <w:t>附件</w:t>
      </w:r>
      <w:r>
        <w:rPr>
          <w:rFonts w:eastAsia="仿宋_GB2312;仿宋"/>
          <w:sz w:val="28"/>
          <w:szCs w:val="28"/>
        </w:rPr>
        <w:t>4</w:t>
      </w:r>
      <w:r>
        <w:rPr>
          <w:rFonts w:eastAsia="仿宋_GB2312;仿宋"/>
          <w:sz w:val="28"/>
          <w:szCs w:val="28"/>
        </w:rPr>
        <w:t>：</w:t>
      </w:r>
    </w:p>
    <w:p>
      <w:pPr>
        <w:pStyle w:val="Normal"/>
        <w:rPr>
          <w:rFonts w:eastAsia="仿宋_GB2312;仿宋"/>
          <w:sz w:val="30"/>
          <w:szCs w:val="30"/>
        </w:rPr>
      </w:pPr>
      <w:r>
        <w:rPr>
          <w:rFonts w:eastAsia="仿宋_GB2312;仿宋"/>
          <w:sz w:val="30"/>
          <w:szCs w:val="30"/>
        </w:rPr>
      </w:r>
    </w:p>
    <w:p>
      <w:pPr>
        <w:pStyle w:val="Normal"/>
        <w:jc w:val="center"/>
        <w:rPr>
          <w:b/>
          <w:sz w:val="36"/>
          <w:szCs w:val="36"/>
        </w:rPr>
      </w:pPr>
      <w:r>
        <w:rPr>
          <w:b/>
          <w:sz w:val="36"/>
          <w:szCs w:val="36"/>
        </w:rPr>
        <w:t>客 户 授 权 书</w:t>
      </w:r>
    </w:p>
    <w:p>
      <w:pPr>
        <w:pStyle w:val="Normal"/>
        <w:spacing w:lineRule="exact" w:line="600"/>
        <w:rPr>
          <w:b/>
          <w:sz w:val="24"/>
          <w:szCs w:val="36"/>
        </w:rPr>
      </w:pPr>
      <w:r>
        <w:rPr>
          <w:b/>
          <w:sz w:val="24"/>
          <w:szCs w:val="36"/>
        </w:rPr>
      </w:r>
    </w:p>
    <w:p>
      <w:pPr>
        <w:pStyle w:val="Normal"/>
        <w:spacing w:lineRule="auto" w:line="360"/>
        <w:ind w:firstLine="520" w:left="161" w:right="0"/>
        <w:rPr>
          <w:rFonts w:eastAsia="仿宋_GB2312;仿宋"/>
          <w:sz w:val="28"/>
          <w:szCs w:val="28"/>
        </w:rPr>
      </w:pPr>
      <w:r>
        <w:rPr>
          <w:rFonts w:eastAsia="仿宋_GB2312;仿宋"/>
          <w:sz w:val="28"/>
          <w:szCs w:val="28"/>
        </w:rPr>
        <w:t>农村商业银行：</w:t>
      </w:r>
    </w:p>
    <w:p>
      <w:pPr>
        <w:pStyle w:val="Normal"/>
        <w:spacing w:lineRule="auto" w:line="360"/>
        <w:ind w:firstLine="520" w:left="161" w:right="0"/>
        <w:rPr>
          <w:rFonts w:eastAsia="仿宋_GB2312;仿宋"/>
          <w:sz w:val="28"/>
          <w:szCs w:val="28"/>
        </w:rPr>
      </w:pPr>
      <w:r>
        <w:rPr>
          <w:rFonts w:eastAsia="仿宋_GB2312;仿宋"/>
          <w:sz w:val="28"/>
          <w:szCs w:val="28"/>
        </w:rPr>
        <w:t>本人授权农村商业银行在本次业务过程中（从业务申请到业务终止），可以通过中国人民银行个人信用信息基础数据库查询本人信用报告，并将本人的身份识别、职业和居住地址等个人基本信息，本人在个人贷款、各类信用卡和对外担保等信用活动中形成的交易记录等个人信贷交易信息，以及其他相关信用信息报送中国人民银行征信服务中心。</w:t>
      </w:r>
    </w:p>
    <w:p>
      <w:pPr>
        <w:pStyle w:val="Normal"/>
        <w:spacing w:lineRule="auto" w:line="360"/>
        <w:ind w:firstLine="520" w:left="161" w:right="0"/>
        <w:rPr>
          <w:rFonts w:eastAsia="仿宋_GB2312;仿宋"/>
          <w:sz w:val="28"/>
          <w:szCs w:val="28"/>
        </w:rPr>
      </w:pPr>
      <w:r>
        <w:rPr>
          <w:rFonts w:eastAsia="仿宋_GB2312;仿宋"/>
          <w:sz w:val="28"/>
          <w:szCs w:val="28"/>
        </w:rPr>
        <w:t>本授权书于</w:t>
      </w:r>
      <w:r>
        <w:rPr>
          <w:sz w:val="28"/>
          <w:szCs w:val="28"/>
          <w:u w:val="single"/>
        </w:rPr>
        <w:t xml:space="preserve">       </w:t>
      </w:r>
      <w:r>
        <w:rPr>
          <w:rFonts w:eastAsia="仿宋_GB2312;仿宋"/>
          <w:sz w:val="28"/>
          <w:szCs w:val="28"/>
        </w:rPr>
        <w:t>年</w:t>
      </w:r>
      <w:r>
        <w:rPr>
          <w:sz w:val="28"/>
          <w:szCs w:val="28"/>
          <w:u w:val="single"/>
        </w:rPr>
        <w:t xml:space="preserve">       </w:t>
      </w:r>
      <w:r>
        <w:rPr>
          <w:rFonts w:eastAsia="仿宋_GB2312;仿宋"/>
          <w:sz w:val="28"/>
          <w:szCs w:val="28"/>
        </w:rPr>
        <w:t>月</w:t>
      </w:r>
      <w:r>
        <w:rPr>
          <w:sz w:val="28"/>
          <w:szCs w:val="28"/>
          <w:u w:val="single"/>
        </w:rPr>
        <w:t xml:space="preserve">       </w:t>
      </w:r>
      <w:r>
        <w:rPr>
          <w:rFonts w:eastAsia="仿宋_GB2312;仿宋"/>
          <w:sz w:val="28"/>
          <w:szCs w:val="28"/>
        </w:rPr>
        <w:t>日签字生效，特此声明。</w:t>
      </w:r>
    </w:p>
    <w:p>
      <w:pPr>
        <w:pStyle w:val="Normal"/>
        <w:spacing w:lineRule="auto" w:line="360"/>
        <w:ind w:firstLine="520" w:left="161" w:right="0"/>
        <w:rPr>
          <w:rFonts w:eastAsia="仿宋_GB2312;仿宋"/>
          <w:sz w:val="28"/>
          <w:szCs w:val="28"/>
        </w:rPr>
      </w:pPr>
      <w:r>
        <w:rPr>
          <w:rFonts w:eastAsia="仿宋_GB2312;仿宋"/>
          <w:sz w:val="28"/>
          <w:szCs w:val="28"/>
        </w:rPr>
      </w:r>
    </w:p>
    <w:p>
      <w:pPr>
        <w:pStyle w:val="Normal"/>
        <w:spacing w:lineRule="auto" w:line="360"/>
        <w:ind w:firstLine="520" w:left="161" w:right="0"/>
        <w:rPr>
          <w:rFonts w:eastAsia="仿宋_GB2312;仿宋"/>
          <w:sz w:val="28"/>
          <w:szCs w:val="28"/>
        </w:rPr>
      </w:pPr>
      <w:r>
        <w:rPr>
          <w:rFonts w:eastAsia="仿宋_GB2312;仿宋"/>
          <w:sz w:val="28"/>
          <w:szCs w:val="28"/>
        </w:rPr>
      </w:r>
    </w:p>
    <w:p>
      <w:pPr>
        <w:pStyle w:val="Normal"/>
        <w:tabs>
          <w:tab w:val="clear" w:pos="420"/>
          <w:tab w:val="left" w:pos="4680" w:leader="none"/>
          <w:tab w:val="left" w:pos="5040" w:leader="none"/>
          <w:tab w:val="left" w:pos="5220" w:leader="none"/>
          <w:tab w:val="left" w:pos="5400" w:leader="none"/>
        </w:tabs>
        <w:spacing w:lineRule="auto" w:line="360"/>
        <w:ind w:firstLine="520" w:right="1040"/>
        <w:jc w:val="center"/>
        <w:rPr>
          <w:rFonts w:eastAsia="仿宋_GB2312;仿宋"/>
          <w:sz w:val="28"/>
          <w:szCs w:val="28"/>
        </w:rPr>
      </w:pPr>
      <w:r>
        <w:rPr>
          <w:rFonts w:eastAsia="仿宋_GB2312;仿宋"/>
          <w:sz w:val="28"/>
          <w:szCs w:val="28"/>
        </w:rPr>
        <w:t>授权人签字：</w:t>
      </w:r>
      <w:r>
        <w:br w:type="page"/>
      </w:r>
    </w:p>
    <w:p>
      <w:pPr>
        <w:pStyle w:val="Normal"/>
        <w:widowControl/>
        <w:spacing w:lineRule="auto" w:line="360" w:before="0" w:after="156"/>
        <w:rPr>
          <w:rFonts w:eastAsia="仿宋_GB2312;仿宋"/>
          <w:sz w:val="28"/>
          <w:szCs w:val="28"/>
        </w:rPr>
      </w:pPr>
      <w:r>
        <w:rPr>
          <w:rFonts w:eastAsia="仿宋_GB2312;仿宋"/>
          <w:sz w:val="28"/>
          <w:szCs w:val="28"/>
        </w:rPr>
        <w:t>附件</w:t>
      </w:r>
      <w:r>
        <w:rPr>
          <w:rFonts w:eastAsia="仿宋_GB2312;仿宋"/>
          <w:sz w:val="28"/>
          <w:szCs w:val="28"/>
        </w:rPr>
        <w:t>5</w:t>
      </w:r>
      <w:r>
        <w:rPr>
          <w:rFonts w:eastAsia="仿宋_GB2312;仿宋"/>
          <w:sz w:val="28"/>
          <w:szCs w:val="28"/>
        </w:rPr>
        <w:t>：</w:t>
      </w:r>
    </w:p>
    <w:p>
      <w:pPr>
        <w:pStyle w:val="Normal"/>
        <w:ind w:firstLine="520" w:right="0"/>
        <w:jc w:val="center"/>
        <w:rPr>
          <w:rFonts w:eastAsia="仿宋_GB2312;仿宋"/>
          <w:b/>
          <w:sz w:val="28"/>
          <w:szCs w:val="28"/>
        </w:rPr>
      </w:pPr>
      <w:r>
        <w:rPr>
          <w:rFonts w:eastAsia="仿宋_GB2312;仿宋"/>
          <w:b/>
          <w:sz w:val="28"/>
          <w:szCs w:val="28"/>
        </w:rPr>
      </w:r>
    </w:p>
    <w:p>
      <w:pPr>
        <w:pStyle w:val="Normal"/>
        <w:ind w:firstLine="520" w:right="0"/>
        <w:jc w:val="center"/>
        <w:rPr>
          <w:rFonts w:eastAsia="仿宋_GB2312;仿宋"/>
          <w:b/>
          <w:sz w:val="28"/>
          <w:szCs w:val="28"/>
        </w:rPr>
      </w:pPr>
      <w:r>
        <w:rPr>
          <w:rFonts w:eastAsia="仿宋_GB2312;仿宋"/>
          <w:b/>
          <w:sz w:val="28"/>
          <w:szCs w:val="28"/>
        </w:rPr>
        <w:t>贷记卡逾期催收通知书</w:t>
      </w:r>
    </w:p>
    <w:p>
      <w:pPr>
        <w:pStyle w:val="Normal"/>
        <w:ind w:firstLine="520" w:right="0"/>
        <w:jc w:val="right"/>
        <w:rPr>
          <w:rFonts w:eastAsia="仿宋_GB2312;仿宋"/>
          <w:b/>
          <w:sz w:val="28"/>
          <w:szCs w:val="28"/>
        </w:rPr>
      </w:pPr>
      <w:r>
        <w:rPr>
          <w:rFonts w:eastAsia="仿宋_GB2312;仿宋"/>
          <w:b/>
          <w:sz w:val="28"/>
          <w:szCs w:val="28"/>
        </w:rPr>
      </w:r>
    </w:p>
    <w:p>
      <w:pPr>
        <w:pStyle w:val="Normal"/>
        <w:ind w:firstLine="520" w:right="0"/>
        <w:jc w:val="right"/>
        <w:rPr>
          <w:rFonts w:eastAsia="仿宋_GB2312;仿宋"/>
          <w:sz w:val="28"/>
          <w:szCs w:val="28"/>
        </w:rPr>
      </w:pPr>
      <w:r>
        <w:rPr>
          <w:rFonts w:eastAsia="仿宋_GB2312;仿宋"/>
          <w:sz w:val="28"/>
          <w:szCs w:val="28"/>
        </w:rPr>
        <w:t>农商贷催通字</w:t>
      </w:r>
      <w:r>
        <w:rPr>
          <w:rFonts w:eastAsia="仿宋_GB2312;仿宋"/>
          <w:sz w:val="28"/>
          <w:szCs w:val="28"/>
        </w:rPr>
        <w:t>[    ]</w:t>
      </w:r>
      <w:r>
        <w:rPr>
          <w:rFonts w:eastAsia="仿宋_GB2312;仿宋"/>
          <w:sz w:val="28"/>
          <w:szCs w:val="28"/>
        </w:rPr>
        <w:t>第</w:t>
      </w:r>
      <w:r>
        <w:rPr>
          <w:sz w:val="28"/>
          <w:szCs w:val="28"/>
        </w:rPr>
        <w:t xml:space="preserve">   </w:t>
      </w:r>
      <w:r>
        <w:rPr>
          <w:rFonts w:eastAsia="仿宋_GB2312;仿宋"/>
          <w:sz w:val="28"/>
          <w:szCs w:val="28"/>
        </w:rPr>
        <w:t>号</w:t>
      </w:r>
    </w:p>
    <w:p>
      <w:pPr>
        <w:pStyle w:val="Normal"/>
        <w:ind w:firstLine="520" w:right="0"/>
        <w:rPr>
          <w:rFonts w:eastAsia="仿宋_GB2312;仿宋"/>
          <w:sz w:val="28"/>
          <w:szCs w:val="28"/>
        </w:rPr>
      </w:pPr>
      <w:r>
        <w:rPr>
          <w:rFonts w:eastAsia="仿宋_GB2312;仿宋"/>
          <w:sz w:val="28"/>
          <w:szCs w:val="28"/>
        </w:rPr>
        <w:t>持卡人：</w:t>
      </w:r>
      <w:r>
        <w:rPr>
          <w:sz w:val="28"/>
          <w:szCs w:val="28"/>
          <w:u w:val="single"/>
        </w:rPr>
        <w:t xml:space="preserve">         </w:t>
      </w:r>
      <w:r>
        <w:rPr>
          <w:rFonts w:eastAsia="仿宋_GB2312;仿宋"/>
          <w:sz w:val="28"/>
          <w:szCs w:val="28"/>
        </w:rPr>
        <w:t>身份证：</w:t>
      </w:r>
      <w:r>
        <w:rPr>
          <w:sz w:val="28"/>
          <w:szCs w:val="28"/>
          <w:u w:val="single"/>
        </w:rPr>
        <w:t xml:space="preserve">                 </w:t>
      </w:r>
      <w:r>
        <w:rPr>
          <w:rFonts w:eastAsia="仿宋_GB2312;仿宋"/>
          <w:sz w:val="28"/>
          <w:szCs w:val="28"/>
        </w:rPr>
        <w:t>住址：</w:t>
      </w:r>
      <w:r>
        <w:rPr>
          <w:sz w:val="28"/>
          <w:szCs w:val="28"/>
          <w:u w:val="single"/>
        </w:rPr>
        <w:t xml:space="preserve">                </w:t>
      </w:r>
    </w:p>
    <w:p>
      <w:pPr>
        <w:pStyle w:val="Normal"/>
        <w:ind w:firstLine="520" w:right="0"/>
        <w:rPr>
          <w:rFonts w:eastAsia="仿宋_GB2312;仿宋"/>
          <w:sz w:val="28"/>
          <w:szCs w:val="28"/>
        </w:rPr>
      </w:pPr>
      <w:r>
        <w:rPr>
          <w:rFonts w:eastAsia="仿宋_GB2312;仿宋"/>
          <w:sz w:val="28"/>
          <w:szCs w:val="28"/>
        </w:rPr>
        <w:t>到</w:t>
      </w:r>
      <w:r>
        <w:rPr>
          <w:sz w:val="28"/>
          <w:szCs w:val="28"/>
        </w:rPr>
        <w:t xml:space="preserve"> </w:t>
      </w:r>
      <w:r>
        <w:rPr>
          <w:sz w:val="28"/>
          <w:szCs w:val="28"/>
          <w:u w:val="single"/>
        </w:rPr>
        <w:t xml:space="preserve">       </w:t>
      </w:r>
      <w:r>
        <w:rPr>
          <w:rFonts w:eastAsia="仿宋_GB2312;仿宋"/>
          <w:sz w:val="28"/>
          <w:szCs w:val="28"/>
        </w:rPr>
        <w:t>年</w:t>
      </w:r>
      <w:r>
        <w:rPr>
          <w:sz w:val="28"/>
          <w:szCs w:val="28"/>
        </w:rPr>
        <w:t xml:space="preserve"> </w:t>
      </w:r>
      <w:r>
        <w:rPr>
          <w:sz w:val="28"/>
          <w:szCs w:val="28"/>
          <w:u w:val="single"/>
        </w:rPr>
        <w:t xml:space="preserve">      </w:t>
      </w:r>
      <w:r>
        <w:rPr>
          <w:rFonts w:eastAsia="仿宋_GB2312;仿宋"/>
          <w:sz w:val="28"/>
          <w:szCs w:val="28"/>
        </w:rPr>
        <w:t>月</w:t>
      </w:r>
      <w:r>
        <w:rPr>
          <w:sz w:val="28"/>
          <w:szCs w:val="28"/>
          <w:u w:val="single"/>
        </w:rPr>
        <w:t xml:space="preserve">      </w:t>
      </w:r>
      <w:r>
        <w:rPr>
          <w:rFonts w:eastAsia="仿宋_GB2312;仿宋"/>
          <w:sz w:val="28"/>
          <w:szCs w:val="28"/>
        </w:rPr>
        <w:t>日止，你名下（担保）贷记卡透支账单已逾期</w:t>
      </w:r>
      <w:r>
        <w:rPr>
          <w:sz w:val="28"/>
          <w:szCs w:val="28"/>
          <w:u w:val="single"/>
        </w:rPr>
        <w:t xml:space="preserve">      </w:t>
      </w:r>
      <w:r>
        <w:rPr>
          <w:rFonts w:eastAsia="仿宋_GB2312;仿宋"/>
          <w:sz w:val="28"/>
          <w:szCs w:val="28"/>
        </w:rPr>
        <w:t>次，逾期金额</w:t>
      </w:r>
      <w:r>
        <w:rPr>
          <w:sz w:val="28"/>
          <w:szCs w:val="28"/>
          <w:u w:val="single"/>
        </w:rPr>
        <w:t xml:space="preserve">          </w:t>
      </w:r>
      <w:r>
        <w:rPr>
          <w:rFonts w:eastAsia="仿宋_GB2312;仿宋"/>
          <w:sz w:val="28"/>
          <w:szCs w:val="28"/>
        </w:rPr>
        <w:t>元。</w:t>
      </w:r>
    </w:p>
    <w:p>
      <w:pPr>
        <w:pStyle w:val="Normal"/>
        <w:ind w:firstLine="520" w:right="0"/>
        <w:rPr>
          <w:rFonts w:eastAsia="仿宋_GB2312;仿宋"/>
          <w:sz w:val="28"/>
          <w:szCs w:val="28"/>
        </w:rPr>
      </w:pPr>
      <w:r>
        <w:rPr>
          <w:rFonts w:eastAsia="仿宋_GB2312;仿宋"/>
          <w:sz w:val="28"/>
          <w:szCs w:val="28"/>
        </w:rPr>
        <w:t>上述债务均已逾期，现已构成违约。根据《关于妨害信用卡管理刑事案件具体应用法律若干问题的解释》，持卡人以非法占有为目的，超过规定限额或者规定期限透支，并经发卡银行两次催收后超过</w:t>
      </w:r>
      <w:r>
        <w:rPr>
          <w:rFonts w:eastAsia="仿宋_GB2312;仿宋"/>
          <w:sz w:val="28"/>
          <w:szCs w:val="28"/>
        </w:rPr>
        <w:t>3</w:t>
      </w:r>
      <w:r>
        <w:rPr>
          <w:rFonts w:eastAsia="仿宋_GB2312;仿宋"/>
          <w:sz w:val="28"/>
          <w:szCs w:val="28"/>
        </w:rPr>
        <w:t>个月仍不归还的，其行为已构成犯罪。希你接到此通知，积极还清上述贷记卡本金及利息、滞纳金等；或与我支行（或部）协调具体的还款途径和办法。若你在收到通知</w:t>
      </w:r>
      <w:r>
        <w:rPr>
          <w:sz w:val="28"/>
          <w:szCs w:val="28"/>
          <w:u w:val="single"/>
        </w:rPr>
        <w:t xml:space="preserve">     </w:t>
      </w:r>
      <w:r>
        <w:rPr>
          <w:rFonts w:eastAsia="仿宋_GB2312;仿宋"/>
          <w:i/>
          <w:sz w:val="28"/>
          <w:szCs w:val="28"/>
        </w:rPr>
        <w:t>天</w:t>
      </w:r>
      <w:r>
        <w:rPr>
          <w:rFonts w:eastAsia="仿宋_GB2312;仿宋"/>
          <w:sz w:val="28"/>
          <w:szCs w:val="28"/>
        </w:rPr>
        <w:t>内既不还款，也不与我行（或部）协调具体的还款的途径和办法，我支行（或部）将依法清收，并回收损害赔偿金和实现债权的费用等。</w:t>
      </w:r>
    </w:p>
    <w:p>
      <w:pPr>
        <w:pStyle w:val="Normal"/>
        <w:ind w:firstLine="520" w:right="0"/>
        <w:rPr>
          <w:rFonts w:eastAsia="仿宋_GB2312;仿宋"/>
          <w:sz w:val="28"/>
          <w:szCs w:val="28"/>
        </w:rPr>
      </w:pPr>
      <w:r>
        <w:rPr>
          <w:rFonts w:eastAsia="仿宋_GB2312;仿宋"/>
          <w:sz w:val="28"/>
          <w:szCs w:val="28"/>
        </w:rPr>
      </w:r>
    </w:p>
    <w:p>
      <w:pPr>
        <w:pStyle w:val="Normal"/>
        <w:ind w:firstLine="520" w:right="0"/>
        <w:rPr>
          <w:rFonts w:eastAsia="仿宋_GB2312;仿宋"/>
          <w:sz w:val="28"/>
          <w:szCs w:val="28"/>
        </w:rPr>
      </w:pPr>
      <w:r>
        <w:rPr>
          <w:rFonts w:eastAsia="仿宋_GB2312;仿宋"/>
          <w:sz w:val="28"/>
          <w:szCs w:val="28"/>
        </w:rPr>
        <w:t>特此通知</w:t>
      </w:r>
    </w:p>
    <w:p>
      <w:pPr>
        <w:pStyle w:val="Normal"/>
        <w:ind w:firstLine="520" w:right="0"/>
        <w:jc w:val="right"/>
        <w:rPr>
          <w:rFonts w:eastAsia="仿宋_GB2312;仿宋"/>
          <w:sz w:val="28"/>
          <w:szCs w:val="28"/>
        </w:rPr>
      </w:pPr>
      <w:r>
        <w:rPr>
          <w:rFonts w:eastAsia="仿宋_GB2312;仿宋"/>
          <w:sz w:val="28"/>
          <w:szCs w:val="28"/>
        </w:rPr>
        <w:t>农村商业银行</w:t>
      </w:r>
      <w:r>
        <w:rPr>
          <w:sz w:val="28"/>
          <w:szCs w:val="28"/>
          <w:u w:val="single"/>
        </w:rPr>
        <w:t xml:space="preserve">          </w:t>
      </w:r>
      <w:r>
        <w:rPr>
          <w:rFonts w:eastAsia="仿宋_GB2312;仿宋"/>
          <w:sz w:val="28"/>
          <w:szCs w:val="28"/>
        </w:rPr>
        <w:t>支行、部（业务章）</w:t>
      </w:r>
    </w:p>
    <w:p>
      <w:pPr>
        <w:pStyle w:val="Normal"/>
        <w:ind w:firstLine="520" w:right="0"/>
        <w:jc w:val="right"/>
        <w:rPr>
          <w:rFonts w:eastAsia="仿宋_GB2312;仿宋"/>
          <w:sz w:val="28"/>
          <w:szCs w:val="28"/>
        </w:rPr>
      </w:pPr>
      <w:r>
        <w:rPr>
          <w:rFonts w:eastAsia="仿宋_GB2312;仿宋"/>
          <w:sz w:val="28"/>
          <w:szCs w:val="28"/>
        </w:rPr>
        <w:t>签发时间：</w:t>
      </w:r>
      <w:r>
        <w:rPr>
          <w:sz w:val="28"/>
          <w:szCs w:val="28"/>
          <w:u w:val="single"/>
        </w:rPr>
        <w:t xml:space="preserve">      </w:t>
      </w:r>
      <w:r>
        <w:rPr>
          <w:rFonts w:eastAsia="仿宋_GB2312;仿宋"/>
          <w:sz w:val="28"/>
          <w:szCs w:val="28"/>
        </w:rPr>
        <w:t>年</w:t>
      </w:r>
      <w:r>
        <w:rPr>
          <w:sz w:val="28"/>
          <w:szCs w:val="28"/>
          <w:u w:val="single"/>
        </w:rPr>
        <w:t xml:space="preserve">      </w:t>
      </w:r>
      <w:r>
        <w:rPr>
          <w:rFonts w:eastAsia="仿宋_GB2312;仿宋"/>
          <w:sz w:val="28"/>
          <w:szCs w:val="28"/>
        </w:rPr>
        <w:t>月</w:t>
      </w:r>
      <w:r>
        <w:rPr>
          <w:sz w:val="28"/>
          <w:szCs w:val="28"/>
          <w:u w:val="single"/>
        </w:rPr>
        <w:t xml:space="preserve">      </w:t>
      </w:r>
      <w:r>
        <w:rPr>
          <w:rFonts w:eastAsia="仿宋_GB2312;仿宋"/>
          <w:sz w:val="28"/>
          <w:szCs w:val="28"/>
        </w:rPr>
        <w:t>日</w:t>
      </w:r>
    </w:p>
    <w:p>
      <w:pPr>
        <w:pStyle w:val="Normal"/>
        <w:ind w:firstLine="520" w:right="0"/>
        <w:rPr>
          <w:rFonts w:eastAsia="仿宋_GB2312;仿宋"/>
          <w:sz w:val="28"/>
          <w:szCs w:val="28"/>
        </w:rPr>
      </w:pPr>
      <w:r>
        <w:rPr>
          <w:rFonts w:eastAsia="仿宋_GB2312;仿宋"/>
          <w:sz w:val="28"/>
          <w:szCs w:val="28"/>
        </w:rPr>
      </w:r>
    </w:p>
    <w:p>
      <w:pPr>
        <w:pStyle w:val="Normal"/>
        <w:ind w:firstLine="520" w:right="0"/>
        <w:rPr>
          <w:rFonts w:eastAsia="仿宋_GB2312;仿宋"/>
          <w:b/>
          <w:sz w:val="28"/>
          <w:szCs w:val="28"/>
        </w:rPr>
      </w:pPr>
      <w:r>
        <w:rPr>
          <w:rFonts w:eastAsia="仿宋_GB2312;仿宋"/>
          <w:b/>
          <w:sz w:val="28"/>
          <w:szCs w:val="28"/>
        </w:rPr>
        <w:t>送达说明：</w:t>
      </w:r>
    </w:p>
    <w:p>
      <w:pPr>
        <w:pStyle w:val="Normal"/>
        <w:ind w:firstLine="520" w:right="0"/>
        <w:rPr>
          <w:rFonts w:eastAsia="仿宋_GB2312;仿宋"/>
          <w:sz w:val="28"/>
          <w:szCs w:val="28"/>
        </w:rPr>
      </w:pPr>
      <w:r>
        <w:rPr>
          <w:rFonts w:eastAsia="仿宋_GB2312;仿宋"/>
          <w:sz w:val="28"/>
          <w:szCs w:val="28"/>
        </w:rPr>
        <w:t>贷记卡逾期催收通知书一式叁份，持卡人签收后，持卡人、客户经理和电子银行部各执壹份。送达方式：</w:t>
      </w:r>
    </w:p>
    <w:p>
      <w:pPr>
        <w:pStyle w:val="Normal"/>
        <w:ind w:left="520" w:right="0"/>
        <w:rPr>
          <w:rFonts w:eastAsia="仿宋_GB2312;仿宋"/>
          <w:sz w:val="28"/>
          <w:szCs w:val="28"/>
        </w:rPr>
      </w:pPr>
      <w:r>
        <w:rPr>
          <w:rFonts w:eastAsia="仿宋_GB2312;仿宋"/>
          <w:sz w:val="28"/>
          <w:szCs w:val="28"/>
        </w:rPr>
        <w:t>□</w:t>
      </w:r>
      <w:r>
        <w:rPr>
          <w:sz w:val="28"/>
          <w:szCs w:val="28"/>
        </w:rPr>
        <w:t xml:space="preserve"> </w:t>
      </w:r>
      <w:r>
        <w:rPr>
          <w:rFonts w:eastAsia="仿宋_GB2312;仿宋"/>
          <w:sz w:val="28"/>
          <w:szCs w:val="28"/>
        </w:rPr>
        <w:t>1</w:t>
      </w:r>
      <w:r>
        <w:rPr>
          <w:rFonts w:eastAsia="仿宋_GB2312;仿宋"/>
          <w:sz w:val="28"/>
          <w:szCs w:val="28"/>
        </w:rPr>
        <w:t>、直接送达，由持卡人当面签收。</w:t>
      </w:r>
    </w:p>
    <w:p>
      <w:pPr>
        <w:pStyle w:val="Normal"/>
        <w:ind w:firstLine="520" w:right="0"/>
        <w:rPr>
          <w:rFonts w:eastAsia="仿宋_GB2312;仿宋"/>
          <w:sz w:val="28"/>
          <w:szCs w:val="28"/>
        </w:rPr>
      </w:pPr>
      <w:r>
        <w:rPr>
          <w:rFonts w:eastAsia="仿宋_GB2312;仿宋"/>
          <w:sz w:val="28"/>
          <w:szCs w:val="28"/>
        </w:rPr>
        <w:t>送达人（签字）：</w:t>
      </w:r>
      <w:r>
        <w:rPr>
          <w:sz w:val="28"/>
          <w:szCs w:val="28"/>
        </w:rPr>
        <w:t xml:space="preserve">                      </w:t>
      </w:r>
      <w:r>
        <w:rPr>
          <w:rFonts w:eastAsia="仿宋_GB2312;仿宋"/>
          <w:sz w:val="28"/>
          <w:szCs w:val="28"/>
        </w:rPr>
        <w:t>送达时间：</w:t>
      </w:r>
      <w:r>
        <w:rPr>
          <w:sz w:val="28"/>
          <w:szCs w:val="28"/>
        </w:rPr>
        <w:t xml:space="preserve">   </w:t>
      </w:r>
      <w:r>
        <w:rPr>
          <w:rFonts w:eastAsia="仿宋_GB2312;仿宋"/>
          <w:sz w:val="28"/>
          <w:szCs w:val="28"/>
        </w:rPr>
        <w:t>年</w:t>
      </w:r>
      <w:r>
        <w:rPr>
          <w:sz w:val="28"/>
          <w:szCs w:val="28"/>
        </w:rPr>
        <w:t xml:space="preserve">   </w:t>
      </w:r>
      <w:r>
        <w:rPr>
          <w:rFonts w:eastAsia="仿宋_GB2312;仿宋"/>
          <w:sz w:val="28"/>
          <w:szCs w:val="28"/>
        </w:rPr>
        <w:t>月</w:t>
      </w:r>
      <w:r>
        <w:rPr>
          <w:sz w:val="28"/>
          <w:szCs w:val="28"/>
        </w:rPr>
        <w:t xml:space="preserve">   </w:t>
      </w:r>
      <w:r>
        <w:rPr>
          <w:rFonts w:eastAsia="仿宋_GB2312;仿宋"/>
          <w:sz w:val="28"/>
          <w:szCs w:val="28"/>
        </w:rPr>
        <w:t>日</w:t>
      </w:r>
    </w:p>
    <w:p>
      <w:pPr>
        <w:pStyle w:val="Normal"/>
        <w:ind w:firstLine="520" w:right="0"/>
        <w:rPr>
          <w:rFonts w:eastAsia="仿宋_GB2312;仿宋"/>
          <w:sz w:val="28"/>
          <w:szCs w:val="28"/>
        </w:rPr>
      </w:pPr>
      <w:r>
        <w:rPr>
          <w:rFonts w:eastAsia="仿宋_GB2312;仿宋"/>
          <w:sz w:val="28"/>
          <w:szCs w:val="28"/>
        </w:rPr>
        <w:t>□</w:t>
      </w:r>
      <w:r>
        <w:rPr>
          <w:sz w:val="28"/>
          <w:szCs w:val="28"/>
        </w:rPr>
        <w:t xml:space="preserve"> </w:t>
      </w:r>
      <w:r>
        <w:rPr>
          <w:rFonts w:eastAsia="仿宋_GB2312;仿宋"/>
          <w:sz w:val="28"/>
          <w:szCs w:val="28"/>
        </w:rPr>
        <w:t>2</w:t>
      </w:r>
      <w:r>
        <w:rPr>
          <w:rFonts w:eastAsia="仿宋_GB2312;仿宋"/>
          <w:sz w:val="28"/>
          <w:szCs w:val="28"/>
        </w:rPr>
        <w:t>、留置送达，采取张贴、将由同住成年直系亲属等方式送达（附照片）。</w:t>
      </w:r>
    </w:p>
    <w:p>
      <w:pPr>
        <w:pStyle w:val="Normal"/>
        <w:ind w:firstLine="520" w:right="0"/>
        <w:rPr>
          <w:rFonts w:eastAsia="仿宋_GB2312;仿宋"/>
          <w:sz w:val="28"/>
          <w:szCs w:val="28"/>
        </w:rPr>
      </w:pPr>
      <w:r>
        <w:rPr>
          <w:rFonts w:eastAsia="仿宋_GB2312;仿宋"/>
          <w:sz w:val="28"/>
          <w:szCs w:val="28"/>
        </w:rPr>
        <w:t>送达人（签字）：</w:t>
      </w:r>
      <w:r>
        <w:rPr>
          <w:sz w:val="28"/>
          <w:szCs w:val="28"/>
        </w:rPr>
        <w:t xml:space="preserve">              </w:t>
      </w:r>
      <w:r>
        <w:rPr>
          <w:rFonts w:eastAsia="仿宋_GB2312;仿宋"/>
          <w:sz w:val="28"/>
          <w:szCs w:val="28"/>
        </w:rPr>
        <w:t>第三方见证人（签字）：</w:t>
      </w:r>
    </w:p>
    <w:p>
      <w:pPr>
        <w:pStyle w:val="Normal"/>
        <w:ind w:firstLine="520" w:right="0"/>
        <w:jc w:val="right"/>
        <w:rPr>
          <w:rFonts w:eastAsia="仿宋_GB2312;仿宋"/>
          <w:sz w:val="28"/>
          <w:szCs w:val="28"/>
        </w:rPr>
      </w:pPr>
      <w:r>
        <w:rPr>
          <w:rFonts w:eastAsia="仿宋_GB2312;仿宋"/>
          <w:sz w:val="28"/>
          <w:szCs w:val="28"/>
        </w:rPr>
        <w:t>送达时间：</w:t>
      </w:r>
      <w:r>
        <w:rPr>
          <w:sz w:val="28"/>
          <w:szCs w:val="28"/>
        </w:rPr>
        <w:t xml:space="preserve">   </w:t>
      </w:r>
      <w:r>
        <w:rPr>
          <w:rFonts w:eastAsia="仿宋_GB2312;仿宋"/>
          <w:sz w:val="28"/>
          <w:szCs w:val="28"/>
        </w:rPr>
        <w:t>年</w:t>
      </w:r>
      <w:r>
        <w:rPr>
          <w:sz w:val="28"/>
          <w:szCs w:val="28"/>
        </w:rPr>
        <w:t xml:space="preserve">   </w:t>
      </w:r>
      <w:r>
        <w:rPr>
          <w:rFonts w:eastAsia="仿宋_GB2312;仿宋"/>
          <w:sz w:val="28"/>
          <w:szCs w:val="28"/>
        </w:rPr>
        <w:t>月</w:t>
      </w:r>
      <w:r>
        <w:rPr>
          <w:sz w:val="28"/>
          <w:szCs w:val="28"/>
        </w:rPr>
        <w:t xml:space="preserve">   </w:t>
      </w:r>
      <w:r>
        <w:rPr>
          <w:rFonts w:eastAsia="仿宋_GB2312;仿宋"/>
          <w:sz w:val="28"/>
          <w:szCs w:val="28"/>
        </w:rPr>
        <w:t>日</w:t>
      </w:r>
    </w:p>
    <w:p>
      <w:pPr>
        <w:pStyle w:val="Normal"/>
        <w:ind w:left="520" w:right="0"/>
        <w:rPr>
          <w:rFonts w:eastAsia="仿宋_GB2312;仿宋"/>
          <w:sz w:val="28"/>
          <w:szCs w:val="28"/>
        </w:rPr>
      </w:pPr>
      <w:r>
        <w:rPr>
          <w:rFonts w:eastAsia="仿宋_GB2312;仿宋"/>
          <w:sz w:val="28"/>
          <w:szCs w:val="28"/>
        </w:rPr>
        <w:t>□</w:t>
      </w:r>
      <w:r>
        <w:rPr>
          <w:sz w:val="28"/>
          <w:szCs w:val="28"/>
        </w:rPr>
        <w:t xml:space="preserve"> </w:t>
      </w:r>
      <w:r>
        <w:rPr>
          <w:rFonts w:eastAsia="仿宋_GB2312;仿宋"/>
          <w:sz w:val="28"/>
          <w:szCs w:val="28"/>
        </w:rPr>
        <w:t>3</w:t>
      </w:r>
      <w:r>
        <w:rPr>
          <w:rFonts w:eastAsia="仿宋_GB2312;仿宋"/>
          <w:sz w:val="28"/>
          <w:szCs w:val="28"/>
        </w:rPr>
        <w:t>、挂号送达，采取特快专寄送达（附挂号信回单）。</w:t>
      </w:r>
    </w:p>
    <w:p>
      <w:pPr>
        <w:pStyle w:val="Normal"/>
        <w:ind w:firstLine="520" w:right="0"/>
        <w:rPr>
          <w:rFonts w:eastAsia="仿宋_GB2312;仿宋"/>
          <w:sz w:val="28"/>
          <w:szCs w:val="28"/>
        </w:rPr>
      </w:pPr>
      <w:r>
        <w:rPr>
          <w:rFonts w:eastAsia="仿宋_GB2312;仿宋"/>
          <w:sz w:val="28"/>
          <w:szCs w:val="28"/>
        </w:rPr>
        <w:t>经办人（签字）：</w:t>
      </w:r>
      <w:r>
        <w:rPr>
          <w:sz w:val="28"/>
          <w:szCs w:val="28"/>
        </w:rPr>
        <w:t xml:space="preserve">                       </w:t>
      </w:r>
      <w:r>
        <w:rPr>
          <w:rFonts w:eastAsia="仿宋_GB2312;仿宋"/>
          <w:sz w:val="28"/>
          <w:szCs w:val="28"/>
        </w:rPr>
        <w:t>寄出时间：</w:t>
      </w:r>
      <w:r>
        <w:rPr>
          <w:sz w:val="28"/>
          <w:szCs w:val="28"/>
        </w:rPr>
        <w:t xml:space="preserve">   </w:t>
      </w:r>
      <w:r>
        <w:rPr>
          <w:rFonts w:eastAsia="仿宋_GB2312;仿宋"/>
          <w:sz w:val="28"/>
          <w:szCs w:val="28"/>
        </w:rPr>
        <w:t>年</w:t>
      </w:r>
      <w:r>
        <w:rPr>
          <w:sz w:val="28"/>
          <w:szCs w:val="28"/>
        </w:rPr>
        <w:t xml:space="preserve">   </w:t>
      </w:r>
      <w:r>
        <w:rPr>
          <w:rFonts w:eastAsia="仿宋_GB2312;仿宋"/>
          <w:sz w:val="28"/>
          <w:szCs w:val="28"/>
        </w:rPr>
        <w:t>月</w:t>
      </w:r>
      <w:r>
        <w:rPr>
          <w:sz w:val="28"/>
          <w:szCs w:val="28"/>
        </w:rPr>
        <w:t xml:space="preserve">   </w:t>
      </w:r>
      <w:r>
        <w:rPr>
          <w:rFonts w:eastAsia="仿宋_GB2312;仿宋"/>
          <w:sz w:val="28"/>
          <w:szCs w:val="28"/>
        </w:rPr>
        <w:t>日</w:t>
      </w:r>
    </w:p>
    <w:p>
      <w:pPr>
        <w:pStyle w:val="Normal"/>
        <w:ind w:firstLine="520" w:right="0"/>
        <w:rPr>
          <w:rFonts w:eastAsia="仿宋_GB2312;仿宋"/>
          <w:b/>
          <w:sz w:val="28"/>
          <w:szCs w:val="28"/>
        </w:rPr>
      </w:pPr>
      <w:r>
        <w:rPr>
          <w:rFonts w:eastAsia="仿宋_GB2312;仿宋"/>
          <w:b/>
          <w:sz w:val="28"/>
          <w:szCs w:val="28"/>
        </w:rPr>
        <w:t>持卡人声明：</w:t>
      </w:r>
    </w:p>
    <w:p>
      <w:pPr>
        <w:pStyle w:val="Normal"/>
        <w:ind w:firstLine="520" w:right="0"/>
        <w:rPr>
          <w:rFonts w:eastAsia="仿宋_GB2312;仿宋"/>
          <w:sz w:val="28"/>
          <w:szCs w:val="28"/>
        </w:rPr>
      </w:pPr>
      <w:r>
        <w:rPr>
          <w:rFonts w:eastAsia="仿宋_GB2312;仿宋"/>
          <w:sz w:val="28"/>
          <w:szCs w:val="28"/>
        </w:rPr>
        <w:t>上述通知已知悉，我将在</w:t>
      </w:r>
      <w:r>
        <w:rPr>
          <w:sz w:val="28"/>
          <w:szCs w:val="28"/>
          <w:u w:val="single"/>
        </w:rPr>
        <w:t xml:space="preserve">    </w:t>
      </w:r>
      <w:r>
        <w:rPr>
          <w:rFonts w:eastAsia="仿宋_GB2312;仿宋"/>
          <w:sz w:val="28"/>
          <w:szCs w:val="28"/>
        </w:rPr>
        <w:t>年</w:t>
      </w:r>
      <w:r>
        <w:rPr>
          <w:sz w:val="28"/>
          <w:szCs w:val="28"/>
          <w:u w:val="single"/>
        </w:rPr>
        <w:t xml:space="preserve">    </w:t>
      </w:r>
      <w:r>
        <w:rPr>
          <w:rFonts w:eastAsia="仿宋_GB2312;仿宋"/>
          <w:sz w:val="28"/>
          <w:szCs w:val="28"/>
        </w:rPr>
        <w:t>月</w:t>
      </w:r>
      <w:r>
        <w:rPr>
          <w:sz w:val="28"/>
          <w:szCs w:val="28"/>
          <w:u w:val="single"/>
        </w:rPr>
        <w:t xml:space="preserve">    </w:t>
      </w:r>
      <w:r>
        <w:rPr>
          <w:rFonts w:eastAsia="仿宋_GB2312;仿宋"/>
          <w:sz w:val="28"/>
          <w:szCs w:val="28"/>
        </w:rPr>
        <w:t>日前，到你支行（或部）按通知要求主动归还拖欠的贷记卡本息，滞纳金或商定具体的还款方案，如未能履行，我无条件服从你支行（或部）依法清收。</w:t>
      </w:r>
    </w:p>
    <w:p>
      <w:pPr>
        <w:pStyle w:val="Normal"/>
        <w:ind w:firstLine="520" w:right="0"/>
        <w:rPr>
          <w:rFonts w:eastAsia="仿宋_GB2312;仿宋"/>
          <w:sz w:val="28"/>
          <w:szCs w:val="28"/>
        </w:rPr>
      </w:pPr>
      <w:r>
        <w:rPr>
          <w:rFonts w:eastAsia="仿宋_GB2312;仿宋"/>
          <w:sz w:val="28"/>
          <w:szCs w:val="28"/>
        </w:rPr>
        <w:t>持卡人（签字）：</w:t>
      </w:r>
      <w:r>
        <w:rPr>
          <w:sz w:val="28"/>
          <w:szCs w:val="28"/>
        </w:rPr>
        <w:t xml:space="preserve">            </w:t>
      </w:r>
      <w:r>
        <w:rPr>
          <w:rFonts w:eastAsia="仿宋_GB2312;仿宋"/>
          <w:sz w:val="28"/>
          <w:szCs w:val="28"/>
        </w:rPr>
        <w:t>联系电话：</w:t>
      </w:r>
    </w:p>
    <w:p>
      <w:pPr>
        <w:pStyle w:val="Normal"/>
        <w:jc w:val="right"/>
        <w:rPr>
          <w:rFonts w:eastAsia="仿宋_GB2312;仿宋"/>
          <w:sz w:val="28"/>
          <w:szCs w:val="28"/>
        </w:rPr>
      </w:pPr>
      <w:r>
        <w:rPr>
          <w:rFonts w:eastAsia="仿宋_GB2312;仿宋"/>
          <w:sz w:val="28"/>
          <w:szCs w:val="28"/>
        </w:rPr>
        <w:t>签收时间：</w:t>
      </w:r>
      <w:r>
        <w:rPr>
          <w:sz w:val="28"/>
          <w:szCs w:val="28"/>
        </w:rPr>
        <w:t xml:space="preserve">      </w:t>
      </w:r>
      <w:r>
        <w:rPr>
          <w:rFonts w:eastAsia="仿宋_GB2312;仿宋"/>
          <w:sz w:val="28"/>
          <w:szCs w:val="28"/>
        </w:rPr>
        <w:t>年</w:t>
      </w:r>
      <w:r>
        <w:rPr>
          <w:sz w:val="28"/>
          <w:szCs w:val="28"/>
        </w:rPr>
        <w:t xml:space="preserve">      </w:t>
      </w:r>
      <w:r>
        <w:rPr>
          <w:rFonts w:eastAsia="仿宋_GB2312;仿宋"/>
          <w:sz w:val="28"/>
          <w:szCs w:val="28"/>
        </w:rPr>
        <w:t>月</w:t>
      </w:r>
      <w:r>
        <w:rPr>
          <w:sz w:val="28"/>
          <w:szCs w:val="28"/>
        </w:rPr>
        <w:t xml:space="preserve">      </w:t>
      </w:r>
      <w:r>
        <w:rPr>
          <w:rFonts w:eastAsia="仿宋_GB2312;仿宋"/>
          <w:sz w:val="28"/>
          <w:szCs w:val="28"/>
        </w:rPr>
        <w:t>日</w:t>
      </w:r>
    </w:p>
    <w:p>
      <w:pPr>
        <w:pStyle w:val="Normal"/>
        <w:ind w:firstLine="520" w:right="0"/>
        <w:rPr>
          <w:rFonts w:eastAsia="仿宋_GB2312;仿宋"/>
          <w:b/>
          <w:sz w:val="28"/>
          <w:szCs w:val="28"/>
        </w:rPr>
      </w:pPr>
      <w:r>
        <w:rPr>
          <w:rFonts w:eastAsia="仿宋_GB2312;仿宋"/>
          <w:b/>
          <w:sz w:val="28"/>
          <w:szCs w:val="28"/>
        </w:rPr>
        <w:t>保证人声明：</w:t>
      </w:r>
    </w:p>
    <w:p>
      <w:pPr>
        <w:pStyle w:val="Normal"/>
        <w:ind w:firstLine="520" w:right="0"/>
        <w:rPr>
          <w:rFonts w:eastAsia="仿宋_GB2312;仿宋"/>
          <w:sz w:val="28"/>
          <w:szCs w:val="28"/>
        </w:rPr>
      </w:pPr>
      <w:r>
        <w:rPr>
          <w:rFonts w:eastAsia="仿宋_GB2312;仿宋"/>
          <w:sz w:val="28"/>
          <w:szCs w:val="28"/>
        </w:rPr>
        <w:t>上述通知已知悉，我愿意对持卡人的此张贷记卡继续承担连带保证责任，并同意在</w:t>
      </w:r>
      <w:r>
        <w:rPr>
          <w:sz w:val="28"/>
          <w:szCs w:val="28"/>
          <w:u w:val="single"/>
        </w:rPr>
        <w:t xml:space="preserve">    </w:t>
      </w:r>
      <w:r>
        <w:rPr>
          <w:rFonts w:eastAsia="仿宋_GB2312;仿宋"/>
          <w:sz w:val="28"/>
          <w:szCs w:val="28"/>
        </w:rPr>
        <w:t>年</w:t>
      </w:r>
      <w:r>
        <w:rPr>
          <w:sz w:val="28"/>
          <w:szCs w:val="28"/>
          <w:u w:val="single"/>
        </w:rPr>
        <w:t xml:space="preserve">    </w:t>
      </w:r>
      <w:r>
        <w:rPr>
          <w:rFonts w:eastAsia="仿宋_GB2312;仿宋"/>
          <w:sz w:val="28"/>
          <w:szCs w:val="28"/>
        </w:rPr>
        <w:t>月</w:t>
      </w:r>
      <w:r>
        <w:rPr>
          <w:sz w:val="28"/>
          <w:szCs w:val="28"/>
          <w:u w:val="single"/>
        </w:rPr>
        <w:t xml:space="preserve">    </w:t>
      </w:r>
      <w:r>
        <w:rPr>
          <w:rFonts w:eastAsia="仿宋_GB2312;仿宋"/>
          <w:sz w:val="28"/>
          <w:szCs w:val="28"/>
        </w:rPr>
        <w:t>日前，到你支行（或部）按通知要求履行连带保证责任，如未能履行，我无条件服从你支行（或）部依法清收。</w:t>
      </w:r>
    </w:p>
    <w:p>
      <w:pPr>
        <w:pStyle w:val="Normal"/>
        <w:ind w:firstLine="520" w:right="0"/>
        <w:rPr>
          <w:rFonts w:eastAsia="仿宋_GB2312;仿宋"/>
          <w:sz w:val="28"/>
          <w:szCs w:val="28"/>
        </w:rPr>
      </w:pPr>
      <w:r>
        <w:rPr>
          <w:rFonts w:eastAsia="仿宋_GB2312;仿宋"/>
          <w:sz w:val="28"/>
          <w:szCs w:val="28"/>
        </w:rPr>
        <w:t>保证人（签字）：</w:t>
      </w:r>
      <w:r>
        <w:rPr>
          <w:sz w:val="28"/>
          <w:szCs w:val="28"/>
        </w:rPr>
        <w:t xml:space="preserve">              </w:t>
      </w:r>
      <w:r>
        <w:rPr>
          <w:rFonts w:eastAsia="仿宋_GB2312;仿宋"/>
          <w:sz w:val="28"/>
          <w:szCs w:val="28"/>
        </w:rPr>
        <w:t>联系电话：</w:t>
      </w:r>
    </w:p>
    <w:p>
      <w:pPr>
        <w:pStyle w:val="Normal"/>
        <w:ind w:firstLine="520" w:right="0"/>
        <w:jc w:val="right"/>
        <w:rPr>
          <w:sz w:val="28"/>
          <w:szCs w:val="28"/>
        </w:rPr>
      </w:pPr>
      <w:r>
        <w:rPr>
          <w:rFonts w:eastAsia="仿宋_GB2312;仿宋"/>
          <w:sz w:val="28"/>
          <w:szCs w:val="28"/>
        </w:rPr>
        <w:t>签字时间：</w:t>
      </w:r>
      <w:r>
        <w:rPr>
          <w:sz w:val="28"/>
          <w:szCs w:val="28"/>
        </w:rPr>
        <w:t xml:space="preserve">       </w:t>
      </w:r>
      <w:r>
        <w:rPr>
          <w:rFonts w:eastAsia="仿宋_GB2312;仿宋"/>
          <w:sz w:val="28"/>
          <w:szCs w:val="28"/>
        </w:rPr>
        <w:t>年</w:t>
      </w:r>
      <w:r>
        <w:rPr>
          <w:sz w:val="28"/>
          <w:szCs w:val="28"/>
        </w:rPr>
        <w:t xml:space="preserve">      </w:t>
      </w:r>
      <w:r>
        <w:rPr>
          <w:rFonts w:eastAsia="仿宋_GB2312;仿宋"/>
          <w:sz w:val="28"/>
          <w:szCs w:val="28"/>
        </w:rPr>
        <w:t>月</w:t>
      </w:r>
      <w:r>
        <w:rPr>
          <w:sz w:val="28"/>
          <w:szCs w:val="28"/>
        </w:rPr>
        <w:t xml:space="preserve">      </w:t>
      </w:r>
      <w:r>
        <w:rPr>
          <w:rFonts w:eastAsia="仿宋_GB2312;仿宋"/>
          <w:sz w:val="28"/>
          <w:szCs w:val="28"/>
        </w:rPr>
        <w:t>日</w:t>
      </w:r>
    </w:p>
    <w:sectPr>
      <w:type w:val="nextPage"/>
      <w:pgSz w:w="11906" w:h="16838"/>
      <w:pgMar w:left="1588" w:right="1588" w:gutter="0" w:header="0" w:top="1814" w:footer="0"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86"/>
    <w:family w:val="auto"/>
    <w:pitch w:val="default"/>
  </w:font>
  <w:font w:name="等线 Light">
    <w:charset w:val="86"/>
    <w:family w:val="auto"/>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 w:hAnsi="等线" w:eastAsia="等线" w:cs="等线"/>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b/>
      <w:szCs w:val="20"/>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等线 Light" w:hAnsi="等线 Light" w:eastAsia="等线 Light" w:cs="等线 Light"/>
      <w:b/>
      <w:bCs/>
      <w:sz w:val="32"/>
      <w:szCs w:val="32"/>
    </w:rPr>
  </w:style>
  <w:style w:type="character" w:styleId="Style12">
    <w:name w:val="默认段落字体"/>
    <w:qFormat/>
    <w:rPr/>
  </w:style>
  <w:style w:type="character" w:styleId="Style13">
    <w:name w:val="批注主题 字符"/>
    <w:qFormat/>
    <w:rPr>
      <w:b/>
      <w:bCs/>
      <w:kern w:val="2"/>
      <w:sz w:val="21"/>
      <w:szCs w:val="24"/>
    </w:rPr>
  </w:style>
  <w:style w:type="character" w:styleId="Style14">
    <w:name w:val="批注引用"/>
    <w:qFormat/>
    <w:rPr>
      <w:sz w:val="21"/>
      <w:szCs w:val="21"/>
    </w:rPr>
  </w:style>
  <w:style w:type="character" w:styleId="2Char">
    <w:name w:val="标题 2 Char"/>
    <w:qFormat/>
    <w:rPr>
      <w:rFonts w:ascii="等线 Light" w:hAnsi="等线 Light" w:eastAsia="等线 Light" w:cs="Times New Roman"/>
      <w:b/>
      <w:bCs/>
      <w:kern w:val="2"/>
      <w:sz w:val="32"/>
      <w:szCs w:val="32"/>
    </w:rPr>
  </w:style>
  <w:style w:type="character" w:styleId="Char">
    <w:name w:val="批注框文本 Char"/>
    <w:qFormat/>
    <w:rPr>
      <w:kern w:val="2"/>
      <w:sz w:val="18"/>
      <w:szCs w:val="18"/>
    </w:rPr>
  </w:style>
  <w:style w:type="character" w:styleId="Style15">
    <w:name w:val="批注文字 字符"/>
    <w:qFormat/>
    <w:rPr>
      <w:kern w:val="2"/>
      <w:sz w:val="21"/>
      <w:szCs w:val="24"/>
    </w:rPr>
  </w:style>
  <w:style w:type="character" w:styleId="PageNumber">
    <w:name w:val="Page Number"/>
    <w:basedOn w:val="Style1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BodyTextIndent">
    <w:name w:val="Body Text Indent"/>
    <w:basedOn w:val="Normal"/>
    <w:pPr>
      <w:autoSpaceDE w:val="false"/>
      <w:spacing w:lineRule="exact" w:line="480"/>
      <w:ind w:firstLine="480" w:left="0" w:right="0"/>
    </w:pPr>
    <w:rPr>
      <w:rFonts w:ascii="宋体" w:hAnsi="宋体" w:cs="宋体"/>
      <w:sz w:val="24"/>
      <w:lang w:val="zh-CN"/>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
    <w:name w:val="正文文本缩进 2"/>
    <w:basedOn w:val="Normal"/>
    <w:qFormat/>
    <w:pPr>
      <w:spacing w:lineRule="auto" w:line="480" w:before="0" w:after="120"/>
      <w:ind w:hanging="0" w:left="420" w:right="0"/>
    </w:pPr>
    <w:rPr/>
  </w:style>
  <w:style w:type="paragraph" w:styleId="Style17">
    <w:name w:val="批注框文本"/>
    <w:basedOn w:val="Normal"/>
    <w:qFormat/>
    <w:pPr/>
    <w:rPr>
      <w:sz w:val="18"/>
      <w:szCs w:val="18"/>
    </w:rPr>
  </w:style>
  <w:style w:type="paragraph" w:styleId="Style18">
    <w:name w:val="批注文字"/>
    <w:basedOn w:val="Normal"/>
    <w:qFormat/>
    <w:pPr>
      <w:jc w:val="left"/>
    </w:pPr>
    <w:rPr/>
  </w:style>
  <w:style w:type="paragraph" w:styleId="Char1">
    <w:name w:val="Char"/>
    <w:basedOn w:val="Normal"/>
    <w:qFormat/>
    <w:pPr>
      <w:widowControl/>
      <w:spacing w:lineRule="auto" w:line="360" w:before="0" w:after="160"/>
      <w:jc w:val="left"/>
    </w:pPr>
    <w:rPr>
      <w:szCs w:val="21"/>
    </w:rPr>
  </w:style>
  <w:style w:type="paragraph" w:styleId="3">
    <w:name w:val="正文文本缩进 3"/>
    <w:basedOn w:val="Normal"/>
    <w:qFormat/>
    <w:pPr>
      <w:spacing w:before="0" w:after="120"/>
      <w:ind w:hanging="0" w:left="420" w:right="0"/>
    </w:pPr>
    <w:rPr>
      <w:sz w:val="16"/>
      <w:szCs w:val="16"/>
    </w:rPr>
  </w:style>
  <w:style w:type="paragraph" w:styleId="Style19">
    <w:name w:val="批注主题"/>
    <w:basedOn w:val="Style18"/>
    <w:next w:val="Style18"/>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com/s?q=&#37038;&#25919;&amp;ie=utf-8&amp;src=wenda_link" TargetMode="External"/><Relationship Id="rId3" Type="http://schemas.openxmlformats.org/officeDocument/2006/relationships/hyperlink" Target="http://www.so.com/s?q=&#28382;&#32435;&#37329;&amp;ie=utf-8&amp;src=wenda_lin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
  <dc:description/>
  <dc:language>zh-CN</dc:language>
  <cp:lastModifiedBy/>
  <cp:lastPrinted>2012-12-18T08:53:00Z</cp:lastPrinted>
  <dcterms:modified xsi:type="dcterms:W3CDTF">2020-01-10T21:57:16Z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