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4.xml" ContentType="application/vnd.openxmlformats-officedocument.wordprocessingml.header+xml"/>
  <Override PartName="/word/theme/theme1.xml" ContentType="application/vnd.openxmlformats-officedocument.theme+xml"/>
  <Override PartName="/word/footer4.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footer8.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40"/>
        <w:rPr>
          <w:rFonts w:ascii="华文中宋" w:hAnsi="华文中宋" w:eastAsia="华文中宋" w:cs="黑体;SimHei"/>
          <w:sz w:val="40"/>
          <w:szCs w:val="40"/>
        </w:rPr>
      </w:pPr>
      <w:r>
        <w:rPr>
          <w:rFonts w:eastAsia="华文中宋" w:cs="黑体;SimHei" w:ascii="华文中宋" w:hAnsi="华文中宋"/>
          <w:sz w:val="40"/>
          <w:szCs w:val="40"/>
        </w:rPr>
      </w:r>
    </w:p>
    <w:p>
      <w:pPr>
        <w:pStyle w:val="Style19"/>
        <w:ind w:hanging="0" w:right="0"/>
        <w:rPr/>
      </w:pPr>
      <w:r>
        <w:rPr/>
        <w:t>统计现场检查管理办法</w:t>
      </w:r>
    </w:p>
    <w:p>
      <w:pPr>
        <w:pStyle w:val="Normal"/>
        <w:spacing w:lineRule="exact" w:line="540"/>
        <w:jc w:val="center"/>
        <w:rPr>
          <w:rFonts w:ascii="华文中宋" w:hAnsi="华文中宋" w:eastAsia="华文中宋" w:cs="仿宋_GB2312;仿宋"/>
          <w:sz w:val="36"/>
          <w:szCs w:val="36"/>
        </w:rPr>
      </w:pPr>
      <w:r>
        <w:rPr>
          <w:rFonts w:eastAsia="华文中宋" w:cs="仿宋_GB2312;仿宋" w:ascii="华文中宋" w:hAnsi="华文中宋"/>
          <w:sz w:val="36"/>
          <w:szCs w:val="36"/>
        </w:rPr>
      </w:r>
    </w:p>
    <w:p>
      <w:pPr>
        <w:pStyle w:val="Normal"/>
        <w:spacing w:lineRule="exact" w:line="540"/>
        <w:jc w:val="center"/>
        <w:rPr>
          <w:rFonts w:ascii="黑体;SimHei" w:hAnsi="黑体;SimHei" w:eastAsia="黑体;SimHei" w:cs="Verdana"/>
          <w:kern w:val="0"/>
          <w:szCs w:val="30"/>
        </w:rPr>
      </w:pPr>
      <w:r>
        <w:rPr>
          <w:rFonts w:ascii="仿宋_GB2312;仿宋" w:hAnsi="仿宋_GB2312;仿宋" w:cs="仿宋"/>
          <w:b/>
          <w:sz w:val="28"/>
          <w:szCs w:val="28"/>
        </w:rPr>
        <w:t>第一章   总 则</w:t>
      </w:r>
    </w:p>
    <w:p>
      <w:pPr>
        <w:pStyle w:val="Normal"/>
        <w:spacing w:lineRule="exact" w:line="530"/>
        <w:ind w:firstLine="560" w:right="0"/>
        <w:rPr/>
      </w:pPr>
      <w:r>
        <w:rPr>
          <w:rFonts w:ascii="仿宋_GB2312;仿宋" w:hAnsi="仿宋_GB2312;仿宋" w:cs="仿宋"/>
          <w:sz w:val="28"/>
          <w:szCs w:val="28"/>
        </w:rPr>
        <w:t>第一条 为进一步规范统计工作行为，提高统计数据质量，本行定期对统计业务实施现场检查制度。为使统计现场检查工作规范化、</w:t>
      </w:r>
      <w:bookmarkStart w:id="0" w:name="baidusnap3"/>
      <w:bookmarkEnd w:id="0"/>
      <w:r>
        <w:rPr>
          <w:rFonts w:ascii="仿宋_GB2312;仿宋" w:hAnsi="仿宋_GB2312;仿宋" w:cs="仿宋"/>
          <w:sz w:val="28"/>
          <w:szCs w:val="28"/>
        </w:rPr>
        <w:t>制度化，确保现场检查工作质量，根据《中华人民共和国统计法》、《银行业监管统计管理暂行办法》及《银行监管统计数据质量管理良好标准</w:t>
      </w:r>
      <w:r>
        <w:rPr>
          <w:rFonts w:ascii="仿宋_GB2312;仿宋" w:hAnsi="仿宋_GB2312;仿宋" w:cs="仿宋_GB2312;仿宋"/>
          <w:sz w:val="28"/>
          <w:szCs w:val="28"/>
        </w:rPr>
        <w:t>（试行）</w:t>
      </w:r>
      <w:r>
        <w:rPr>
          <w:rFonts w:ascii="仿宋_GB2312;仿宋" w:hAnsi="仿宋_GB2312;仿宋" w:cs="仿宋"/>
          <w:sz w:val="28"/>
          <w:szCs w:val="28"/>
        </w:rPr>
        <w:t>》等法律、法规和规章，制定本办法。</w:t>
      </w:r>
    </w:p>
    <w:p>
      <w:pPr>
        <w:pStyle w:val="Normal"/>
        <w:spacing w:lineRule="exact" w:line="530"/>
        <w:ind w:firstLine="560" w:right="0"/>
        <w:rPr/>
      </w:pPr>
      <w:r>
        <w:rPr>
          <w:rFonts w:ascii="仿宋_GB2312;仿宋" w:hAnsi="仿宋_GB2312;仿宋" w:cs="仿宋"/>
          <w:sz w:val="28"/>
          <w:szCs w:val="28"/>
        </w:rPr>
        <w:t>第二条 本行授权统计分析部牵头组织行内相关部门监管统计法规、制度执行及数据质量等情况的现场检查。</w:t>
      </w:r>
    </w:p>
    <w:p>
      <w:pPr>
        <w:pStyle w:val="Normal"/>
        <w:spacing w:lineRule="exact" w:line="530"/>
        <w:ind w:firstLine="560" w:right="0"/>
        <w:rPr/>
      </w:pPr>
      <w:r>
        <w:rPr>
          <w:rFonts w:ascii="仿宋_GB2312;仿宋" w:hAnsi="仿宋_GB2312;仿宋" w:cs="仿宋"/>
          <w:sz w:val="28"/>
          <w:szCs w:val="28"/>
        </w:rPr>
        <w:t>第三条 本办法所规定的统计现场检查分为检查准备、检查实施、检查报告、检查处理和检查档案整理五个阶段。</w:t>
      </w:r>
    </w:p>
    <w:p>
      <w:pPr>
        <w:pStyle w:val="Normal"/>
        <w:spacing w:lineRule="exact" w:line="530"/>
        <w:ind w:firstLine="560" w:right="0"/>
        <w:rPr>
          <w:rFonts w:ascii="仿宋_GB2312;仿宋" w:hAnsi="仿宋_GB2312;仿宋" w:cs="仿宋"/>
          <w:sz w:val="28"/>
          <w:szCs w:val="28"/>
        </w:rPr>
      </w:pPr>
      <w:r>
        <w:rPr>
          <w:rFonts w:cs="仿宋" w:ascii="仿宋_GB2312;仿宋" w:hAnsi="仿宋_GB2312;仿宋"/>
          <w:sz w:val="28"/>
          <w:szCs w:val="28"/>
        </w:rPr>
      </w:r>
    </w:p>
    <w:p>
      <w:pPr>
        <w:pStyle w:val="Normal"/>
        <w:spacing w:lineRule="exact" w:line="540"/>
        <w:jc w:val="center"/>
        <w:rPr>
          <w:rFonts w:ascii="仿宋_GB2312;仿宋" w:hAnsi="仿宋_GB2312;仿宋" w:cs="仿宋"/>
          <w:b/>
          <w:sz w:val="28"/>
          <w:szCs w:val="28"/>
        </w:rPr>
      </w:pPr>
      <w:r>
        <w:rPr>
          <w:rFonts w:ascii="仿宋_GB2312;仿宋" w:hAnsi="仿宋_GB2312;仿宋" w:cs="仿宋"/>
          <w:b/>
          <w:sz w:val="28"/>
          <w:szCs w:val="28"/>
        </w:rPr>
        <w:t>第二章   现场检查准备</w:t>
      </w:r>
    </w:p>
    <w:p>
      <w:pPr>
        <w:pStyle w:val="Normal"/>
        <w:spacing w:lineRule="exact" w:line="530"/>
        <w:ind w:firstLine="560" w:right="0"/>
        <w:rPr/>
      </w:pPr>
      <w:r>
        <w:rPr>
          <w:rFonts w:ascii="仿宋_GB2312;仿宋" w:hAnsi="仿宋_GB2312;仿宋" w:cs="仿宋"/>
          <w:sz w:val="28"/>
          <w:szCs w:val="28"/>
        </w:rPr>
        <w:t>第四条 本行统计分析部及统计相关业务部门均可以根据工作需要对</w:t>
      </w:r>
      <w:bookmarkStart w:id="1" w:name="baidusnap0"/>
      <w:bookmarkEnd w:id="1"/>
      <w:r>
        <w:rPr>
          <w:rFonts w:ascii="仿宋_GB2312;仿宋" w:hAnsi="仿宋_GB2312;仿宋" w:cs="仿宋"/>
          <w:sz w:val="28"/>
          <w:szCs w:val="28"/>
        </w:rPr>
        <w:t>统计工作进行现场检查。</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第五条 现场检查的范围可根据统计业务开展的情况进行确定，包括行内机构全面检查或重点机构检查。</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第六条 统计现场检查的内容包括：统计法规和监管统计制度的执行情况、统计质量和统计数据的真实性情况、统计资料的管理情况以及其他与统计工作相关的情况。每一次检查可根据工作需要选择一项或几项内容进行。</w:t>
      </w:r>
    </w:p>
    <w:p>
      <w:pPr>
        <w:pStyle w:val="Normal"/>
        <w:spacing w:lineRule="exact" w:line="530"/>
        <w:ind w:firstLine="560" w:right="0"/>
        <w:rPr/>
      </w:pPr>
      <w:r>
        <w:rPr>
          <w:rFonts w:ascii="仿宋_GB2312;仿宋" w:hAnsi="仿宋_GB2312;仿宋" w:cs="仿宋"/>
          <w:sz w:val="28"/>
          <w:szCs w:val="28"/>
        </w:rPr>
        <w:t>第七条 拟开展的统计现场检查报分管领导批准后实施。统计相关业务部门独立开展的现场检查需报统计分析部备案。</w:t>
      </w:r>
    </w:p>
    <w:p>
      <w:pPr>
        <w:pStyle w:val="Normal"/>
        <w:spacing w:lineRule="exact" w:line="530"/>
        <w:ind w:firstLine="560" w:right="0"/>
        <w:rPr/>
      </w:pPr>
      <w:r>
        <w:rPr>
          <w:rFonts w:ascii="仿宋_GB2312;仿宋" w:hAnsi="仿宋_GB2312;仿宋" w:cs="仿宋"/>
          <w:sz w:val="28"/>
          <w:szCs w:val="28"/>
        </w:rPr>
        <w:t>第八条 根据检查任务，成立现场检查组，确定检查人员。检查组设组长１人、主查人１人，其他检查人员若干。检查组可根据检查工作量下设检查小组，每组设小组长一人，负责专项检查工作。检查人员的业务能力要与检查的内容、任务相适应。</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第九条 统计现场检查组成员的基本职责</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（一）检查组组长的主要职责：全面负责现场检查工作，协调检查过程中的相关事项。</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（二）主查人的主要职责：负责现场检查工作的组织和实施，制定检查方案，复核、确认检查中发现的事实，撰写检查报告。</w:t>
      </w:r>
    </w:p>
    <w:p>
      <w:pPr>
        <w:pStyle w:val="Normal"/>
        <w:spacing w:lineRule="exact" w:line="530"/>
        <w:ind w:firstLine="560" w:right="0"/>
        <w:rPr/>
      </w:pPr>
      <w:r>
        <w:rPr>
          <w:rFonts w:ascii="仿宋_GB2312;仿宋" w:hAnsi="仿宋_GB2312;仿宋" w:cs="仿宋"/>
          <w:sz w:val="28"/>
          <w:szCs w:val="28"/>
        </w:rPr>
        <w:t>（三）检查组其他成员的主要职责：负责所承担的具体检查任务，填写工作底稿、检查事实确认书等表格，做好检查组组长和主查人交办的其他工作。</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第十条 检查组应当根据现场检查的要求制定《现场检查方案》，经检查组组长审定后印发给检查组全体成员。</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第十一条 开展现场检查前，应当对检查组成员进行检查前培训，检查前培训的内容包括：</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 xml:space="preserve">（一）学习检查方案等文件，明确现场检查的目的、内容等； </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（二）学习与本次现场检查内容相关的法律法规、行政规章以及业务制度、操作规程等；</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（三）查阅被查单位以往报送的统计资料及报送情况；</w:t>
      </w:r>
    </w:p>
    <w:p>
      <w:pPr>
        <w:pStyle w:val="Normal"/>
        <w:spacing w:lineRule="exact" w:line="530"/>
        <w:ind w:firstLine="560" w:right="0"/>
        <w:rPr/>
      </w:pPr>
      <w:r>
        <w:rPr>
          <w:rFonts w:ascii="仿宋_GB2312;仿宋" w:hAnsi="仿宋_GB2312;仿宋" w:cs="仿宋"/>
          <w:sz w:val="28"/>
          <w:szCs w:val="28"/>
        </w:rPr>
        <w:t>（四）查阅被查单位前期检查报告等，掌握被查单位以往存在的主要问题；</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（五）学习现场检查的方法和技巧。</w:t>
      </w:r>
    </w:p>
    <w:p>
      <w:pPr>
        <w:pStyle w:val="Normal"/>
        <w:spacing w:lineRule="exact" w:line="530"/>
        <w:ind w:firstLine="560" w:right="0"/>
        <w:rPr/>
      </w:pPr>
      <w:r>
        <w:rPr>
          <w:rFonts w:ascii="仿宋_GB2312;仿宋" w:hAnsi="仿宋_GB2312;仿宋" w:cs="仿宋_GB2312;仿宋"/>
          <w:sz w:val="28"/>
          <w:szCs w:val="28"/>
        </w:rPr>
        <w:t></w:t>
      </w:r>
      <w:r>
        <w:rPr>
          <w:rFonts w:ascii="仿宋_GB2312;仿宋" w:hAnsi="仿宋_GB2312;仿宋" w:cs="仿宋"/>
          <w:sz w:val="28"/>
          <w:szCs w:val="28"/>
        </w:rPr>
        <w:t>第十二条 开展现场检查前，应向被检查单位发出《现场检查通知书》。《现场检查通知书》一般在进入现场前</w:t>
      </w:r>
      <w:r>
        <w:rPr>
          <w:rFonts w:cs="仿宋" w:ascii="仿宋_GB2312;仿宋" w:hAnsi="仿宋_GB2312;仿宋"/>
          <w:sz w:val="28"/>
          <w:szCs w:val="28"/>
        </w:rPr>
        <w:t>1-7</w:t>
      </w:r>
      <w:r>
        <w:rPr>
          <w:rFonts w:ascii="仿宋_GB2312;仿宋" w:hAnsi="仿宋_GB2312;仿宋" w:cs="仿宋"/>
          <w:sz w:val="28"/>
          <w:szCs w:val="28"/>
        </w:rPr>
        <w:t>日内送达被检查单位（小型检查</w:t>
      </w:r>
      <w:r>
        <w:rPr>
          <w:rFonts w:cs="仿宋" w:ascii="仿宋_GB2312;仿宋" w:hAnsi="仿宋_GB2312;仿宋"/>
          <w:sz w:val="28"/>
          <w:szCs w:val="28"/>
        </w:rPr>
        <w:t>1</w:t>
      </w:r>
      <w:r>
        <w:rPr>
          <w:rFonts w:ascii="仿宋_GB2312;仿宋" w:hAnsi="仿宋_GB2312;仿宋" w:cs="仿宋"/>
          <w:sz w:val="28"/>
          <w:szCs w:val="28"/>
        </w:rPr>
        <w:t>天前，大型检查</w:t>
      </w:r>
      <w:r>
        <w:rPr>
          <w:rFonts w:cs="仿宋" w:ascii="仿宋_GB2312;仿宋" w:hAnsi="仿宋_GB2312;仿宋"/>
          <w:sz w:val="28"/>
          <w:szCs w:val="28"/>
        </w:rPr>
        <w:t>7</w:t>
      </w:r>
      <w:r>
        <w:rPr>
          <w:rFonts w:ascii="仿宋_GB2312;仿宋" w:hAnsi="仿宋_GB2312;仿宋" w:cs="仿宋"/>
          <w:sz w:val="28"/>
          <w:szCs w:val="28"/>
        </w:rPr>
        <w:t>天前），如有需要也可在进入现场时交被检查单位。</w:t>
      </w:r>
    </w:p>
    <w:p>
      <w:pPr>
        <w:pStyle w:val="Normal"/>
        <w:spacing w:lineRule="exact" w:line="530"/>
        <w:ind w:firstLine="560" w:right="0"/>
        <w:rPr>
          <w:rFonts w:cs="仿宋"/>
        </w:rPr>
      </w:pPr>
      <w:r>
        <w:rPr>
          <w:rFonts w:ascii="仿宋_GB2312;仿宋" w:hAnsi="仿宋_GB2312;仿宋" w:cs="仿宋_GB2312;仿宋"/>
          <w:sz w:val="28"/>
          <w:szCs w:val="28"/>
        </w:rPr>
        <w:t></w:t>
      </w:r>
    </w:p>
    <w:p>
      <w:pPr>
        <w:pStyle w:val="Normal"/>
        <w:spacing w:lineRule="exact" w:line="540"/>
        <w:jc w:val="center"/>
        <w:rPr>
          <w:rFonts w:ascii="仿宋_GB2312;仿宋" w:hAnsi="仿宋_GB2312;仿宋" w:cs="仿宋"/>
          <w:b/>
          <w:sz w:val="28"/>
          <w:szCs w:val="28"/>
        </w:rPr>
      </w:pPr>
      <w:r>
        <w:rPr>
          <w:rFonts w:ascii="仿宋_GB2312;仿宋" w:hAnsi="仿宋_GB2312;仿宋" w:cs="仿宋"/>
          <w:b/>
          <w:sz w:val="28"/>
          <w:szCs w:val="28"/>
        </w:rPr>
        <w:t>第三章   现场检查实施</w:t>
      </w:r>
    </w:p>
    <w:p>
      <w:pPr>
        <w:pStyle w:val="Normal"/>
        <w:spacing w:lineRule="exact" w:line="530"/>
        <w:ind w:firstLine="560" w:right="0"/>
        <w:rPr/>
      </w:pPr>
      <w:r>
        <w:rPr>
          <w:rFonts w:ascii="仿宋_GB2312;仿宋" w:hAnsi="仿宋_GB2312;仿宋" w:cs="仿宋"/>
          <w:sz w:val="28"/>
          <w:szCs w:val="28"/>
        </w:rPr>
        <w:t>第十三条 检查组人员按照《现场检查通知书》指定的时间进入被检查单位实施现场检查工作。组织被检查单位有关人员座谈，说明此次检查的目的、内容、范围、检查工作安排以及对被检查单位配合检查工作的要求等。</w:t>
      </w:r>
    </w:p>
    <w:p>
      <w:pPr>
        <w:pStyle w:val="Normal"/>
        <w:spacing w:lineRule="exact" w:line="530"/>
        <w:ind w:firstLine="560" w:right="0"/>
        <w:rPr/>
      </w:pPr>
      <w:r>
        <w:rPr>
          <w:rFonts w:ascii="仿宋_GB2312;仿宋" w:hAnsi="仿宋_GB2312;仿宋" w:cs="仿宋"/>
          <w:sz w:val="28"/>
          <w:szCs w:val="28"/>
        </w:rPr>
        <w:t>第十四条 检查组进入现场检查的人员不得少于</w:t>
      </w:r>
      <w:r>
        <w:rPr>
          <w:rFonts w:cs="仿宋" w:ascii="仿宋_GB2312;仿宋" w:hAnsi="仿宋_GB2312;仿宋"/>
          <w:sz w:val="28"/>
          <w:szCs w:val="28"/>
        </w:rPr>
        <w:t>2</w:t>
      </w:r>
      <w:r>
        <w:rPr>
          <w:rFonts w:ascii="仿宋_GB2312;仿宋" w:hAnsi="仿宋_GB2312;仿宋" w:cs="仿宋"/>
          <w:sz w:val="28"/>
          <w:szCs w:val="28"/>
        </w:rPr>
        <w:t>人，否则检查行为无效。</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第十五条 检查组根据现场检查的目的及内容，向被检查单位出示《现场检查资料调阅清单》，由被检查单位凭清单提供需要调阅的原始凭证、会计账表、各类台账、统计资料、业务管理制度及工作总结等文件资料，调阅资料需交接清楚。如需上门进一步了解客户情况，可由支行（部）相关人员陪同前往，但不得接受客户吃请。</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第十六条 填制检查工作底稿。检查人员实施现场检查时，应当及时对检查工作进行记录，检查组成员按照分工内容填制《现场检查工作底稿》，交主查人汇总。</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《现场检查工作底稿》的填制要求：</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（一）检查人员对所填制的《现场检查工作底稿》的真实性负责；</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（二）填制《现场检查工作底稿》应当做到内容完整、真实、条理清楚；</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（三）在检查过程中如发现被查单位有统计违规行为，需进行处罚的</w:t>
      </w:r>
      <w:r>
        <w:rPr>
          <w:rFonts w:cs="仿宋" w:ascii="仿宋_GB2312;仿宋" w:hAnsi="仿宋_GB2312;仿宋"/>
          <w:sz w:val="28"/>
          <w:szCs w:val="28"/>
        </w:rPr>
        <w:t xml:space="preserve">, </w:t>
      </w:r>
      <w:r>
        <w:rPr>
          <w:rFonts w:ascii="仿宋_GB2312;仿宋" w:hAnsi="仿宋_GB2312;仿宋" w:cs="仿宋"/>
          <w:sz w:val="28"/>
          <w:szCs w:val="28"/>
        </w:rPr>
        <w:t>《现场检查工作底稿》应附有对检查事实认定提供支持的必要证据，如凭证、报表、备忘录、说明材料、被检查人的文件等证明材料，取得证明材料时应不少于</w:t>
      </w:r>
      <w:r>
        <w:rPr>
          <w:rFonts w:cs="仿宋" w:ascii="仿宋_GB2312;仿宋" w:hAnsi="仿宋_GB2312;仿宋"/>
          <w:sz w:val="28"/>
          <w:szCs w:val="28"/>
        </w:rPr>
        <w:t>2</w:t>
      </w:r>
      <w:r>
        <w:rPr>
          <w:rFonts w:ascii="仿宋_GB2312;仿宋" w:hAnsi="仿宋_GB2312;仿宋" w:cs="仿宋"/>
          <w:sz w:val="28"/>
          <w:szCs w:val="28"/>
        </w:rPr>
        <w:t>人。被检查单位提供相应证明材料是复印件的，应当要求被检查人标注“与原件无误（异）”字样并签章；</w:t>
      </w:r>
    </w:p>
    <w:p>
      <w:pPr>
        <w:pStyle w:val="Normal"/>
        <w:spacing w:lineRule="exact" w:line="530"/>
        <w:ind w:firstLine="560" w:right="0"/>
        <w:rPr/>
      </w:pPr>
      <w:r>
        <w:rPr>
          <w:rFonts w:ascii="仿宋_GB2312;仿宋" w:hAnsi="仿宋_GB2312;仿宋" w:cs="仿宋"/>
          <w:sz w:val="28"/>
          <w:szCs w:val="28"/>
        </w:rPr>
        <w:t>（四）《现场检查工作底稿》的填制必须及时，便于主查人及时掌握检查的情况；</w:t>
      </w:r>
    </w:p>
    <w:p>
      <w:pPr>
        <w:pStyle w:val="Normal"/>
        <w:spacing w:lineRule="exact" w:line="530"/>
        <w:ind w:firstLine="560" w:right="0"/>
        <w:rPr/>
      </w:pPr>
      <w:r>
        <w:rPr>
          <w:rFonts w:ascii="仿宋_GB2312;仿宋" w:hAnsi="仿宋_GB2312;仿宋" w:cs="仿宋"/>
          <w:sz w:val="28"/>
          <w:szCs w:val="28"/>
        </w:rPr>
        <w:t>（五）由主查人复核检查期间的所有工作底稿，保证工作底稿足以支持检查结论，保证检查结论有根有据。</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第十七条 检查人员应当根据《现场检查工作底稿》，针对现场检查发现的情况与问题，进行比较分析、整理核对，对检查事项进行实事求是、客观公正评价，形成检查结论，编写《现场检查事实确认书》。《现场检查事实确认书》须经被查单位负责人或经办人签字确认。</w:t>
      </w:r>
    </w:p>
    <w:p>
      <w:pPr>
        <w:pStyle w:val="Normal"/>
        <w:spacing w:lineRule="exact" w:line="530"/>
        <w:ind w:firstLine="560" w:right="0"/>
        <w:rPr/>
      </w:pPr>
      <w:r>
        <w:rPr>
          <w:rFonts w:ascii="仿宋_GB2312;仿宋" w:hAnsi="仿宋_GB2312;仿宋" w:cs="仿宋"/>
          <w:sz w:val="28"/>
          <w:szCs w:val="28"/>
        </w:rPr>
        <w:t>第十八条 检查组成员根据《现场检查工作底稿》和《现场检查事实确认书》，对检查的基本情况、检查查证的事实和问题进行全面的梳理、核实、总结，并由主查人组织检查组全体人员对各项检查内容进行复核、综合分析，形成对被查单位的初步检查报告。初步检查结论的事实必须有详细、充分的数据或文字材料的支持。</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第十九条 检查组应就初步检查报告与被查单位充分地进行意见交换，就异议进行再次核实，最终达成一致意见。如被查单位不予配合或因特殊原因不能反馈意见时，应向分管领导汇报情况，并以事实为依据，形成检查报告，并限期要求被查单位进行反馈，超过期限未反馈意见的视为无异议。</w:t>
      </w:r>
    </w:p>
    <w:p>
      <w:pPr>
        <w:pStyle w:val="Normal"/>
        <w:spacing w:lineRule="exact" w:line="530"/>
        <w:ind w:firstLine="560" w:right="0"/>
        <w:rPr/>
      </w:pPr>
      <w:r>
        <w:rPr>
          <w:rFonts w:ascii="仿宋_GB2312;仿宋" w:hAnsi="仿宋_GB2312;仿宋" w:cs="仿宋"/>
          <w:sz w:val="28"/>
          <w:szCs w:val="28"/>
        </w:rPr>
        <w:t>第二十条 在整个现场检查期间，检查组组长要及时掌握检查工作进度和检查情况，查看检查人员的检查记录，根据需要及时调整分工，将重要问题查清查透，提高检查工作质量，保证如期完成检查任务，达到检查目的。</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第二十一条 检查组成员应当对在检查过程中接触到的被查单位的商业秘密保密。</w:t>
      </w:r>
    </w:p>
    <w:p>
      <w:pPr>
        <w:pStyle w:val="Normal"/>
        <w:spacing w:lineRule="exact" w:line="530"/>
        <w:ind w:firstLine="560" w:right="0"/>
        <w:rPr>
          <w:rFonts w:cs="仿宋"/>
        </w:rPr>
      </w:pPr>
      <w:r>
        <w:rPr>
          <w:rFonts w:ascii="仿宋_GB2312;仿宋" w:hAnsi="仿宋_GB2312;仿宋" w:cs="仿宋_GB2312;仿宋"/>
          <w:sz w:val="28"/>
          <w:szCs w:val="28"/>
        </w:rPr>
        <w:t></w:t>
      </w:r>
    </w:p>
    <w:p>
      <w:pPr>
        <w:pStyle w:val="Normal"/>
        <w:spacing w:lineRule="exact" w:line="540"/>
        <w:jc w:val="center"/>
        <w:rPr>
          <w:rFonts w:ascii="仿宋_GB2312;仿宋" w:hAnsi="仿宋_GB2312;仿宋" w:cs="仿宋"/>
          <w:b/>
          <w:sz w:val="28"/>
          <w:szCs w:val="28"/>
        </w:rPr>
      </w:pPr>
      <w:r>
        <w:rPr>
          <w:rFonts w:ascii="仿宋_GB2312;仿宋" w:hAnsi="仿宋_GB2312;仿宋" w:cs="仿宋"/>
          <w:b/>
          <w:sz w:val="28"/>
          <w:szCs w:val="28"/>
        </w:rPr>
        <w:t>第四章  现场检查报告和处理</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第二十二条 检查组主查人应以经确认的初步检查报告为基础，结合现场检查工作的开展情况，以及被查单位的反馈意见，形成《现场检查报告》，经检查组组长审核后，报分管领导审定。</w:t>
      </w:r>
    </w:p>
    <w:p>
      <w:pPr>
        <w:pStyle w:val="Normal"/>
        <w:spacing w:lineRule="exact" w:line="530"/>
        <w:ind w:firstLine="560" w:right="0"/>
        <w:rPr/>
      </w:pPr>
      <w:r>
        <w:rPr>
          <w:rFonts w:ascii="仿宋_GB2312;仿宋" w:hAnsi="仿宋_GB2312;仿宋" w:cs="仿宋"/>
          <w:sz w:val="28"/>
          <w:szCs w:val="28"/>
        </w:rPr>
        <w:t>第二十三条 《现场检查报告》经分管领导审定后，检查组组长应就现场查检发现的问题根据法律法规或相关制度办法提出处理意见，重大处理决定还应征得高级管理层或董事会等相关机构的同意。</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第二十四条 检查组组长应将检查处理意见送达被查单位，被查单位如有异议，应于规定期限内进行申述，否则视同无异议。</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第二十五条 检查组组长应就检查处理的最终结果形成通报等正式文件，并视情况在全行一定范围内公布。</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第二十六条 分管领导应落实专人负责相关检查问题的整改，制定措施，限期到位。被查单位收到处理意见后，在规定期限内，上报整改方案，组织整改，并汇报整改结果。</w:t>
      </w:r>
    </w:p>
    <w:p>
      <w:pPr>
        <w:pStyle w:val="Normal"/>
        <w:spacing w:lineRule="exact" w:line="530"/>
        <w:ind w:firstLine="560" w:right="0"/>
        <w:rPr/>
      </w:pPr>
      <w:r>
        <w:rPr>
          <w:rFonts w:ascii="仿宋_GB2312;仿宋" w:hAnsi="仿宋_GB2312;仿宋" w:cs="仿宋"/>
          <w:sz w:val="28"/>
          <w:szCs w:val="28"/>
        </w:rPr>
        <w:t>第二十七条 为监督被查单位的整改情况，检查组可实施后续现场检查。</w:t>
      </w:r>
    </w:p>
    <w:p>
      <w:pPr>
        <w:pStyle w:val="Normal"/>
        <w:spacing w:lineRule="exact" w:line="530"/>
        <w:ind w:firstLine="560" w:right="0"/>
        <w:rPr>
          <w:rFonts w:ascii="仿宋_GB2312;仿宋" w:hAnsi="仿宋_GB2312;仿宋" w:cs="仿宋"/>
          <w:sz w:val="28"/>
          <w:szCs w:val="28"/>
        </w:rPr>
      </w:pPr>
      <w:r>
        <w:rPr>
          <w:rFonts w:cs="仿宋" w:ascii="仿宋_GB2312;仿宋" w:hAnsi="仿宋_GB2312;仿宋"/>
          <w:sz w:val="28"/>
          <w:szCs w:val="28"/>
        </w:rPr>
      </w:r>
    </w:p>
    <w:p>
      <w:pPr>
        <w:pStyle w:val="Normal"/>
        <w:spacing w:lineRule="exact" w:line="540"/>
        <w:jc w:val="center"/>
        <w:rPr>
          <w:rFonts w:ascii="仿宋_GB2312;仿宋" w:hAnsi="仿宋_GB2312;仿宋" w:cs="仿宋"/>
          <w:b/>
          <w:sz w:val="28"/>
          <w:szCs w:val="28"/>
        </w:rPr>
      </w:pPr>
      <w:r>
        <w:rPr>
          <w:rFonts w:ascii="仿宋_GB2312;仿宋" w:hAnsi="仿宋_GB2312;仿宋" w:cs="仿宋"/>
          <w:b/>
          <w:sz w:val="28"/>
          <w:szCs w:val="28"/>
        </w:rPr>
        <w:t>第五章  现场检查整理</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第二十八条 在统计现场检查过程中，检查组应当及时整理现场检查情况，包括检查通知书、检查方案、工作底稿、证明材料、事实确认书、检查报告、被查单位的书面反馈意见等。</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第二十九条 统计现场检查的资料应按照本行档案管理的有关规定妥善保管。</w:t>
      </w:r>
    </w:p>
    <w:p>
      <w:pPr>
        <w:pStyle w:val="Normal"/>
        <w:spacing w:lineRule="exact" w:line="530"/>
        <w:ind w:firstLine="560" w:right="0"/>
        <w:rPr>
          <w:rFonts w:ascii="仿宋_GB2312;仿宋" w:hAnsi="仿宋_GB2312;仿宋" w:cs="仿宋"/>
          <w:sz w:val="28"/>
          <w:szCs w:val="28"/>
        </w:rPr>
      </w:pPr>
      <w:r>
        <w:rPr>
          <w:rFonts w:cs="仿宋" w:ascii="仿宋_GB2312;仿宋" w:hAnsi="仿宋_GB2312;仿宋"/>
          <w:sz w:val="28"/>
          <w:szCs w:val="28"/>
        </w:rPr>
      </w:r>
    </w:p>
    <w:p>
      <w:pPr>
        <w:pStyle w:val="Normal"/>
        <w:spacing w:lineRule="exact" w:line="540"/>
        <w:jc w:val="center"/>
        <w:rPr>
          <w:rFonts w:ascii="仿宋_GB2312;仿宋" w:hAnsi="仿宋_GB2312;仿宋" w:cs="仿宋"/>
          <w:b/>
          <w:sz w:val="28"/>
          <w:szCs w:val="28"/>
        </w:rPr>
      </w:pPr>
      <w:r>
        <w:rPr>
          <w:rFonts w:ascii="仿宋_GB2312;仿宋" w:hAnsi="仿宋_GB2312;仿宋" w:cs="仿宋"/>
          <w:b/>
          <w:sz w:val="28"/>
          <w:szCs w:val="28"/>
        </w:rPr>
        <w:t>第六章   附  则</w:t>
      </w:r>
    </w:p>
    <w:p>
      <w:pPr>
        <w:pStyle w:val="Normal"/>
        <w:spacing w:lineRule="exact" w:line="530"/>
        <w:ind w:firstLine="560" w:right="0"/>
        <w:rPr/>
      </w:pPr>
      <w:r>
        <w:rPr>
          <w:rFonts w:ascii="仿宋_GB2312;仿宋" w:hAnsi="仿宋_GB2312;仿宋" w:cs="仿宋"/>
          <w:sz w:val="28"/>
          <w:szCs w:val="28"/>
        </w:rPr>
        <w:t>第三十条 本办法由本行统计</w:t>
      </w:r>
      <w:r>
        <w:rPr>
          <w:rFonts w:ascii="仿宋_GB2312;仿宋" w:hAnsi="仿宋_GB2312;仿宋" w:cs="仿宋"/>
          <w:sz w:val="28"/>
          <w:szCs w:val="28"/>
        </w:rPr>
        <w:t>分析部</w:t>
      </w:r>
      <w:r>
        <w:rPr>
          <w:rFonts w:ascii="仿宋_GB2312;仿宋" w:hAnsi="仿宋_GB2312;仿宋" w:cs="仿宋"/>
          <w:sz w:val="28"/>
          <w:szCs w:val="28"/>
        </w:rPr>
        <w:t>负责解释和</w:t>
      </w:r>
      <w:r>
        <w:rPr>
          <w:rFonts w:ascii="仿宋_GB2312;仿宋" w:hAnsi="仿宋_GB2312;仿宋" w:cs="仿宋"/>
          <w:sz w:val="28"/>
          <w:szCs w:val="28"/>
        </w:rPr>
        <w:t>修订</w:t>
      </w:r>
      <w:r>
        <w:rPr>
          <w:rFonts w:ascii="仿宋_GB2312;仿宋" w:hAnsi="仿宋_GB2312;仿宋" w:cs="仿宋"/>
          <w:sz w:val="28"/>
          <w:szCs w:val="28"/>
        </w:rPr>
        <w:t>。</w:t>
      </w:r>
    </w:p>
    <w:p>
      <w:pPr>
        <w:pStyle w:val="Normal"/>
        <w:spacing w:lineRule="exact" w:line="530"/>
        <w:ind w:firstLine="560" w:right="0"/>
        <w:rPr/>
      </w:pPr>
      <w:r>
        <w:rPr>
          <w:rFonts w:ascii="仿宋_GB2312;仿宋" w:hAnsi="仿宋_GB2312;仿宋" w:cs="仿宋"/>
          <w:sz w:val="28"/>
          <w:szCs w:val="28"/>
        </w:rPr>
        <w:t>第三十一条 本办法</w:t>
      </w:r>
      <w:r>
        <w:rPr>
          <w:sz w:val="28"/>
          <w:szCs w:val="28"/>
        </w:rPr>
        <w:t>自发文之日起施行</w:t>
      </w:r>
      <w:r>
        <w:rPr>
          <w:rFonts w:ascii="仿宋_GB2312;仿宋" w:hAnsi="仿宋_GB2312;仿宋" w:cs="仿宋"/>
          <w:sz w:val="28"/>
          <w:szCs w:val="28"/>
        </w:rPr>
        <w:t>。</w:t>
      </w:r>
    </w:p>
    <w:p>
      <w:pPr>
        <w:pStyle w:val="Normal"/>
        <w:spacing w:lineRule="exact" w:line="530"/>
        <w:ind w:firstLine="560" w:right="0"/>
        <w:rPr>
          <w:rFonts w:ascii="仿宋_GB2312;仿宋" w:hAnsi="仿宋_GB2312;仿宋" w:cs="仿宋"/>
          <w:sz w:val="28"/>
          <w:szCs w:val="28"/>
        </w:rPr>
      </w:pPr>
      <w:r>
        <w:rPr>
          <w:rFonts w:cs="仿宋" w:ascii="仿宋_GB2312;仿宋" w:hAnsi="仿宋_GB2312;仿宋"/>
          <w:sz w:val="28"/>
          <w:szCs w:val="28"/>
        </w:rPr>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附件：</w:t>
      </w:r>
      <w:r>
        <w:rPr>
          <w:rFonts w:cs="仿宋" w:ascii="仿宋_GB2312;仿宋" w:hAnsi="仿宋_GB2312;仿宋"/>
          <w:sz w:val="28"/>
          <w:szCs w:val="28"/>
        </w:rPr>
        <w:t>1.</w:t>
      </w:r>
      <w:r>
        <w:rPr>
          <w:rFonts w:ascii="仿宋_GB2312;仿宋" w:hAnsi="仿宋_GB2312;仿宋" w:cs="仿宋"/>
          <w:sz w:val="28"/>
          <w:szCs w:val="28"/>
        </w:rPr>
        <w:t>《检查通知书》</w:t>
      </w:r>
    </w:p>
    <w:p>
      <w:pPr>
        <w:pStyle w:val="Normal"/>
        <w:spacing w:lineRule="exact" w:line="530"/>
        <w:ind w:firstLine="560" w:right="0"/>
        <w:rPr/>
      </w:pPr>
      <w:r>
        <w:rPr>
          <w:rFonts w:ascii="仿宋_GB2312;仿宋" w:hAnsi="仿宋_GB2312;仿宋" w:cs="仿宋_GB2312;仿宋"/>
          <w:sz w:val="28"/>
          <w:szCs w:val="28"/>
        </w:rPr>
        <w:t xml:space="preserve">      </w:t>
      </w:r>
      <w:r>
        <w:rPr>
          <w:rFonts w:cs="仿宋" w:ascii="仿宋_GB2312;仿宋" w:hAnsi="仿宋_GB2312;仿宋"/>
          <w:sz w:val="28"/>
          <w:szCs w:val="28"/>
        </w:rPr>
        <w:t>2.</w:t>
      </w:r>
      <w:r>
        <w:rPr>
          <w:rFonts w:ascii="仿宋_GB2312;仿宋" w:hAnsi="仿宋_GB2312;仿宋" w:cs="仿宋"/>
          <w:sz w:val="28"/>
          <w:szCs w:val="28"/>
        </w:rPr>
        <w:t>《现场检查资料调阅清单》</w:t>
      </w:r>
    </w:p>
    <w:p>
      <w:pPr>
        <w:pStyle w:val="Normal"/>
        <w:spacing w:lineRule="exact" w:line="530"/>
        <w:ind w:firstLine="560" w:right="0"/>
        <w:rPr/>
      </w:pPr>
      <w:r>
        <w:rPr>
          <w:rFonts w:ascii="仿宋_GB2312;仿宋" w:hAnsi="仿宋_GB2312;仿宋" w:cs="仿宋_GB2312;仿宋"/>
          <w:sz w:val="28"/>
          <w:szCs w:val="28"/>
        </w:rPr>
        <w:t xml:space="preserve">      </w:t>
      </w:r>
      <w:r>
        <w:rPr>
          <w:rFonts w:cs="仿宋" w:ascii="仿宋_GB2312;仿宋" w:hAnsi="仿宋_GB2312;仿宋"/>
          <w:sz w:val="28"/>
          <w:szCs w:val="28"/>
        </w:rPr>
        <w:t>3.</w:t>
      </w:r>
      <w:r>
        <w:rPr>
          <w:rFonts w:ascii="仿宋_GB2312;仿宋" w:hAnsi="仿宋_GB2312;仿宋" w:cs="仿宋"/>
          <w:sz w:val="28"/>
          <w:szCs w:val="28"/>
        </w:rPr>
        <w:t>《现场检查工作底稿》</w:t>
      </w:r>
    </w:p>
    <w:p>
      <w:pPr>
        <w:pStyle w:val="Normal"/>
        <w:spacing w:lineRule="exact" w:line="530"/>
        <w:ind w:firstLine="560" w:right="0"/>
        <w:rPr/>
      </w:pPr>
      <w:r>
        <w:rPr>
          <w:rFonts w:ascii="仿宋_GB2312;仿宋" w:hAnsi="仿宋_GB2312;仿宋" w:cs="仿宋_GB2312;仿宋"/>
          <w:sz w:val="28"/>
          <w:szCs w:val="28"/>
        </w:rPr>
        <w:t xml:space="preserve">      </w:t>
      </w:r>
      <w:r>
        <w:rPr>
          <w:rFonts w:cs="仿宋" w:ascii="仿宋_GB2312;仿宋" w:hAnsi="仿宋_GB2312;仿宋"/>
          <w:sz w:val="28"/>
          <w:szCs w:val="28"/>
        </w:rPr>
        <w:t>4.</w:t>
      </w:r>
      <w:r>
        <w:rPr>
          <w:rFonts w:ascii="仿宋_GB2312;仿宋" w:hAnsi="仿宋_GB2312;仿宋" w:cs="仿宋"/>
          <w:sz w:val="28"/>
          <w:szCs w:val="28"/>
        </w:rPr>
        <w:t>《现场检查事实确认书》</w:t>
      </w:r>
    </w:p>
    <w:p>
      <w:pPr>
        <w:pStyle w:val="Style15"/>
        <w:spacing w:lineRule="exact" w:line="540"/>
        <w:ind w:firstLine="600" w:right="0"/>
        <w:rPr>
          <w:rFonts w:ascii="仿宋_GB2312;仿宋" w:hAnsi="仿宋_GB2312;仿宋" w:cs="宋体;SimSun"/>
          <w:sz w:val="28"/>
          <w:szCs w:val="30"/>
        </w:rPr>
      </w:pPr>
      <w:r>
        <w:rPr>
          <w:rFonts w:cs="宋体;SimSun" w:ascii="仿宋_GB2312;仿宋" w:hAnsi="仿宋_GB2312;仿宋"/>
          <w:sz w:val="28"/>
          <w:szCs w:val="30"/>
        </w:rPr>
      </w:r>
    </w:p>
    <w:p>
      <w:pPr>
        <w:pStyle w:val="Style15"/>
        <w:spacing w:lineRule="exact" w:line="540"/>
        <w:ind w:firstLine="600" w:right="0"/>
        <w:rPr>
          <w:rFonts w:ascii="仿宋_GB2312;仿宋" w:hAnsi="仿宋_GB2312;仿宋" w:cs="宋体;SimSun"/>
          <w:szCs w:val="30"/>
        </w:rPr>
      </w:pPr>
      <w:r>
        <w:rPr>
          <w:rFonts w:cs="宋体;SimSun" w:ascii="仿宋_GB2312;仿宋" w:hAnsi="仿宋_GB2312;仿宋"/>
          <w:szCs w:val="30"/>
        </w:rPr>
      </w:r>
    </w:p>
    <w:p>
      <w:pPr>
        <w:pStyle w:val="Style15"/>
        <w:spacing w:lineRule="exact" w:line="540"/>
        <w:ind w:firstLine="600" w:right="0"/>
        <w:rPr>
          <w:rFonts w:ascii="仿宋_GB2312;仿宋" w:hAnsi="仿宋_GB2312;仿宋" w:cs="宋体;SimSun"/>
          <w:szCs w:val="30"/>
        </w:rPr>
      </w:pPr>
      <w:r>
        <w:rPr>
          <w:rFonts w:cs="宋体;SimSun" w:ascii="仿宋_GB2312;仿宋" w:hAnsi="仿宋_GB2312;仿宋"/>
          <w:szCs w:val="30"/>
        </w:rPr>
      </w:r>
    </w:p>
    <w:p>
      <w:pPr>
        <w:pStyle w:val="Normal"/>
        <w:spacing w:lineRule="exact" w:line="540"/>
        <w:rPr>
          <w:rFonts w:ascii="仿宋_GB2312;仿宋" w:hAnsi="仿宋_GB2312;仿宋" w:cs="宋体;SimSun"/>
          <w:szCs w:val="30"/>
        </w:rPr>
      </w:pPr>
      <w:r>
        <w:rPr>
          <w:rFonts w:cs="宋体;SimSun" w:ascii="仿宋_GB2312;仿宋" w:hAnsi="仿宋_GB2312;仿宋"/>
          <w:szCs w:val="30"/>
        </w:rPr>
      </w:r>
    </w:p>
    <w:p>
      <w:pPr>
        <w:pStyle w:val="Normal"/>
        <w:spacing w:lineRule="exact" w:line="540"/>
        <w:rPr>
          <w:rFonts w:ascii="仿宋_GB2312;仿宋" w:hAnsi="仿宋_GB2312;仿宋" w:cs="宋体;SimSun"/>
          <w:szCs w:val="30"/>
        </w:rPr>
      </w:pPr>
      <w:r>
        <w:rPr>
          <w:rFonts w:cs="宋体;SimSun" w:ascii="仿宋_GB2312;仿宋" w:hAnsi="仿宋_GB2312;仿宋"/>
          <w:szCs w:val="30"/>
        </w:rPr>
      </w:r>
    </w:p>
    <w:p>
      <w:pPr>
        <w:pStyle w:val="Normal"/>
        <w:spacing w:lineRule="exact" w:line="540"/>
        <w:rPr>
          <w:rFonts w:ascii="仿宋_GB2312;仿宋" w:hAnsi="仿宋_GB2312;仿宋" w:cs="宋体;SimSun"/>
          <w:szCs w:val="30"/>
        </w:rPr>
      </w:pPr>
      <w:r>
        <w:rPr>
          <w:rFonts w:cs="宋体;SimSun" w:ascii="仿宋_GB2312;仿宋" w:hAnsi="仿宋_GB2312;仿宋"/>
          <w:szCs w:val="30"/>
        </w:rPr>
      </w:r>
    </w:p>
    <w:p>
      <w:pPr>
        <w:pStyle w:val="Normal"/>
        <w:spacing w:lineRule="exact" w:line="540"/>
        <w:rPr>
          <w:rFonts w:ascii="仿宋_GB2312;仿宋" w:hAnsi="仿宋_GB2312;仿宋" w:cs="宋体;SimSun"/>
          <w:szCs w:val="30"/>
        </w:rPr>
      </w:pPr>
      <w:r>
        <w:rPr>
          <w:rFonts w:cs="宋体;SimSun" w:ascii="仿宋_GB2312;仿宋" w:hAnsi="仿宋_GB2312;仿宋"/>
          <w:szCs w:val="30"/>
        </w:rPr>
      </w:r>
    </w:p>
    <w:p>
      <w:pPr>
        <w:pStyle w:val="Normal"/>
        <w:spacing w:lineRule="exact" w:line="540"/>
        <w:rPr>
          <w:rFonts w:ascii="仿宋_GB2312;仿宋" w:hAnsi="仿宋_GB2312;仿宋" w:cs="宋体;SimSun"/>
          <w:szCs w:val="30"/>
        </w:rPr>
      </w:pPr>
      <w:r>
        <w:rPr>
          <w:rFonts w:cs="宋体;SimSun" w:ascii="仿宋_GB2312;仿宋" w:hAnsi="仿宋_GB2312;仿宋"/>
          <w:szCs w:val="30"/>
        </w:rPr>
      </w:r>
    </w:p>
    <w:p>
      <w:pPr>
        <w:pStyle w:val="Normal"/>
        <w:spacing w:lineRule="exact" w:line="540"/>
        <w:rPr>
          <w:rFonts w:ascii="仿宋_GB2312;仿宋" w:hAnsi="仿宋_GB2312;仿宋" w:cs="宋体;SimSun"/>
          <w:szCs w:val="30"/>
        </w:rPr>
      </w:pPr>
      <w:r>
        <w:rPr>
          <w:rFonts w:cs="宋体;SimSun" w:ascii="仿宋_GB2312;仿宋" w:hAnsi="仿宋_GB2312;仿宋"/>
          <w:szCs w:val="30"/>
        </w:rPr>
      </w:r>
    </w:p>
    <w:p>
      <w:pPr>
        <w:pStyle w:val="Normal"/>
        <w:spacing w:lineRule="exact" w:line="540"/>
        <w:rPr>
          <w:rFonts w:ascii="仿宋_GB2312;仿宋" w:hAnsi="仿宋_GB2312;仿宋" w:cs="宋体;SimSun"/>
          <w:szCs w:val="30"/>
        </w:rPr>
      </w:pPr>
      <w:r>
        <w:rPr>
          <w:rFonts w:cs="宋体;SimSun" w:ascii="仿宋_GB2312;仿宋" w:hAnsi="仿宋_GB2312;仿宋"/>
          <w:szCs w:val="30"/>
        </w:rPr>
      </w:r>
    </w:p>
    <w:p>
      <w:pPr>
        <w:pStyle w:val="Normal"/>
        <w:spacing w:lineRule="exact" w:line="540"/>
        <w:rPr>
          <w:rFonts w:ascii="仿宋_GB2312;仿宋" w:hAnsi="仿宋_GB2312;仿宋" w:cs="宋体;SimSun"/>
          <w:szCs w:val="30"/>
        </w:rPr>
      </w:pPr>
      <w:r>
        <w:rPr>
          <w:rFonts w:cs="宋体;SimSun" w:ascii="仿宋_GB2312;仿宋" w:hAnsi="仿宋_GB2312;仿宋"/>
          <w:szCs w:val="30"/>
        </w:rPr>
      </w:r>
    </w:p>
    <w:p>
      <w:pPr>
        <w:pStyle w:val="Normal"/>
        <w:spacing w:lineRule="exact" w:line="540"/>
        <w:rPr>
          <w:rFonts w:ascii="仿宋_GB2312;仿宋" w:hAnsi="仿宋_GB2312;仿宋" w:cs="宋体;SimSun"/>
          <w:szCs w:val="30"/>
        </w:rPr>
      </w:pPr>
      <w:r>
        <w:rPr>
          <w:rFonts w:cs="宋体;SimSun" w:ascii="仿宋_GB2312;仿宋" w:hAnsi="仿宋_GB2312;仿宋"/>
          <w:szCs w:val="30"/>
        </w:rPr>
      </w:r>
    </w:p>
    <w:p>
      <w:pPr>
        <w:pStyle w:val="Normal"/>
        <w:spacing w:lineRule="exact" w:line="540"/>
        <w:rPr>
          <w:rFonts w:ascii="仿宋_GB2312;仿宋" w:hAnsi="仿宋_GB2312;仿宋" w:cs="宋体;SimSun"/>
          <w:szCs w:val="30"/>
        </w:rPr>
      </w:pPr>
      <w:r>
        <w:rPr>
          <w:rFonts w:cs="宋体;SimSun" w:ascii="仿宋_GB2312;仿宋" w:hAnsi="仿宋_GB2312;仿宋"/>
          <w:szCs w:val="30"/>
        </w:rPr>
      </w:r>
    </w:p>
    <w:p>
      <w:pPr>
        <w:pStyle w:val="Normal"/>
        <w:spacing w:lineRule="exact" w:line="540"/>
        <w:rPr>
          <w:rFonts w:ascii="仿宋_GB2312;仿宋" w:hAnsi="仿宋_GB2312;仿宋" w:cs="宋体;SimSun"/>
          <w:szCs w:val="30"/>
        </w:rPr>
      </w:pPr>
      <w:r>
        <w:rPr>
          <w:rFonts w:cs="宋体;SimSun" w:ascii="仿宋_GB2312;仿宋" w:hAnsi="仿宋_GB2312;仿宋"/>
          <w:szCs w:val="30"/>
        </w:rPr>
      </w:r>
    </w:p>
    <w:p>
      <w:pPr>
        <w:pStyle w:val="Normal"/>
        <w:spacing w:lineRule="exact" w:line="540"/>
        <w:rPr>
          <w:rFonts w:ascii="仿宋_GB2312;仿宋" w:hAnsi="仿宋_GB2312;仿宋" w:cs="宋体;SimSun"/>
          <w:szCs w:val="30"/>
        </w:rPr>
      </w:pPr>
      <w:r>
        <w:rPr>
          <w:rFonts w:cs="宋体;SimSun" w:ascii="仿宋_GB2312;仿宋" w:hAnsi="仿宋_GB2312;仿宋"/>
          <w:szCs w:val="30"/>
        </w:rPr>
      </w:r>
    </w:p>
    <w:p>
      <w:pPr>
        <w:pStyle w:val="Normal"/>
        <w:spacing w:lineRule="exact" w:line="540"/>
        <w:rPr>
          <w:rFonts w:ascii="仿宋_GB2312;仿宋" w:hAnsi="仿宋_GB2312;仿宋" w:cs="宋体;SimSun"/>
          <w:szCs w:val="30"/>
        </w:rPr>
      </w:pPr>
      <w:r>
        <w:rPr>
          <w:rFonts w:cs="宋体;SimSun" w:ascii="仿宋_GB2312;仿宋" w:hAnsi="仿宋_GB2312;仿宋"/>
          <w:szCs w:val="30"/>
        </w:rPr>
      </w:r>
    </w:p>
    <w:p>
      <w:pPr>
        <w:pStyle w:val="Normal"/>
        <w:spacing w:lineRule="exact" w:line="540"/>
        <w:rPr>
          <w:rFonts w:ascii="仿宋_GB2312;仿宋" w:hAnsi="仿宋_GB2312;仿宋" w:cs="宋体;SimSun"/>
          <w:szCs w:val="30"/>
        </w:rPr>
      </w:pPr>
      <w:r>
        <w:rPr>
          <w:rFonts w:cs="宋体;SimSun" w:ascii="仿宋_GB2312;仿宋" w:hAnsi="仿宋_GB2312;仿宋"/>
          <w:szCs w:val="30"/>
        </w:rPr>
      </w:r>
    </w:p>
    <w:p>
      <w:pPr>
        <w:pStyle w:val="Normal"/>
        <w:spacing w:lineRule="exact" w:line="540"/>
        <w:rPr>
          <w:rFonts w:ascii="仿宋_GB2312;仿宋" w:hAnsi="仿宋_GB2312;仿宋" w:cs="宋体;SimSun"/>
          <w:szCs w:val="30"/>
        </w:rPr>
      </w:pPr>
      <w:r>
        <w:rPr>
          <w:rFonts w:cs="宋体;SimSun" w:ascii="仿宋_GB2312;仿宋" w:hAnsi="仿宋_GB2312;仿宋"/>
          <w:szCs w:val="30"/>
        </w:rPr>
      </w:r>
    </w:p>
    <w:p>
      <w:pPr>
        <w:pStyle w:val="Normal"/>
        <w:spacing w:lineRule="exact" w:line="540"/>
        <w:rPr>
          <w:rFonts w:ascii="仿宋_GB2312;仿宋" w:hAnsi="仿宋_GB2312;仿宋" w:cs="宋体;SimSun"/>
          <w:szCs w:val="30"/>
        </w:rPr>
      </w:pPr>
      <w:r>
        <w:rPr>
          <w:rFonts w:cs="宋体;SimSun" w:ascii="仿宋_GB2312;仿宋" w:hAnsi="仿宋_GB2312;仿宋"/>
          <w:szCs w:val="30"/>
        </w:rPr>
      </w:r>
    </w:p>
    <w:p>
      <w:pPr>
        <w:pStyle w:val="Normal"/>
        <w:spacing w:lineRule="exact" w:line="540"/>
        <w:rPr>
          <w:rFonts w:ascii="黑体;SimHei" w:hAnsi="黑体;SimHei" w:eastAsia="黑体;SimHei" w:cs="宋体;SimSun"/>
          <w:szCs w:val="30"/>
        </w:rPr>
      </w:pPr>
      <w:r>
        <w:rPr>
          <w:rFonts w:ascii="黑体;SimHei" w:hAnsi="黑体;SimHei" w:cs="宋体;SimSun" w:eastAsia="黑体;SimHei"/>
          <w:szCs w:val="30"/>
        </w:rPr>
        <w:t>附件</w:t>
      </w:r>
      <w:r>
        <w:rPr>
          <w:rFonts w:eastAsia="黑体;SimHei" w:cs="宋体;SimSun" w:ascii="黑体;SimHei" w:hAnsi="黑体;SimHei"/>
          <w:szCs w:val="30"/>
        </w:rPr>
        <w:t>1</w:t>
      </w:r>
    </w:p>
    <w:p>
      <w:pPr>
        <w:pStyle w:val="Style15"/>
        <w:spacing w:lineRule="exact" w:line="540"/>
        <w:ind w:firstLine="600" w:right="0"/>
        <w:jc w:val="center"/>
        <w:rPr>
          <w:rFonts w:ascii="仿宋_GB2312;仿宋" w:hAnsi="仿宋_GB2312;仿宋" w:eastAsia="黑体;SimHei" w:cs="宋体;SimSun"/>
          <w:kern w:val="0"/>
          <w:szCs w:val="30"/>
        </w:rPr>
      </w:pPr>
      <w:r>
        <w:rPr>
          <w:rFonts w:eastAsia="黑体;SimHei" w:cs="宋体;SimSun" w:ascii="仿宋_GB2312;仿宋" w:hAnsi="仿宋_GB2312;仿宋"/>
          <w:kern w:val="0"/>
          <w:szCs w:val="30"/>
        </w:rPr>
      </w:r>
    </w:p>
    <w:p>
      <w:pPr>
        <w:pStyle w:val="Style15"/>
        <w:spacing w:lineRule="exact" w:line="540"/>
        <w:jc w:val="center"/>
        <w:rPr>
          <w:rFonts w:ascii="华文中宋" w:hAnsi="华文中宋" w:eastAsia="华文中宋" w:cs="华文中宋"/>
          <w:spacing w:val="160"/>
          <w:kern w:val="0"/>
          <w:sz w:val="40"/>
          <w:szCs w:val="40"/>
        </w:rPr>
      </w:pPr>
      <w:r>
        <w:rPr>
          <w:rFonts w:ascii="华文中宋" w:hAnsi="华文中宋" w:cs="华文中宋" w:eastAsia="华文中宋"/>
          <w:kern w:val="0"/>
          <w:sz w:val="40"/>
          <w:szCs w:val="40"/>
        </w:rPr>
        <w:t>检 查 通 知 书</w:t>
      </w:r>
    </w:p>
    <w:p>
      <w:pPr>
        <w:pStyle w:val="C"/>
        <w:spacing w:lineRule="exact" w:line="540"/>
        <w:ind w:firstLine="600" w:right="0"/>
        <w:jc w:val="center"/>
        <w:rPr>
          <w:rFonts w:ascii="仿宋_GB2312;仿宋" w:hAnsi="仿宋_GB2312;仿宋" w:eastAsia="仿宋_GB2312;仿宋" w:cs="宋体;SimSun"/>
          <w:color w:val="000000"/>
          <w:sz w:val="30"/>
          <w:szCs w:val="30"/>
        </w:rPr>
      </w:pPr>
      <w:r>
        <w:rPr>
          <w:rFonts w:ascii="仿宋_GB2312;仿宋" w:hAnsi="仿宋_GB2312;仿宋" w:cs="仿宋_GB2312;仿宋" w:eastAsia="仿宋_GB2312;仿宋"/>
          <w:color w:val="000000"/>
          <w:sz w:val="30"/>
          <w:szCs w:val="30"/>
        </w:rPr>
        <w:t xml:space="preserve">                                     </w:t>
      </w:r>
    </w:p>
    <w:p>
      <w:pPr>
        <w:pStyle w:val="Normal"/>
        <w:spacing w:lineRule="exact" w:line="530"/>
        <w:ind w:firstLine="600" w:right="0"/>
        <w:rPr/>
      </w:pPr>
      <w:r>
        <w:rPr>
          <w:rFonts w:ascii="仿宋_GB2312;仿宋" w:hAnsi="仿宋_GB2312;仿宋" w:cs="仿宋_GB2312;仿宋"/>
          <w:szCs w:val="30"/>
          <w:u w:val="single"/>
        </w:rPr>
        <w:t xml:space="preserve">         </w:t>
      </w:r>
      <w:r>
        <w:rPr>
          <w:rFonts w:ascii="仿宋_GB2312;仿宋" w:hAnsi="仿宋_GB2312;仿宋" w:cs="仿宋"/>
          <w:sz w:val="28"/>
          <w:szCs w:val="28"/>
        </w:rPr>
        <w:t>支行（部）：</w:t>
      </w:r>
    </w:p>
    <w:p>
      <w:pPr>
        <w:pStyle w:val="Normal"/>
        <w:spacing w:lineRule="exact" w:line="530"/>
        <w:ind w:firstLine="560" w:right="0"/>
        <w:rPr/>
      </w:pPr>
      <w:r>
        <w:rPr>
          <w:rFonts w:ascii="仿宋_GB2312;仿宋" w:hAnsi="仿宋_GB2312;仿宋" w:cs="仿宋"/>
          <w:sz w:val="28"/>
          <w:szCs w:val="28"/>
        </w:rPr>
        <w:t>依据《</w:t>
      </w:r>
      <w:r>
        <w:rPr>
          <w:rFonts w:cs="仿宋" w:ascii="仿宋_GB2312;仿宋" w:hAnsi="仿宋_GB2312;仿宋"/>
          <w:sz w:val="28"/>
          <w:szCs w:val="28"/>
        </w:rPr>
        <w:t>xxx</w:t>
      </w:r>
      <w:r>
        <w:rPr>
          <w:rFonts w:ascii="仿宋_GB2312;仿宋" w:hAnsi="仿宋_GB2312;仿宋" w:cs="仿宋"/>
          <w:sz w:val="28"/>
          <w:szCs w:val="28"/>
        </w:rPr>
        <w:t>银行股份有限公司统计现场检查制度》，兹派出检查组对你单位进行现场检查。现将有关事项通知如下：</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一、检查内容：</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二、检查时间：  年  月  日至  年  月  日。</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三、检查组成员</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组    长：</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主 查 人：</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其他成员：</w:t>
      </w:r>
    </w:p>
    <w:p>
      <w:pPr>
        <w:pStyle w:val="Normal"/>
        <w:spacing w:lineRule="exact" w:line="530"/>
        <w:ind w:firstLine="560" w:right="0"/>
        <w:rPr/>
      </w:pPr>
      <w:r>
        <w:rPr>
          <w:rFonts w:ascii="仿宋_GB2312;仿宋" w:hAnsi="仿宋_GB2312;仿宋" w:cs="仿宋"/>
          <w:sz w:val="28"/>
          <w:szCs w:val="28"/>
        </w:rPr>
        <w:t>四、请你单位按照本通知书要求，认真组织自查，并于   年  月  日之前将自查报告报送检查组。</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自查报告至少包括：</w:t>
      </w:r>
      <w:r>
        <w:rPr>
          <w:rFonts w:cs="仿宋" w:ascii="仿宋_GB2312;仿宋" w:hAnsi="仿宋_GB2312;仿宋"/>
          <w:sz w:val="28"/>
          <w:szCs w:val="28"/>
        </w:rPr>
        <w:t>1</w:t>
      </w:r>
      <w:r>
        <w:rPr>
          <w:rFonts w:ascii="仿宋_GB2312;仿宋" w:hAnsi="仿宋_GB2312;仿宋" w:cs="仿宋"/>
          <w:sz w:val="28"/>
          <w:szCs w:val="28"/>
        </w:rPr>
        <w:t>、基本情况；</w:t>
      </w:r>
      <w:r>
        <w:rPr>
          <w:rFonts w:cs="仿宋" w:ascii="仿宋_GB2312;仿宋" w:hAnsi="仿宋_GB2312;仿宋"/>
          <w:sz w:val="28"/>
          <w:szCs w:val="28"/>
        </w:rPr>
        <w:t>2</w:t>
      </w:r>
      <w:r>
        <w:rPr>
          <w:rFonts w:ascii="仿宋_GB2312;仿宋" w:hAnsi="仿宋_GB2312;仿宋" w:cs="仿宋"/>
          <w:sz w:val="28"/>
          <w:szCs w:val="28"/>
        </w:rPr>
        <w:t>、自查发现的主要风险和问题；</w:t>
      </w:r>
      <w:r>
        <w:rPr>
          <w:rFonts w:cs="仿宋" w:ascii="仿宋_GB2312;仿宋" w:hAnsi="仿宋_GB2312;仿宋"/>
          <w:sz w:val="28"/>
          <w:szCs w:val="28"/>
        </w:rPr>
        <w:t>3</w:t>
      </w:r>
      <w:r>
        <w:rPr>
          <w:rFonts w:ascii="仿宋_GB2312;仿宋" w:hAnsi="仿宋_GB2312;仿宋" w:cs="仿宋"/>
          <w:sz w:val="28"/>
          <w:szCs w:val="28"/>
        </w:rPr>
        <w:t>、整改情况。</w:t>
      </w:r>
    </w:p>
    <w:p>
      <w:pPr>
        <w:pStyle w:val="Normal"/>
        <w:spacing w:lineRule="exact" w:line="530"/>
        <w:ind w:firstLine="560" w:right="0"/>
        <w:rPr>
          <w:rFonts w:ascii="仿宋_GB2312;仿宋" w:hAnsi="仿宋_GB2312;仿宋" w:cs="仿宋"/>
          <w:sz w:val="28"/>
          <w:szCs w:val="28"/>
        </w:rPr>
      </w:pPr>
      <w:r>
        <w:rPr>
          <w:rFonts w:ascii="仿宋_GB2312;仿宋" w:hAnsi="仿宋_GB2312;仿宋" w:cs="仿宋"/>
          <w:sz w:val="28"/>
          <w:szCs w:val="28"/>
        </w:rPr>
        <w:t>五、请你单位积极配合，并提供必要的工作条件。</w:t>
      </w:r>
    </w:p>
    <w:p>
      <w:pPr>
        <w:pStyle w:val="Normal"/>
        <w:spacing w:lineRule="exact" w:line="530"/>
        <w:ind w:firstLine="560" w:right="0"/>
        <w:rPr>
          <w:rFonts w:ascii="仿宋_GB2312;仿宋" w:hAnsi="仿宋_GB2312;仿宋" w:cs="仿宋"/>
          <w:sz w:val="28"/>
          <w:szCs w:val="28"/>
        </w:rPr>
      </w:pPr>
      <w:r>
        <w:rPr>
          <w:rFonts w:cs="仿宋" w:ascii="仿宋_GB2312;仿宋" w:hAnsi="仿宋_GB2312;仿宋"/>
          <w:sz w:val="28"/>
          <w:szCs w:val="28"/>
        </w:rPr>
      </w:r>
    </w:p>
    <w:p>
      <w:pPr>
        <w:pStyle w:val="Normal"/>
        <w:spacing w:lineRule="exact" w:line="530"/>
        <w:ind w:firstLine="560" w:right="0"/>
        <w:rPr>
          <w:rFonts w:ascii="仿宋_GB2312;仿宋" w:hAnsi="仿宋_GB2312;仿宋" w:cs="仿宋"/>
          <w:sz w:val="28"/>
          <w:szCs w:val="28"/>
        </w:rPr>
      </w:pPr>
      <w:r>
        <w:rPr>
          <w:rFonts w:cs="仿宋" w:ascii="仿宋_GB2312;仿宋" w:hAnsi="仿宋_GB2312;仿宋"/>
          <w:sz w:val="28"/>
          <w:szCs w:val="28"/>
        </w:rPr>
      </w:r>
    </w:p>
    <w:p>
      <w:pPr>
        <w:pStyle w:val="Normal"/>
        <w:spacing w:lineRule="exact" w:line="530"/>
        <w:ind w:firstLine="560" w:right="0"/>
        <w:rPr>
          <w:rFonts w:ascii="仿宋_GB2312;仿宋" w:hAnsi="仿宋_GB2312;仿宋" w:cs="仿宋"/>
          <w:sz w:val="28"/>
          <w:szCs w:val="28"/>
        </w:rPr>
      </w:pPr>
      <w:r>
        <w:rPr>
          <w:rFonts w:cs="仿宋" w:ascii="仿宋_GB2312;仿宋" w:hAnsi="仿宋_GB2312;仿宋"/>
          <w:sz w:val="28"/>
          <w:szCs w:val="28"/>
        </w:rPr>
      </w:r>
    </w:p>
    <w:p>
      <w:pPr>
        <w:pStyle w:val="Normal"/>
        <w:spacing w:lineRule="exact" w:line="530"/>
        <w:ind w:firstLine="560" w:right="0"/>
        <w:rPr>
          <w:rFonts w:ascii="仿宋_GB2312;仿宋" w:hAnsi="仿宋_GB2312;仿宋"/>
          <w:sz w:val="28"/>
          <w:szCs w:val="28"/>
        </w:rPr>
      </w:pPr>
      <w:r>
        <w:rPr>
          <w:rFonts w:ascii="仿宋_GB2312;仿宋" w:hAnsi="仿宋_GB2312;仿宋" w:cs="仿宋_GB2312;仿宋"/>
          <w:sz w:val="28"/>
          <w:szCs w:val="28"/>
        </w:rPr>
        <w:t xml:space="preserve">                                   </w:t>
      </w:r>
      <w:r>
        <w:rPr>
          <w:rFonts w:ascii="仿宋_GB2312;仿宋" w:hAnsi="仿宋_GB2312;仿宋" w:cs="仿宋"/>
          <w:sz w:val="28"/>
          <w:szCs w:val="28"/>
        </w:rPr>
        <w:t>检查人（章）</w:t>
      </w:r>
    </w:p>
    <w:p>
      <w:pPr>
        <w:sectPr>
          <w:headerReference w:type="even" r:id="rId2"/>
          <w:headerReference w:type="default" r:id="rId3"/>
          <w:footerReference w:type="even" r:id="rId4"/>
          <w:footerReference w:type="default" r:id="rId5"/>
          <w:type w:val="nextPage"/>
          <w:pgSz w:w="11906" w:h="16838"/>
          <w:pgMar w:left="1531" w:right="1531" w:gutter="0" w:header="851" w:top="1440" w:footer="992" w:bottom="1440"/>
          <w:pgNumType w:fmt="decimal"/>
          <w:formProt w:val="false"/>
          <w:textDirection w:val="lrTb"/>
          <w:docGrid w:type="lines" w:linePitch="312" w:charSpace="0"/>
        </w:sectPr>
        <w:pStyle w:val="Normal"/>
        <w:spacing w:lineRule="exact" w:line="530"/>
        <w:ind w:firstLine="560" w:right="0"/>
        <w:rPr>
          <w:rFonts w:ascii="仿宋_GB2312;仿宋" w:hAnsi="仿宋_GB2312;仿宋"/>
          <w:sz w:val="28"/>
          <w:szCs w:val="28"/>
        </w:rPr>
      </w:pPr>
      <w:r>
        <w:rPr>
          <w:rFonts w:ascii="仿宋_GB2312;仿宋" w:hAnsi="仿宋_GB2312;仿宋" w:cs="仿宋_GB2312;仿宋"/>
          <w:sz w:val="28"/>
          <w:szCs w:val="28"/>
        </w:rPr>
        <w:t xml:space="preserve">                                 </w:t>
      </w:r>
      <w:r>
        <w:rPr>
          <w:rFonts w:ascii="仿宋_GB2312;仿宋" w:hAnsi="仿宋_GB2312;仿宋" w:cs="仿宋"/>
          <w:sz w:val="28"/>
          <w:szCs w:val="28"/>
        </w:rPr>
        <w:t>年   月   日</w:t>
      </w:r>
    </w:p>
    <w:p>
      <w:pPr>
        <w:pStyle w:val="Normal"/>
        <w:spacing w:lineRule="exact" w:line="540"/>
        <w:jc w:val="left"/>
        <w:rPr>
          <w:rFonts w:ascii="黑体;SimHei" w:hAnsi="黑体;SimHei" w:eastAsia="黑体;SimHei" w:cs="宋体;SimSun"/>
          <w:szCs w:val="30"/>
        </w:rPr>
      </w:pPr>
      <w:r>
        <w:rPr>
          <w:rFonts w:ascii="黑体;SimHei" w:hAnsi="黑体;SimHei" w:cs="宋体;SimSun" w:eastAsia="黑体;SimHei"/>
          <w:szCs w:val="30"/>
        </w:rPr>
        <w:t>附件</w:t>
      </w:r>
      <w:r>
        <w:rPr>
          <w:rFonts w:eastAsia="黑体;SimHei" w:cs="宋体;SimSun" w:ascii="黑体;SimHei" w:hAnsi="黑体;SimHei"/>
          <w:szCs w:val="30"/>
        </w:rPr>
        <w:t>2</w:t>
      </w:r>
    </w:p>
    <w:p>
      <w:pPr>
        <w:pStyle w:val="Normal"/>
        <w:spacing w:lineRule="exact" w:line="540"/>
        <w:jc w:val="center"/>
        <w:rPr>
          <w:rFonts w:ascii="华文中宋" w:hAnsi="华文中宋" w:eastAsia="华文中宋" w:cs="华文中宋"/>
          <w:sz w:val="40"/>
          <w:szCs w:val="40"/>
        </w:rPr>
      </w:pPr>
      <w:r>
        <w:rPr>
          <w:rFonts w:ascii="华文中宋" w:hAnsi="华文中宋" w:cs="华文中宋" w:eastAsia="华文中宋"/>
          <w:sz w:val="40"/>
          <w:szCs w:val="40"/>
        </w:rPr>
        <w:t>现场检查资料调阅清单</w:t>
      </w:r>
    </w:p>
    <w:p>
      <w:pPr>
        <w:pStyle w:val="Normal"/>
        <w:spacing w:lineRule="exact" w:line="540"/>
        <w:ind w:firstLine="600" w:right="0"/>
        <w:rPr/>
      </w:pPr>
      <w:r>
        <w:rPr/>
        <w:t>被检查单位：</w:t>
      </w:r>
    </w:p>
    <w:tbl>
      <w:tblPr>
        <w:tblW w:w="11508" w:type="dxa"/>
        <w:jc w:val="center"/>
        <w:tblInd w:w="0" w:type="dxa"/>
        <w:tblLayout w:type="fixed"/>
        <w:tblCellMar>
          <w:top w:w="0" w:type="dxa"/>
          <w:left w:w="108" w:type="dxa"/>
          <w:bottom w:w="0" w:type="dxa"/>
          <w:right w:w="108" w:type="dxa"/>
        </w:tblCellMar>
      </w:tblPr>
      <w:tblGrid>
        <w:gridCol w:w="856"/>
        <w:gridCol w:w="2430"/>
        <w:gridCol w:w="993"/>
        <w:gridCol w:w="1701"/>
        <w:gridCol w:w="1275"/>
        <w:gridCol w:w="1276"/>
        <w:gridCol w:w="1559"/>
        <w:gridCol w:w="1418"/>
      </w:tblGrid>
      <w:tr>
        <w:trPr>
          <w:trHeight w:val="777" w:hRule="atLeast"/>
        </w:trPr>
        <w:tc>
          <w:tcPr>
            <w:tcW w:w="856" w:type="dxa"/>
            <w:tcBorders>
              <w:top w:val="single" w:sz="12" w:space="0" w:color="000000"/>
              <w:left w:val="single" w:sz="12" w:space="0" w:color="000000"/>
              <w:bottom w:val="single" w:sz="12" w:space="0" w:color="000000"/>
              <w:right w:val="single" w:sz="4" w:space="0" w:color="000000"/>
            </w:tcBorders>
            <w:vAlign w:val="center"/>
          </w:tcPr>
          <w:p>
            <w:pPr>
              <w:pStyle w:val="Normal"/>
              <w:spacing w:lineRule="exact" w:line="540"/>
              <w:jc w:val="center"/>
              <w:rPr>
                <w:rFonts w:ascii="仿宋_GB2312;仿宋" w:hAnsi="仿宋_GB2312;仿宋" w:cs="宋体;SimSun"/>
                <w:szCs w:val="30"/>
              </w:rPr>
            </w:pPr>
            <w:r>
              <w:rPr>
                <w:rFonts w:ascii="仿宋_GB2312;仿宋" w:hAnsi="仿宋_GB2312;仿宋" w:cs="宋体;SimSun"/>
                <w:szCs w:val="30"/>
              </w:rPr>
              <w:t>序号</w:t>
            </w:r>
          </w:p>
        </w:tc>
        <w:tc>
          <w:tcPr>
            <w:tcW w:w="2430" w:type="dxa"/>
            <w:tcBorders>
              <w:top w:val="single" w:sz="12" w:space="0" w:color="000000"/>
              <w:left w:val="single" w:sz="4" w:space="0" w:color="000000"/>
              <w:bottom w:val="single" w:sz="12" w:space="0" w:color="000000"/>
              <w:right w:val="single" w:sz="4" w:space="0" w:color="000000"/>
            </w:tcBorders>
            <w:vAlign w:val="center"/>
          </w:tcPr>
          <w:p>
            <w:pPr>
              <w:pStyle w:val="Normal"/>
              <w:spacing w:lineRule="exact" w:line="540"/>
              <w:jc w:val="center"/>
              <w:rPr>
                <w:rFonts w:ascii="仿宋_GB2312;仿宋" w:hAnsi="仿宋_GB2312;仿宋" w:cs="宋体;SimSun"/>
                <w:szCs w:val="30"/>
              </w:rPr>
            </w:pPr>
            <w:r>
              <w:rPr>
                <w:rFonts w:ascii="仿宋_GB2312;仿宋" w:hAnsi="仿宋_GB2312;仿宋" w:cs="宋体;SimSun"/>
                <w:szCs w:val="30"/>
              </w:rPr>
              <w:t>调阅资料名称</w:t>
            </w:r>
          </w:p>
        </w:tc>
        <w:tc>
          <w:tcPr>
            <w:tcW w:w="993" w:type="dxa"/>
            <w:tcBorders>
              <w:top w:val="single" w:sz="12" w:space="0" w:color="000000"/>
              <w:left w:val="single" w:sz="4" w:space="0" w:color="000000"/>
              <w:bottom w:val="single" w:sz="12" w:space="0" w:color="000000"/>
              <w:right w:val="single" w:sz="4" w:space="0" w:color="000000"/>
            </w:tcBorders>
            <w:vAlign w:val="center"/>
          </w:tcPr>
          <w:p>
            <w:pPr>
              <w:pStyle w:val="Normal"/>
              <w:spacing w:lineRule="exact" w:line="540"/>
              <w:jc w:val="center"/>
              <w:rPr>
                <w:rFonts w:ascii="仿宋_GB2312;仿宋" w:hAnsi="仿宋_GB2312;仿宋" w:cs="宋体;SimSun"/>
                <w:szCs w:val="30"/>
              </w:rPr>
            </w:pPr>
            <w:r>
              <w:rPr>
                <w:rFonts w:ascii="仿宋_GB2312;仿宋" w:hAnsi="仿宋_GB2312;仿宋" w:cs="宋体;SimSun"/>
                <w:szCs w:val="30"/>
              </w:rPr>
              <w:t>数 量</w:t>
            </w:r>
          </w:p>
        </w:tc>
        <w:tc>
          <w:tcPr>
            <w:tcW w:w="1701" w:type="dxa"/>
            <w:tcBorders>
              <w:top w:val="single" w:sz="12" w:space="0" w:color="000000"/>
              <w:left w:val="single" w:sz="4" w:space="0" w:color="000000"/>
              <w:bottom w:val="single" w:sz="12" w:space="0" w:color="000000"/>
              <w:right w:val="single" w:sz="4" w:space="0" w:color="000000"/>
            </w:tcBorders>
            <w:vAlign w:val="center"/>
          </w:tcPr>
          <w:p>
            <w:pPr>
              <w:pStyle w:val="Normal"/>
              <w:spacing w:lineRule="exact" w:line="540"/>
              <w:jc w:val="center"/>
              <w:rPr>
                <w:rFonts w:ascii="仿宋_GB2312;仿宋" w:hAnsi="仿宋_GB2312;仿宋" w:cs="宋体;SimSun"/>
                <w:szCs w:val="30"/>
              </w:rPr>
            </w:pPr>
            <w:r>
              <w:rPr>
                <w:rFonts w:ascii="仿宋_GB2312;仿宋" w:hAnsi="仿宋_GB2312;仿宋" w:cs="宋体;SimSun"/>
                <w:szCs w:val="30"/>
              </w:rPr>
              <w:t>资料日期</w:t>
            </w:r>
          </w:p>
        </w:tc>
        <w:tc>
          <w:tcPr>
            <w:tcW w:w="1275" w:type="dxa"/>
            <w:tcBorders>
              <w:top w:val="single" w:sz="12" w:space="0" w:color="000000"/>
              <w:left w:val="single" w:sz="4" w:space="0" w:color="000000"/>
              <w:bottom w:val="single" w:sz="12" w:space="0" w:color="000000"/>
              <w:right w:val="single" w:sz="4" w:space="0" w:color="000000"/>
            </w:tcBorders>
            <w:vAlign w:val="center"/>
          </w:tcPr>
          <w:p>
            <w:pPr>
              <w:pStyle w:val="Normal"/>
              <w:spacing w:lineRule="exact" w:line="540"/>
              <w:jc w:val="center"/>
              <w:rPr>
                <w:rFonts w:ascii="仿宋_GB2312;仿宋" w:hAnsi="仿宋_GB2312;仿宋" w:cs="宋体;SimSun"/>
                <w:szCs w:val="30"/>
              </w:rPr>
            </w:pPr>
            <w:r>
              <w:rPr>
                <w:rFonts w:ascii="仿宋_GB2312;仿宋" w:hAnsi="仿宋_GB2312;仿宋" w:cs="宋体;SimSun"/>
                <w:szCs w:val="30"/>
              </w:rPr>
              <w:t>调阅</w:t>
            </w:r>
          </w:p>
          <w:p>
            <w:pPr>
              <w:pStyle w:val="Normal"/>
              <w:spacing w:lineRule="exact" w:line="540"/>
              <w:jc w:val="center"/>
              <w:rPr>
                <w:rFonts w:ascii="仿宋_GB2312;仿宋" w:hAnsi="仿宋_GB2312;仿宋" w:cs="宋体;SimSun"/>
                <w:szCs w:val="30"/>
              </w:rPr>
            </w:pPr>
            <w:r>
              <w:rPr>
                <w:rFonts w:ascii="仿宋_GB2312;仿宋" w:hAnsi="仿宋_GB2312;仿宋" w:cs="宋体;SimSun"/>
                <w:szCs w:val="30"/>
              </w:rPr>
              <w:t>日期</w:t>
            </w:r>
          </w:p>
        </w:tc>
        <w:tc>
          <w:tcPr>
            <w:tcW w:w="1276" w:type="dxa"/>
            <w:tcBorders>
              <w:top w:val="single" w:sz="12" w:space="0" w:color="000000"/>
              <w:left w:val="single" w:sz="4" w:space="0" w:color="000000"/>
              <w:bottom w:val="single" w:sz="12" w:space="0" w:color="000000"/>
              <w:right w:val="single" w:sz="4" w:space="0" w:color="000000"/>
            </w:tcBorders>
            <w:vAlign w:val="center"/>
          </w:tcPr>
          <w:p>
            <w:pPr>
              <w:pStyle w:val="Normal"/>
              <w:spacing w:lineRule="exact" w:line="540"/>
              <w:jc w:val="center"/>
              <w:rPr>
                <w:rFonts w:ascii="仿宋_GB2312;仿宋" w:hAnsi="仿宋_GB2312;仿宋" w:cs="宋体;SimSun"/>
                <w:szCs w:val="30"/>
              </w:rPr>
            </w:pPr>
            <w:r>
              <w:rPr>
                <w:rFonts w:ascii="仿宋_GB2312;仿宋" w:hAnsi="仿宋_GB2312;仿宋" w:cs="宋体;SimSun"/>
                <w:szCs w:val="30"/>
              </w:rPr>
              <w:t>调阅人</w:t>
            </w:r>
          </w:p>
          <w:p>
            <w:pPr>
              <w:pStyle w:val="Normal"/>
              <w:spacing w:lineRule="exact" w:line="540"/>
              <w:jc w:val="center"/>
              <w:rPr>
                <w:rFonts w:ascii="仿宋_GB2312;仿宋" w:hAnsi="仿宋_GB2312;仿宋" w:cs="宋体;SimSun"/>
                <w:szCs w:val="30"/>
              </w:rPr>
            </w:pPr>
            <w:r>
              <w:rPr>
                <w:rFonts w:ascii="仿宋_GB2312;仿宋" w:hAnsi="仿宋_GB2312;仿宋" w:cs="宋体;SimSun"/>
                <w:szCs w:val="30"/>
              </w:rPr>
              <w:t>签名</w:t>
            </w:r>
          </w:p>
        </w:tc>
        <w:tc>
          <w:tcPr>
            <w:tcW w:w="1559" w:type="dxa"/>
            <w:tcBorders>
              <w:top w:val="single" w:sz="12" w:space="0" w:color="000000"/>
              <w:left w:val="single" w:sz="4" w:space="0" w:color="000000"/>
              <w:bottom w:val="single" w:sz="12" w:space="0" w:color="000000"/>
              <w:right w:val="single" w:sz="4" w:space="0" w:color="000000"/>
            </w:tcBorders>
            <w:vAlign w:val="center"/>
          </w:tcPr>
          <w:p>
            <w:pPr>
              <w:pStyle w:val="Normal"/>
              <w:spacing w:lineRule="exact" w:line="540"/>
              <w:jc w:val="center"/>
              <w:rPr>
                <w:rFonts w:ascii="仿宋_GB2312;仿宋" w:hAnsi="仿宋_GB2312;仿宋" w:cs="宋体;SimSun"/>
                <w:szCs w:val="30"/>
              </w:rPr>
            </w:pPr>
            <w:r>
              <w:rPr>
                <w:rFonts w:ascii="仿宋_GB2312;仿宋" w:hAnsi="仿宋_GB2312;仿宋" w:cs="宋体;SimSun"/>
                <w:szCs w:val="30"/>
              </w:rPr>
              <w:t>归还日期</w:t>
            </w:r>
          </w:p>
        </w:tc>
        <w:tc>
          <w:tcPr>
            <w:tcW w:w="1418" w:type="dxa"/>
            <w:tcBorders>
              <w:top w:val="single" w:sz="12" w:space="0" w:color="000000"/>
              <w:left w:val="single" w:sz="4" w:space="0" w:color="000000"/>
              <w:bottom w:val="single" w:sz="12" w:space="0" w:color="000000"/>
              <w:right w:val="single" w:sz="12" w:space="0" w:color="000000"/>
            </w:tcBorders>
            <w:vAlign w:val="center"/>
          </w:tcPr>
          <w:p>
            <w:pPr>
              <w:pStyle w:val="Normal"/>
              <w:spacing w:lineRule="exact" w:line="540"/>
              <w:ind w:firstLine="90" w:right="0"/>
              <w:jc w:val="center"/>
              <w:rPr>
                <w:rFonts w:ascii="仿宋_GB2312;仿宋" w:hAnsi="仿宋_GB2312;仿宋" w:cs="宋体;SimSun"/>
                <w:szCs w:val="30"/>
              </w:rPr>
            </w:pPr>
            <w:r>
              <w:rPr>
                <w:rFonts w:ascii="仿宋_GB2312;仿宋" w:hAnsi="仿宋_GB2312;仿宋" w:cs="宋体;SimSun"/>
                <w:szCs w:val="30"/>
              </w:rPr>
              <w:t>收回人</w:t>
            </w:r>
          </w:p>
          <w:p>
            <w:pPr>
              <w:pStyle w:val="Normal"/>
              <w:spacing w:lineRule="exact" w:line="540"/>
              <w:ind w:firstLine="90" w:right="0"/>
              <w:jc w:val="center"/>
              <w:rPr>
                <w:rFonts w:ascii="仿宋_GB2312;仿宋" w:hAnsi="仿宋_GB2312;仿宋" w:cs="宋体;SimSun"/>
                <w:szCs w:val="30"/>
              </w:rPr>
            </w:pPr>
            <w:r>
              <w:rPr>
                <w:rFonts w:ascii="仿宋_GB2312;仿宋" w:hAnsi="仿宋_GB2312;仿宋" w:cs="宋体;SimSun"/>
                <w:szCs w:val="30"/>
              </w:rPr>
              <w:t>签名</w:t>
            </w:r>
          </w:p>
        </w:tc>
      </w:tr>
      <w:tr>
        <w:trPr>
          <w:trHeight w:val="619" w:hRule="atLeast"/>
        </w:trPr>
        <w:tc>
          <w:tcPr>
            <w:tcW w:w="856" w:type="dxa"/>
            <w:tcBorders>
              <w:top w:val="single" w:sz="12" w:space="0" w:color="000000"/>
              <w:left w:val="single" w:sz="12"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2430" w:type="dxa"/>
            <w:tcBorders>
              <w:top w:val="single" w:sz="12"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993" w:type="dxa"/>
            <w:tcBorders>
              <w:top w:val="single" w:sz="12"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701" w:type="dxa"/>
            <w:tcBorders>
              <w:top w:val="single" w:sz="12"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275" w:type="dxa"/>
            <w:tcBorders>
              <w:top w:val="single" w:sz="12"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276" w:type="dxa"/>
            <w:tcBorders>
              <w:top w:val="single" w:sz="12"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559" w:type="dxa"/>
            <w:tcBorders>
              <w:top w:val="single" w:sz="12"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418" w:type="dxa"/>
            <w:tcBorders>
              <w:top w:val="single" w:sz="12" w:space="0" w:color="000000"/>
              <w:left w:val="single" w:sz="4" w:space="0" w:color="000000"/>
              <w:bottom w:val="single" w:sz="4" w:space="0" w:color="000000"/>
              <w:right w:val="single" w:sz="12"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r>
      <w:tr>
        <w:trPr>
          <w:trHeight w:val="613" w:hRule="atLeast"/>
        </w:trPr>
        <w:tc>
          <w:tcPr>
            <w:tcW w:w="856"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418"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r>
      <w:tr>
        <w:trPr>
          <w:trHeight w:val="606" w:hRule="atLeast"/>
        </w:trPr>
        <w:tc>
          <w:tcPr>
            <w:tcW w:w="856"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418"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r>
      <w:tr>
        <w:trPr>
          <w:trHeight w:val="606" w:hRule="atLeast"/>
        </w:trPr>
        <w:tc>
          <w:tcPr>
            <w:tcW w:w="856"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418"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r>
      <w:tr>
        <w:trPr>
          <w:trHeight w:val="589" w:hRule="atLeast"/>
        </w:trPr>
        <w:tc>
          <w:tcPr>
            <w:tcW w:w="856"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418"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r>
      <w:tr>
        <w:trPr>
          <w:trHeight w:val="619" w:hRule="atLeast"/>
        </w:trPr>
        <w:tc>
          <w:tcPr>
            <w:tcW w:w="856"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418"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r>
      <w:tr>
        <w:trPr>
          <w:trHeight w:val="621" w:hRule="atLeast"/>
        </w:trPr>
        <w:tc>
          <w:tcPr>
            <w:tcW w:w="856" w:type="dxa"/>
            <w:tcBorders>
              <w:top w:val="single" w:sz="4" w:space="0" w:color="000000"/>
              <w:left w:val="single" w:sz="12"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243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c>
          <w:tcPr>
            <w:tcW w:w="1418" w:type="dxa"/>
            <w:tcBorders>
              <w:top w:val="single" w:sz="4" w:space="0" w:color="000000"/>
              <w:left w:val="single" w:sz="4" w:space="0" w:color="000000"/>
              <w:bottom w:val="single" w:sz="4" w:space="0" w:color="000000"/>
              <w:right w:val="single" w:sz="12" w:space="0" w:color="000000"/>
            </w:tcBorders>
            <w:vAlign w:val="center"/>
          </w:tcPr>
          <w:p>
            <w:pPr>
              <w:pStyle w:val="Normal"/>
              <w:snapToGrid w:val="false"/>
              <w:spacing w:lineRule="exact" w:line="540"/>
              <w:ind w:firstLine="600" w:right="0"/>
              <w:rPr>
                <w:rFonts w:ascii="仿宋_GB2312;仿宋" w:hAnsi="仿宋_GB2312;仿宋" w:cs="宋体;SimSun"/>
                <w:szCs w:val="30"/>
              </w:rPr>
            </w:pPr>
            <w:r>
              <w:rPr>
                <w:rFonts w:cs="宋体;SimSun" w:ascii="仿宋_GB2312;仿宋" w:hAnsi="仿宋_GB2312;仿宋"/>
                <w:szCs w:val="30"/>
              </w:rPr>
            </w:r>
          </w:p>
        </w:tc>
      </w:tr>
    </w:tbl>
    <w:p>
      <w:pPr>
        <w:sectPr>
          <w:headerReference w:type="even" r:id="rId6"/>
          <w:headerReference w:type="default" r:id="rId7"/>
          <w:headerReference w:type="first" r:id="rId8"/>
          <w:footerReference w:type="even" r:id="rId9"/>
          <w:footerReference w:type="default" r:id="rId10"/>
          <w:footerReference w:type="first" r:id="rId11"/>
          <w:type w:val="nextPage"/>
          <w:pgSz w:orient="landscape" w:w="16838" w:h="11906"/>
          <w:pgMar w:left="1440" w:right="1440" w:gutter="0" w:header="851" w:top="1797" w:footer="992" w:bottom="1797"/>
          <w:pgNumType w:fmt="decimal"/>
          <w:formProt w:val="false"/>
          <w:textDirection w:val="lrTb"/>
          <w:docGrid w:type="lines" w:linePitch="312" w:charSpace="0"/>
        </w:sectPr>
        <w:pStyle w:val="Normal"/>
        <w:spacing w:lineRule="exact" w:line="540"/>
        <w:ind w:firstLine="600" w:right="0"/>
        <w:rPr>
          <w:rFonts w:ascii="仿宋_GB2312;仿宋" w:hAnsi="仿宋_GB2312;仿宋" w:cs="宋体;SimSun"/>
          <w:szCs w:val="30"/>
        </w:rPr>
      </w:pPr>
      <w:r>
        <w:rPr>
          <w:rFonts w:ascii="仿宋_GB2312;仿宋" w:hAnsi="仿宋_GB2312;仿宋" w:cs="宋体;SimSun"/>
          <w:szCs w:val="30"/>
        </w:rPr>
        <w:t>注：本表一式两份，一份检查组留存，一份被检查单位留存。</w:t>
      </w:r>
    </w:p>
    <w:p>
      <w:pPr>
        <w:pStyle w:val="Normal"/>
        <w:spacing w:lineRule="exact" w:line="540"/>
        <w:jc w:val="left"/>
        <w:rPr>
          <w:rFonts w:ascii="黑体;SimHei" w:hAnsi="黑体;SimHei" w:eastAsia="黑体;SimHei" w:cs="宋体;SimSun"/>
          <w:szCs w:val="30"/>
        </w:rPr>
      </w:pPr>
      <w:r>
        <w:rPr>
          <w:rFonts w:ascii="黑体;SimHei" w:hAnsi="黑体;SimHei" w:cs="宋体;SimSun" w:eastAsia="黑体;SimHei"/>
          <w:szCs w:val="30"/>
        </w:rPr>
        <w:t>附件</w:t>
      </w:r>
      <w:r>
        <w:rPr>
          <w:rFonts w:eastAsia="黑体;SimHei" w:cs="宋体;SimSun" w:ascii="黑体;SimHei" w:hAnsi="黑体;SimHei"/>
          <w:szCs w:val="30"/>
        </w:rPr>
        <w:t>3</w:t>
      </w:r>
    </w:p>
    <w:p>
      <w:pPr>
        <w:pStyle w:val="Normal"/>
        <w:spacing w:lineRule="exact" w:line="540"/>
        <w:jc w:val="center"/>
        <w:rPr>
          <w:rFonts w:ascii="华文中宋" w:hAnsi="华文中宋" w:eastAsia="华文中宋" w:cs="华文中宋"/>
          <w:sz w:val="40"/>
          <w:szCs w:val="40"/>
        </w:rPr>
      </w:pPr>
      <w:r>
        <w:rPr>
          <w:rFonts w:ascii="华文中宋" w:hAnsi="华文中宋" w:cs="华文中宋" w:eastAsia="华文中宋"/>
          <w:sz w:val="40"/>
          <w:szCs w:val="40"/>
        </w:rPr>
        <w:t>现场检查工作底稿</w:t>
      </w:r>
    </w:p>
    <w:p>
      <w:pPr>
        <w:pStyle w:val="Normal"/>
        <w:spacing w:lineRule="exact" w:line="540"/>
        <w:ind w:firstLine="873" w:right="0"/>
        <w:rPr/>
      </w:pPr>
      <w:r>
        <w:rPr/>
        <w:t>年  月  日                             编号：</w:t>
      </w:r>
    </w:p>
    <w:tbl>
      <w:tblPr>
        <w:tblW w:w="8789" w:type="dxa"/>
        <w:jc w:val="left"/>
        <w:tblInd w:w="108" w:type="dxa"/>
        <w:tblLayout w:type="fixed"/>
        <w:tblCellMar>
          <w:top w:w="0" w:type="dxa"/>
          <w:left w:w="108" w:type="dxa"/>
          <w:bottom w:w="0" w:type="dxa"/>
          <w:right w:w="108" w:type="dxa"/>
        </w:tblCellMar>
      </w:tblPr>
      <w:tblGrid>
        <w:gridCol w:w="1457"/>
        <w:gridCol w:w="2880"/>
        <w:gridCol w:w="1440"/>
        <w:gridCol w:w="3012"/>
      </w:tblGrid>
      <w:tr>
        <w:trPr>
          <w:trHeight w:val="794" w:hRule="atLeast"/>
        </w:trPr>
        <w:tc>
          <w:tcPr>
            <w:tcW w:w="1457"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rPr>
                <w:rFonts w:ascii="仿宋_GB2312;仿宋" w:hAnsi="仿宋_GB2312;仿宋" w:cs="宋体;SimSun"/>
                <w:szCs w:val="30"/>
              </w:rPr>
            </w:pPr>
            <w:r>
              <w:rPr>
                <w:rFonts w:ascii="仿宋_GB2312;仿宋" w:hAnsi="仿宋_GB2312;仿宋" w:cs="宋体;SimSun"/>
                <w:szCs w:val="30"/>
              </w:rPr>
              <w:t>被查单位（部门）</w:t>
            </w:r>
          </w:p>
        </w:tc>
        <w:tc>
          <w:tcPr>
            <w:tcW w:w="28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582" w:right="0"/>
              <w:rPr>
                <w:rFonts w:ascii="仿宋_GB2312;仿宋" w:hAnsi="仿宋_GB2312;仿宋" w:cs="宋体;SimSun"/>
                <w:szCs w:val="30"/>
              </w:rPr>
            </w:pPr>
            <w:r>
              <w:rPr>
                <w:rFonts w:cs="宋体;SimSun" w:ascii="仿宋_GB2312;仿宋" w:hAnsi="仿宋_GB2312;仿宋"/>
                <w:szCs w:val="30"/>
              </w:rPr>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rPr>
                <w:rFonts w:ascii="仿宋_GB2312;仿宋" w:hAnsi="仿宋_GB2312;仿宋" w:cs="宋体;SimSun"/>
                <w:szCs w:val="30"/>
              </w:rPr>
            </w:pPr>
            <w:r>
              <w:rPr>
                <w:rFonts w:ascii="仿宋_GB2312;仿宋" w:hAnsi="仿宋_GB2312;仿宋" w:cs="宋体;SimSun"/>
                <w:szCs w:val="30"/>
              </w:rPr>
              <w:t>项目名称</w:t>
            </w:r>
          </w:p>
        </w:tc>
        <w:tc>
          <w:tcPr>
            <w:tcW w:w="301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582" w:right="-1147"/>
              <w:rPr>
                <w:rFonts w:ascii="仿宋_GB2312;仿宋" w:hAnsi="仿宋_GB2312;仿宋" w:cs="宋体;SimSun"/>
                <w:szCs w:val="30"/>
              </w:rPr>
            </w:pPr>
            <w:r>
              <w:rPr>
                <w:rFonts w:cs="宋体;SimSun" w:ascii="仿宋_GB2312;仿宋" w:hAnsi="仿宋_GB2312;仿宋"/>
                <w:szCs w:val="30"/>
              </w:rPr>
            </w:r>
          </w:p>
        </w:tc>
      </w:tr>
      <w:tr>
        <w:trPr>
          <w:trHeight w:val="624" w:hRule="atLeast"/>
        </w:trPr>
        <w:tc>
          <w:tcPr>
            <w:tcW w:w="1457"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ind w:firstLine="291" w:right="0"/>
              <w:rPr>
                <w:rFonts w:ascii="仿宋_GB2312;仿宋" w:hAnsi="仿宋_GB2312;仿宋" w:cs="宋体;SimSun"/>
                <w:szCs w:val="30"/>
              </w:rPr>
            </w:pPr>
            <w:r>
              <w:rPr>
                <w:rFonts w:ascii="仿宋_GB2312;仿宋" w:hAnsi="仿宋_GB2312;仿宋" w:cs="宋体;SimSun"/>
                <w:szCs w:val="30"/>
              </w:rPr>
              <w:t>检查人</w:t>
            </w:r>
          </w:p>
        </w:tc>
        <w:tc>
          <w:tcPr>
            <w:tcW w:w="288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582" w:right="0"/>
              <w:rPr>
                <w:rFonts w:ascii="仿宋_GB2312;仿宋" w:hAnsi="仿宋_GB2312;仿宋" w:cs="宋体;SimSun"/>
                <w:szCs w:val="30"/>
              </w:rPr>
            </w:pPr>
            <w:r>
              <w:rPr>
                <w:rFonts w:cs="宋体;SimSun" w:ascii="仿宋_GB2312;仿宋" w:hAnsi="仿宋_GB2312;仿宋"/>
                <w:szCs w:val="30"/>
              </w:rPr>
            </w:r>
          </w:p>
        </w:tc>
        <w:tc>
          <w:tcPr>
            <w:tcW w:w="144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ind w:firstLine="291" w:right="0"/>
              <w:rPr>
                <w:rFonts w:ascii="仿宋_GB2312;仿宋" w:hAnsi="仿宋_GB2312;仿宋" w:cs="宋体;SimSun"/>
                <w:szCs w:val="30"/>
              </w:rPr>
            </w:pPr>
            <w:r>
              <w:rPr>
                <w:rFonts w:ascii="仿宋_GB2312;仿宋" w:hAnsi="仿宋_GB2312;仿宋" w:cs="宋体;SimSun"/>
                <w:szCs w:val="30"/>
              </w:rPr>
              <w:t>复核人</w:t>
            </w:r>
          </w:p>
        </w:tc>
        <w:tc>
          <w:tcPr>
            <w:tcW w:w="301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582" w:right="0"/>
              <w:rPr>
                <w:rFonts w:ascii="仿宋_GB2312;仿宋" w:hAnsi="仿宋_GB2312;仿宋" w:cs="宋体;SimSun"/>
                <w:szCs w:val="30"/>
              </w:rPr>
            </w:pPr>
            <w:r>
              <w:rPr>
                <w:rFonts w:cs="宋体;SimSun" w:ascii="仿宋_GB2312;仿宋" w:hAnsi="仿宋_GB2312;仿宋"/>
                <w:szCs w:val="30"/>
              </w:rPr>
            </w:r>
          </w:p>
        </w:tc>
      </w:tr>
      <w:tr>
        <w:trPr>
          <w:trHeight w:val="1749" w:hRule="atLeast"/>
        </w:trPr>
        <w:tc>
          <w:tcPr>
            <w:tcW w:w="8789"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rPr>
                <w:rFonts w:ascii="仿宋_GB2312;仿宋" w:hAnsi="仿宋_GB2312;仿宋" w:cs="宋体;SimSun"/>
                <w:szCs w:val="30"/>
              </w:rPr>
            </w:pPr>
            <w:r>
              <w:rPr>
                <w:rFonts w:ascii="仿宋_GB2312;仿宋" w:hAnsi="仿宋_GB2312;仿宋" w:cs="宋体;SimSun"/>
                <w:szCs w:val="30"/>
              </w:rPr>
              <w:t>检查内容：</w:t>
            </w:r>
          </w:p>
          <w:p>
            <w:pPr>
              <w:pStyle w:val="Normal"/>
              <w:spacing w:lineRule="exact" w:line="540"/>
              <w:ind w:firstLine="582" w:right="0"/>
              <w:rPr>
                <w:rFonts w:ascii="仿宋_GB2312;仿宋" w:hAnsi="仿宋_GB2312;仿宋" w:cs="宋体;SimSun"/>
                <w:szCs w:val="30"/>
              </w:rPr>
            </w:pPr>
            <w:r>
              <w:rPr>
                <w:rFonts w:cs="宋体;SimSun" w:ascii="仿宋_GB2312;仿宋" w:hAnsi="仿宋_GB2312;仿宋"/>
                <w:szCs w:val="30"/>
              </w:rPr>
            </w:r>
          </w:p>
          <w:p>
            <w:pPr>
              <w:pStyle w:val="Normal"/>
              <w:spacing w:lineRule="exact" w:line="540"/>
              <w:ind w:firstLine="582" w:right="0"/>
              <w:rPr>
                <w:rFonts w:ascii="仿宋_GB2312;仿宋" w:hAnsi="仿宋_GB2312;仿宋" w:cs="宋体;SimSun"/>
                <w:szCs w:val="30"/>
              </w:rPr>
            </w:pPr>
            <w:r>
              <w:rPr>
                <w:rFonts w:cs="宋体;SimSun" w:ascii="仿宋_GB2312;仿宋" w:hAnsi="仿宋_GB2312;仿宋"/>
                <w:szCs w:val="30"/>
              </w:rPr>
            </w:r>
          </w:p>
          <w:p>
            <w:pPr>
              <w:pStyle w:val="Normal"/>
              <w:spacing w:lineRule="exact" w:line="540"/>
              <w:ind w:firstLine="582" w:right="0"/>
              <w:rPr>
                <w:rFonts w:ascii="仿宋_GB2312;仿宋" w:hAnsi="仿宋_GB2312;仿宋" w:cs="宋体;SimSun"/>
                <w:szCs w:val="30"/>
              </w:rPr>
            </w:pPr>
            <w:r>
              <w:rPr>
                <w:rFonts w:cs="宋体;SimSun" w:ascii="仿宋_GB2312;仿宋" w:hAnsi="仿宋_GB2312;仿宋"/>
                <w:szCs w:val="30"/>
              </w:rPr>
            </w:r>
          </w:p>
          <w:p>
            <w:pPr>
              <w:pStyle w:val="Normal"/>
              <w:spacing w:lineRule="exact" w:line="540"/>
              <w:ind w:firstLine="582" w:right="0"/>
              <w:rPr>
                <w:rFonts w:ascii="仿宋_GB2312;仿宋" w:hAnsi="仿宋_GB2312;仿宋" w:cs="宋体;SimSun"/>
                <w:szCs w:val="30"/>
              </w:rPr>
            </w:pPr>
            <w:r>
              <w:rPr>
                <w:rFonts w:cs="宋体;SimSun" w:ascii="仿宋_GB2312;仿宋" w:hAnsi="仿宋_GB2312;仿宋"/>
                <w:szCs w:val="30"/>
              </w:rPr>
            </w:r>
          </w:p>
        </w:tc>
      </w:tr>
      <w:tr>
        <w:trPr>
          <w:trHeight w:val="1014" w:hRule="atLeast"/>
        </w:trPr>
        <w:tc>
          <w:tcPr>
            <w:tcW w:w="8789"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rPr>
                <w:rFonts w:ascii="仿宋_GB2312;仿宋" w:hAnsi="仿宋_GB2312;仿宋" w:cs="宋体;SimSun"/>
                <w:szCs w:val="30"/>
              </w:rPr>
            </w:pPr>
            <w:r>
              <w:rPr>
                <w:rFonts w:ascii="仿宋_GB2312;仿宋" w:hAnsi="仿宋_GB2312;仿宋" w:cs="宋体;SimSun"/>
                <w:szCs w:val="30"/>
              </w:rPr>
              <w:t>发现的问题：</w:t>
            </w:r>
          </w:p>
          <w:p>
            <w:pPr>
              <w:pStyle w:val="Normal"/>
              <w:spacing w:lineRule="exact" w:line="540"/>
              <w:ind w:firstLine="582" w:right="-471"/>
              <w:rPr>
                <w:rFonts w:ascii="仿宋_GB2312;仿宋" w:hAnsi="仿宋_GB2312;仿宋" w:cs="宋体;SimSun"/>
                <w:szCs w:val="30"/>
              </w:rPr>
            </w:pPr>
            <w:r>
              <w:rPr>
                <w:rFonts w:cs="宋体;SimSun" w:ascii="仿宋_GB2312;仿宋" w:hAnsi="仿宋_GB2312;仿宋"/>
                <w:szCs w:val="30"/>
              </w:rPr>
            </w:r>
          </w:p>
          <w:p>
            <w:pPr>
              <w:pStyle w:val="Normal"/>
              <w:spacing w:lineRule="exact" w:line="540"/>
              <w:ind w:firstLine="582" w:right="0"/>
              <w:rPr>
                <w:rFonts w:ascii="仿宋_GB2312;仿宋" w:hAnsi="仿宋_GB2312;仿宋" w:cs="宋体;SimSun"/>
                <w:szCs w:val="30"/>
              </w:rPr>
            </w:pPr>
            <w:r>
              <w:rPr>
                <w:rFonts w:cs="宋体;SimSun" w:ascii="仿宋_GB2312;仿宋" w:hAnsi="仿宋_GB2312;仿宋"/>
                <w:szCs w:val="30"/>
              </w:rPr>
            </w:r>
          </w:p>
          <w:p>
            <w:pPr>
              <w:pStyle w:val="Normal"/>
              <w:spacing w:lineRule="exact" w:line="540"/>
              <w:ind w:firstLine="582" w:right="0"/>
              <w:rPr>
                <w:rFonts w:ascii="仿宋_GB2312;仿宋" w:hAnsi="仿宋_GB2312;仿宋" w:cs="宋体;SimSun"/>
                <w:szCs w:val="30"/>
              </w:rPr>
            </w:pPr>
            <w:r>
              <w:rPr>
                <w:rFonts w:cs="宋体;SimSun" w:ascii="仿宋_GB2312;仿宋" w:hAnsi="仿宋_GB2312;仿宋"/>
                <w:szCs w:val="30"/>
              </w:rPr>
            </w:r>
          </w:p>
        </w:tc>
      </w:tr>
      <w:tr>
        <w:trPr>
          <w:trHeight w:val="1421" w:hRule="atLeast"/>
        </w:trPr>
        <w:tc>
          <w:tcPr>
            <w:tcW w:w="8789" w:type="dxa"/>
            <w:gridSpan w:val="4"/>
            <w:tcBorders>
              <w:top w:val="single" w:sz="4" w:space="0" w:color="000000"/>
              <w:left w:val="single" w:sz="4" w:space="0" w:color="000000"/>
              <w:bottom w:val="single" w:sz="4" w:space="0" w:color="000000"/>
              <w:right w:val="single" w:sz="4" w:space="0" w:color="000000"/>
            </w:tcBorders>
          </w:tcPr>
          <w:p>
            <w:pPr>
              <w:pStyle w:val="Normal"/>
              <w:spacing w:lineRule="exact" w:line="540"/>
              <w:rPr>
                <w:rFonts w:ascii="仿宋_GB2312;仿宋" w:hAnsi="仿宋_GB2312;仿宋" w:cs="宋体;SimSun"/>
                <w:szCs w:val="30"/>
              </w:rPr>
            </w:pPr>
            <w:r>
              <w:rPr>
                <w:rFonts w:ascii="仿宋_GB2312;仿宋" w:hAnsi="仿宋_GB2312;仿宋" w:cs="宋体;SimSun"/>
                <w:szCs w:val="30"/>
              </w:rPr>
              <w:t>评价和意见：</w:t>
            </w:r>
          </w:p>
          <w:p>
            <w:pPr>
              <w:pStyle w:val="Normal"/>
              <w:spacing w:lineRule="exact" w:line="540"/>
              <w:ind w:firstLine="582" w:right="0"/>
              <w:rPr>
                <w:rFonts w:ascii="仿宋_GB2312;仿宋" w:hAnsi="仿宋_GB2312;仿宋" w:cs="宋体;SimSun"/>
                <w:szCs w:val="30"/>
              </w:rPr>
            </w:pPr>
            <w:r>
              <w:rPr>
                <w:rFonts w:cs="宋体;SimSun" w:ascii="仿宋_GB2312;仿宋" w:hAnsi="仿宋_GB2312;仿宋"/>
                <w:szCs w:val="30"/>
              </w:rPr>
            </w:r>
          </w:p>
          <w:p>
            <w:pPr>
              <w:pStyle w:val="Normal"/>
              <w:spacing w:lineRule="exact" w:line="540"/>
              <w:ind w:firstLine="582" w:right="0"/>
              <w:rPr>
                <w:rFonts w:ascii="仿宋_GB2312;仿宋" w:hAnsi="仿宋_GB2312;仿宋" w:cs="宋体;SimSun"/>
                <w:szCs w:val="30"/>
              </w:rPr>
            </w:pPr>
            <w:r>
              <w:rPr>
                <w:rFonts w:cs="宋体;SimSun" w:ascii="仿宋_GB2312;仿宋" w:hAnsi="仿宋_GB2312;仿宋"/>
                <w:szCs w:val="30"/>
              </w:rPr>
            </w:r>
          </w:p>
          <w:p>
            <w:pPr>
              <w:pStyle w:val="Normal"/>
              <w:spacing w:lineRule="exact" w:line="540"/>
              <w:ind w:firstLine="582" w:right="0"/>
              <w:rPr>
                <w:rFonts w:ascii="仿宋_GB2312;仿宋" w:hAnsi="仿宋_GB2312;仿宋" w:cs="宋体;SimSun"/>
                <w:szCs w:val="30"/>
              </w:rPr>
            </w:pPr>
            <w:r>
              <w:rPr>
                <w:rFonts w:cs="宋体;SimSun" w:ascii="仿宋_GB2312;仿宋" w:hAnsi="仿宋_GB2312;仿宋"/>
                <w:szCs w:val="30"/>
              </w:rPr>
            </w:r>
          </w:p>
        </w:tc>
      </w:tr>
    </w:tbl>
    <w:p>
      <w:pPr>
        <w:pStyle w:val="2"/>
        <w:spacing w:lineRule="exact" w:line="540"/>
        <w:ind w:firstLine="544" w:right="0"/>
        <w:rPr/>
      </w:pPr>
      <w:r>
        <w:rPr>
          <w:rFonts w:cs="宋体;SimSun"/>
          <w:b/>
          <w:sz w:val="28"/>
          <w:szCs w:val="28"/>
        </w:rPr>
        <w:t>注</w:t>
      </w:r>
      <w:r>
        <w:rPr>
          <w:rFonts w:cs="宋体;SimSun"/>
          <w:sz w:val="28"/>
          <w:szCs w:val="28"/>
        </w:rPr>
        <w:t>：工作底稿主要记录现场检查中发现的问题和事实（包括检查认定的事项、认定事项过程中对有关凭证、报表等资料进行计算、分析、比较的内容及其结果、认定的依据），与问题或事实有关的附件材料应当附列于工作底稿之后，并在工作底稿中编号注明。</w:t>
      </w:r>
    </w:p>
    <w:p>
      <w:pPr>
        <w:pStyle w:val="Normal"/>
        <w:spacing w:lineRule="exact" w:line="540"/>
        <w:jc w:val="left"/>
        <w:rPr>
          <w:rFonts w:ascii="黑体;SimHei" w:hAnsi="黑体;SimHei" w:eastAsia="黑体;SimHei" w:cs="宋体;SimSun"/>
          <w:b/>
          <w:sz w:val="28"/>
          <w:szCs w:val="30"/>
        </w:rPr>
      </w:pPr>
      <w:r>
        <w:rPr>
          <w:rFonts w:eastAsia="黑体;SimHei" w:cs="宋体;SimSun" w:ascii="黑体;SimHei" w:hAnsi="黑体;SimHei"/>
          <w:b/>
          <w:sz w:val="28"/>
          <w:szCs w:val="30"/>
        </w:rPr>
      </w:r>
    </w:p>
    <w:p>
      <w:pPr>
        <w:pStyle w:val="Normal"/>
        <w:spacing w:lineRule="exact" w:line="540"/>
        <w:ind w:firstLine="584" w:right="0"/>
        <w:rPr>
          <w:rFonts w:ascii="黑体;SimHei" w:hAnsi="黑体;SimHei" w:eastAsia="黑体;SimHei" w:cs="宋体;SimSun"/>
          <w:b/>
          <w:szCs w:val="30"/>
        </w:rPr>
      </w:pPr>
      <w:r>
        <w:rPr>
          <w:rFonts w:eastAsia="黑体;SimHei" w:cs="宋体;SimSun" w:ascii="黑体;SimHei" w:hAnsi="黑体;SimHei"/>
          <w:b/>
          <w:szCs w:val="30"/>
        </w:rPr>
      </w:r>
    </w:p>
    <w:p>
      <w:pPr>
        <w:pStyle w:val="Normal"/>
        <w:spacing w:lineRule="exact" w:line="540"/>
        <w:jc w:val="left"/>
        <w:rPr>
          <w:rFonts w:ascii="黑体;SimHei" w:hAnsi="黑体;SimHei" w:eastAsia="黑体;SimHei" w:cs="宋体;SimSun"/>
          <w:szCs w:val="30"/>
        </w:rPr>
      </w:pPr>
      <w:r>
        <w:rPr>
          <w:rFonts w:ascii="黑体;SimHei" w:hAnsi="黑体;SimHei" w:cs="宋体;SimSun" w:eastAsia="黑体;SimHei"/>
          <w:szCs w:val="30"/>
        </w:rPr>
        <w:t>附件</w:t>
      </w:r>
      <w:r>
        <w:rPr>
          <w:rFonts w:eastAsia="黑体;SimHei" w:cs="宋体;SimSun" w:ascii="黑体;SimHei" w:hAnsi="黑体;SimHei"/>
          <w:szCs w:val="30"/>
        </w:rPr>
        <w:t>4</w:t>
      </w:r>
    </w:p>
    <w:p>
      <w:pPr>
        <w:pStyle w:val="Normal"/>
        <w:spacing w:lineRule="exact" w:line="540"/>
        <w:jc w:val="center"/>
        <w:rPr>
          <w:rFonts w:ascii="华文中宋" w:hAnsi="华文中宋" w:eastAsia="华文中宋" w:cs="华文中宋"/>
          <w:sz w:val="40"/>
          <w:szCs w:val="40"/>
        </w:rPr>
      </w:pPr>
      <w:r>
        <w:rPr>
          <w:rFonts w:ascii="华文中宋" w:hAnsi="华文中宋" w:cs="华文中宋" w:eastAsia="华文中宋"/>
          <w:sz w:val="40"/>
          <w:szCs w:val="40"/>
        </w:rPr>
        <w:t>现场检查事实确认书</w:t>
      </w:r>
    </w:p>
    <w:p>
      <w:pPr>
        <w:pStyle w:val="Normal"/>
        <w:spacing w:lineRule="exact" w:line="540"/>
        <w:jc w:val="center"/>
        <w:rPr>
          <w:rFonts w:ascii="仿宋_GB2312;仿宋" w:hAnsi="仿宋_GB2312;仿宋" w:eastAsia="华文中宋" w:cs="宋体;SimSun"/>
          <w:sz w:val="40"/>
          <w:szCs w:val="30"/>
        </w:rPr>
      </w:pPr>
      <w:r>
        <w:rPr>
          <w:rFonts w:eastAsia="华文中宋" w:cs="宋体;SimSun" w:ascii="仿宋_GB2312;仿宋" w:hAnsi="仿宋_GB2312;仿宋"/>
          <w:sz w:val="40"/>
          <w:szCs w:val="30"/>
        </w:rPr>
      </w:r>
    </w:p>
    <w:p>
      <w:pPr>
        <w:pStyle w:val="Normal"/>
        <w:spacing w:lineRule="exact" w:line="540"/>
        <w:jc w:val="center"/>
        <w:rPr/>
      </w:pPr>
      <w:r>
        <w:rPr>
          <w:rFonts w:cs="宋体;SimSun"/>
        </w:rPr>
        <w:t xml:space="preserve"> </w:t>
      </w:r>
      <w:r>
        <w:rPr/>
        <w:t>年 月  日　　　                 　　　编号：</w:t>
      </w:r>
    </w:p>
    <w:tbl>
      <w:tblPr>
        <w:tblW w:w="8154" w:type="dxa"/>
        <w:jc w:val="center"/>
        <w:tblInd w:w="0" w:type="dxa"/>
        <w:tblLayout w:type="fixed"/>
        <w:tblCellMar>
          <w:top w:w="0" w:type="dxa"/>
          <w:left w:w="108" w:type="dxa"/>
          <w:bottom w:w="0" w:type="dxa"/>
          <w:right w:w="108" w:type="dxa"/>
        </w:tblCellMar>
      </w:tblPr>
      <w:tblGrid>
        <w:gridCol w:w="1130"/>
        <w:gridCol w:w="310"/>
        <w:gridCol w:w="840"/>
        <w:gridCol w:w="1156"/>
        <w:gridCol w:w="1171"/>
        <w:gridCol w:w="1793"/>
        <w:gridCol w:w="1754"/>
      </w:tblGrid>
      <w:tr>
        <w:trPr>
          <w:trHeight w:val="340" w:hRule="atLeast"/>
          <w:cantSplit w:val="true"/>
        </w:trPr>
        <w:tc>
          <w:tcPr>
            <w:tcW w:w="144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rPr>
                <w:rFonts w:ascii="仿宋_GB2312;仿宋" w:hAnsi="仿宋_GB2312;仿宋" w:cs="宋体;SimSun"/>
                <w:szCs w:val="30"/>
              </w:rPr>
            </w:pPr>
            <w:r>
              <w:rPr>
                <w:rFonts w:ascii="仿宋_GB2312;仿宋" w:hAnsi="仿宋_GB2312;仿宋" w:cs="宋体;SimSun"/>
                <w:szCs w:val="30"/>
              </w:rPr>
              <w:t>被查单位</w:t>
            </w:r>
          </w:p>
        </w:tc>
        <w:tc>
          <w:tcPr>
            <w:tcW w:w="6714"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ind w:firstLine="582" w:right="0"/>
              <w:rPr>
                <w:rFonts w:cs="宋体;SimSun"/>
              </w:rPr>
            </w:pPr>
            <w:r>
              <w:rPr>
                <w:rFonts w:ascii="仿宋_GB2312;仿宋" w:hAnsi="仿宋_GB2312;仿宋" w:cs="仿宋_GB2312;仿宋"/>
                <w:bCs/>
                <w:szCs w:val="30"/>
              </w:rPr>
              <w:t xml:space="preserve"> </w:t>
            </w:r>
          </w:p>
          <w:p>
            <w:pPr>
              <w:pStyle w:val="Normal"/>
              <w:spacing w:lineRule="exact" w:line="540"/>
              <w:ind w:firstLine="582" w:right="0"/>
              <w:rPr>
                <w:rFonts w:ascii="仿宋_GB2312;仿宋" w:hAnsi="仿宋_GB2312;仿宋" w:cs="宋体;SimSun"/>
                <w:bCs/>
                <w:szCs w:val="30"/>
              </w:rPr>
            </w:pPr>
            <w:r>
              <w:rPr>
                <w:rFonts w:cs="宋体;SimSun" w:ascii="仿宋_GB2312;仿宋" w:hAnsi="仿宋_GB2312;仿宋"/>
                <w:bCs/>
                <w:szCs w:val="30"/>
              </w:rPr>
            </w:r>
          </w:p>
        </w:tc>
      </w:tr>
      <w:tr>
        <w:trPr>
          <w:trHeight w:val="340" w:hRule="atLeast"/>
          <w:cantSplit w:val="true"/>
        </w:trPr>
        <w:tc>
          <w:tcPr>
            <w:tcW w:w="144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rPr>
                <w:rFonts w:ascii="仿宋_GB2312;仿宋" w:hAnsi="仿宋_GB2312;仿宋" w:cs="宋体;SimSun"/>
                <w:szCs w:val="30"/>
              </w:rPr>
            </w:pPr>
            <w:r>
              <w:rPr>
                <w:rFonts w:ascii="仿宋_GB2312;仿宋" w:hAnsi="仿宋_GB2312;仿宋" w:cs="宋体;SimSun"/>
                <w:szCs w:val="30"/>
              </w:rPr>
              <w:t>项目名称</w:t>
            </w:r>
          </w:p>
        </w:tc>
        <w:tc>
          <w:tcPr>
            <w:tcW w:w="6714" w:type="dxa"/>
            <w:gridSpan w:val="5"/>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ind w:firstLine="582" w:right="0"/>
              <w:rPr>
                <w:rFonts w:cs="宋体;SimSun"/>
              </w:rPr>
            </w:pPr>
            <w:r>
              <w:rPr>
                <w:rFonts w:ascii="仿宋_GB2312;仿宋" w:hAnsi="仿宋_GB2312;仿宋" w:cs="仿宋_GB2312;仿宋"/>
                <w:bCs/>
                <w:szCs w:val="30"/>
              </w:rPr>
              <w:t xml:space="preserve"> </w:t>
            </w:r>
          </w:p>
          <w:p>
            <w:pPr>
              <w:pStyle w:val="Normal"/>
              <w:spacing w:lineRule="exact" w:line="540"/>
              <w:ind w:firstLine="582" w:right="0"/>
              <w:rPr>
                <w:rFonts w:ascii="仿宋_GB2312;仿宋" w:hAnsi="仿宋_GB2312;仿宋" w:cs="宋体;SimSun"/>
                <w:bCs/>
                <w:szCs w:val="30"/>
              </w:rPr>
            </w:pPr>
            <w:r>
              <w:rPr>
                <w:rFonts w:cs="宋体;SimSun" w:ascii="仿宋_GB2312;仿宋" w:hAnsi="仿宋_GB2312;仿宋"/>
                <w:bCs/>
                <w:szCs w:val="30"/>
              </w:rPr>
            </w:r>
          </w:p>
        </w:tc>
      </w:tr>
      <w:tr>
        <w:trPr>
          <w:trHeight w:val="2358" w:hRule="atLeast"/>
          <w:cantSplit w:val="true"/>
        </w:trPr>
        <w:tc>
          <w:tcPr>
            <w:tcW w:w="8154" w:type="dxa"/>
            <w:gridSpan w:val="7"/>
            <w:tcBorders>
              <w:top w:val="single" w:sz="4" w:space="0" w:color="000000"/>
              <w:left w:val="single" w:sz="4" w:space="0" w:color="000000"/>
              <w:bottom w:val="single" w:sz="4" w:space="0" w:color="000000"/>
              <w:right w:val="single" w:sz="4" w:space="0" w:color="000000"/>
            </w:tcBorders>
          </w:tcPr>
          <w:p>
            <w:pPr>
              <w:pStyle w:val="Normal"/>
              <w:spacing w:lineRule="exact" w:line="540"/>
              <w:rPr>
                <w:rFonts w:ascii="仿宋_GB2312;仿宋" w:hAnsi="仿宋_GB2312;仿宋" w:cs="宋体;SimSun"/>
                <w:szCs w:val="30"/>
              </w:rPr>
            </w:pPr>
            <w:r>
              <w:rPr>
                <w:rFonts w:ascii="仿宋_GB2312;仿宋" w:hAnsi="仿宋_GB2312;仿宋" w:cs="宋体;SimSun"/>
                <w:szCs w:val="30"/>
              </w:rPr>
              <w:t>检查事实：</w:t>
            </w:r>
          </w:p>
          <w:p>
            <w:pPr>
              <w:pStyle w:val="Normal"/>
              <w:spacing w:lineRule="exact" w:line="540"/>
              <w:ind w:firstLine="582" w:right="0"/>
              <w:rPr>
                <w:rFonts w:ascii="仿宋_GB2312;仿宋" w:hAnsi="仿宋_GB2312;仿宋" w:cs="宋体;SimSun"/>
                <w:szCs w:val="30"/>
              </w:rPr>
            </w:pPr>
            <w:r>
              <w:rPr>
                <w:rFonts w:cs="宋体;SimSun" w:ascii="仿宋_GB2312;仿宋" w:hAnsi="仿宋_GB2312;仿宋"/>
                <w:szCs w:val="30"/>
              </w:rPr>
            </w:r>
          </w:p>
          <w:p>
            <w:pPr>
              <w:pStyle w:val="Normal"/>
              <w:spacing w:lineRule="exact" w:line="540"/>
              <w:ind w:firstLine="582" w:right="0"/>
              <w:rPr>
                <w:rFonts w:ascii="仿宋_GB2312;仿宋" w:hAnsi="仿宋_GB2312;仿宋" w:cs="宋体;SimSun"/>
                <w:szCs w:val="30"/>
              </w:rPr>
            </w:pPr>
            <w:r>
              <w:rPr>
                <w:rFonts w:cs="宋体;SimSun" w:ascii="仿宋_GB2312;仿宋" w:hAnsi="仿宋_GB2312;仿宋"/>
                <w:szCs w:val="30"/>
              </w:rPr>
            </w:r>
          </w:p>
          <w:p>
            <w:pPr>
              <w:pStyle w:val="Normal"/>
              <w:spacing w:lineRule="exact" w:line="540"/>
              <w:ind w:firstLine="582" w:right="0"/>
              <w:rPr>
                <w:rFonts w:ascii="仿宋_GB2312;仿宋" w:hAnsi="仿宋_GB2312;仿宋" w:cs="宋体;SimSun"/>
                <w:szCs w:val="30"/>
              </w:rPr>
            </w:pPr>
            <w:r>
              <w:rPr>
                <w:rFonts w:cs="宋体;SimSun" w:ascii="仿宋_GB2312;仿宋" w:hAnsi="仿宋_GB2312;仿宋"/>
                <w:szCs w:val="30"/>
              </w:rPr>
            </w:r>
          </w:p>
          <w:p>
            <w:pPr>
              <w:pStyle w:val="Normal"/>
              <w:spacing w:lineRule="exact" w:line="540"/>
              <w:ind w:firstLine="582" w:right="0"/>
              <w:rPr>
                <w:rFonts w:ascii="仿宋_GB2312;仿宋" w:hAnsi="仿宋_GB2312;仿宋" w:cs="宋体;SimSun"/>
                <w:szCs w:val="30"/>
              </w:rPr>
            </w:pPr>
            <w:r>
              <w:rPr>
                <w:rFonts w:cs="宋体;SimSun" w:ascii="仿宋_GB2312;仿宋" w:hAnsi="仿宋_GB2312;仿宋"/>
                <w:szCs w:val="30"/>
              </w:rPr>
            </w:r>
          </w:p>
          <w:p>
            <w:pPr>
              <w:pStyle w:val="Normal"/>
              <w:spacing w:lineRule="exact" w:line="540"/>
              <w:ind w:firstLine="582" w:right="0"/>
              <w:rPr>
                <w:rFonts w:ascii="仿宋_GB2312;仿宋" w:hAnsi="仿宋_GB2312;仿宋" w:cs="宋体;SimSun"/>
                <w:szCs w:val="30"/>
              </w:rPr>
            </w:pPr>
            <w:r>
              <w:rPr>
                <w:rFonts w:cs="宋体;SimSun" w:ascii="仿宋_GB2312;仿宋" w:hAnsi="仿宋_GB2312;仿宋"/>
                <w:szCs w:val="30"/>
              </w:rPr>
            </w:r>
          </w:p>
        </w:tc>
      </w:tr>
      <w:tr>
        <w:trPr>
          <w:trHeight w:val="1335" w:hRule="atLeast"/>
          <w:cantSplit w:val="true"/>
        </w:trPr>
        <w:tc>
          <w:tcPr>
            <w:tcW w:w="8154" w:type="dxa"/>
            <w:gridSpan w:val="7"/>
            <w:tcBorders>
              <w:top w:val="single" w:sz="4" w:space="0" w:color="000000"/>
              <w:left w:val="single" w:sz="4" w:space="0" w:color="000000"/>
              <w:bottom w:val="single" w:sz="4" w:space="0" w:color="000000"/>
              <w:right w:val="single" w:sz="4" w:space="0" w:color="000000"/>
            </w:tcBorders>
          </w:tcPr>
          <w:p>
            <w:pPr>
              <w:pStyle w:val="Normal"/>
              <w:spacing w:lineRule="exact" w:line="540"/>
              <w:rPr>
                <w:rFonts w:ascii="仿宋_GB2312;仿宋" w:hAnsi="仿宋_GB2312;仿宋" w:cs="宋体;SimSun"/>
                <w:szCs w:val="30"/>
              </w:rPr>
            </w:pPr>
            <w:r>
              <w:rPr>
                <w:rFonts w:ascii="仿宋_GB2312;仿宋" w:hAnsi="仿宋_GB2312;仿宋" w:cs="宋体;SimSun"/>
                <w:szCs w:val="30"/>
              </w:rPr>
              <w:t>被查单位意见：</w:t>
            </w:r>
          </w:p>
          <w:p>
            <w:pPr>
              <w:pStyle w:val="Normal"/>
              <w:spacing w:lineRule="exact" w:line="540"/>
              <w:ind w:firstLine="582" w:right="0"/>
              <w:rPr>
                <w:rFonts w:ascii="仿宋_GB2312;仿宋" w:hAnsi="仿宋_GB2312;仿宋" w:cs="宋体;SimSun"/>
                <w:szCs w:val="30"/>
              </w:rPr>
            </w:pPr>
            <w:r>
              <w:rPr>
                <w:rFonts w:ascii="仿宋_GB2312;仿宋" w:hAnsi="仿宋_GB2312;仿宋" w:cs="宋体;SimSun"/>
                <w:szCs w:val="30"/>
              </w:rPr>
              <w:t>　　</w:t>
            </w:r>
          </w:p>
          <w:p>
            <w:pPr>
              <w:pStyle w:val="Normal"/>
              <w:spacing w:lineRule="exact" w:line="540"/>
              <w:ind w:firstLine="582" w:right="0"/>
              <w:rPr>
                <w:rFonts w:ascii="仿宋_GB2312;仿宋" w:hAnsi="仿宋_GB2312;仿宋" w:cs="宋体;SimSun"/>
                <w:szCs w:val="30"/>
              </w:rPr>
            </w:pPr>
            <w:r>
              <w:rPr>
                <w:rFonts w:cs="宋体;SimSun" w:ascii="仿宋_GB2312;仿宋" w:hAnsi="仿宋_GB2312;仿宋"/>
                <w:szCs w:val="30"/>
              </w:rPr>
            </w:r>
          </w:p>
          <w:p>
            <w:pPr>
              <w:pStyle w:val="Normal"/>
              <w:spacing w:lineRule="exact" w:line="540"/>
              <w:ind w:firstLine="582" w:right="0"/>
              <w:rPr>
                <w:rFonts w:ascii="仿宋_GB2312;仿宋" w:hAnsi="仿宋_GB2312;仿宋" w:cs="宋体;SimSun"/>
                <w:szCs w:val="30"/>
              </w:rPr>
            </w:pPr>
            <w:r>
              <w:rPr>
                <w:rFonts w:cs="宋体;SimSun" w:ascii="仿宋_GB2312;仿宋" w:hAnsi="仿宋_GB2312;仿宋"/>
                <w:szCs w:val="30"/>
              </w:rPr>
            </w:r>
          </w:p>
          <w:p>
            <w:pPr>
              <w:pStyle w:val="Normal"/>
              <w:spacing w:lineRule="exact" w:line="540"/>
              <w:ind w:firstLine="582" w:right="0"/>
              <w:rPr>
                <w:rFonts w:ascii="仿宋_GB2312;仿宋" w:hAnsi="仿宋_GB2312;仿宋" w:cs="宋体;SimSun"/>
                <w:szCs w:val="30"/>
              </w:rPr>
            </w:pPr>
            <w:r>
              <w:rPr>
                <w:rFonts w:ascii="仿宋_GB2312;仿宋" w:hAnsi="仿宋_GB2312;仿宋" w:cs="宋体;SimSun"/>
                <w:szCs w:val="30"/>
              </w:rPr>
              <w:t>　　　　　　　　　      　被查单位负责人签字：</w:t>
            </w:r>
          </w:p>
          <w:p>
            <w:pPr>
              <w:pStyle w:val="Normal"/>
              <w:spacing w:lineRule="exact" w:line="540"/>
              <w:ind w:firstLine="582" w:right="0"/>
              <w:rPr>
                <w:rFonts w:ascii="仿宋_GB2312;仿宋" w:hAnsi="仿宋_GB2312;仿宋" w:cs="宋体;SimSun"/>
                <w:szCs w:val="30"/>
              </w:rPr>
            </w:pPr>
            <w:r>
              <w:rPr>
                <w:rFonts w:ascii="仿宋_GB2312;仿宋" w:hAnsi="仿宋_GB2312;仿宋" w:cs="宋体;SimSun"/>
                <w:szCs w:val="30"/>
              </w:rPr>
              <w:t>　　　　　　　　　          　年    月    日</w:t>
            </w:r>
          </w:p>
        </w:tc>
      </w:tr>
      <w:tr>
        <w:trPr>
          <w:trHeight w:val="851" w:hRule="atLeast"/>
          <w:cantSplit w:val="true"/>
        </w:trPr>
        <w:tc>
          <w:tcPr>
            <w:tcW w:w="1130"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jc w:val="center"/>
              <w:rPr>
                <w:rFonts w:ascii="仿宋_GB2312;仿宋" w:hAnsi="仿宋_GB2312;仿宋" w:cs="宋体;SimSun"/>
                <w:szCs w:val="30"/>
              </w:rPr>
            </w:pPr>
            <w:r>
              <w:rPr>
                <w:rFonts w:ascii="仿宋_GB2312;仿宋" w:hAnsi="仿宋_GB2312;仿宋" w:cs="宋体;SimSun"/>
                <w:szCs w:val="30"/>
              </w:rPr>
              <w:t>检查人</w:t>
            </w:r>
          </w:p>
          <w:p>
            <w:pPr>
              <w:pStyle w:val="Normal"/>
              <w:spacing w:lineRule="exact" w:line="540"/>
              <w:jc w:val="center"/>
              <w:rPr>
                <w:rFonts w:ascii="仿宋_GB2312;仿宋" w:hAnsi="仿宋_GB2312;仿宋" w:cs="宋体;SimSun"/>
                <w:szCs w:val="30"/>
              </w:rPr>
            </w:pPr>
            <w:r>
              <w:rPr>
                <w:rFonts w:ascii="仿宋_GB2312;仿宋" w:hAnsi="仿宋_GB2312;仿宋" w:cs="宋体;SimSun"/>
                <w:szCs w:val="30"/>
              </w:rPr>
              <w:t>签字</w:t>
            </w:r>
          </w:p>
        </w:tc>
        <w:tc>
          <w:tcPr>
            <w:tcW w:w="1150" w:type="dxa"/>
            <w:gridSpan w:val="2"/>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582" w:right="0"/>
              <w:jc w:val="center"/>
              <w:rPr>
                <w:rFonts w:ascii="仿宋_GB2312;仿宋" w:hAnsi="仿宋_GB2312;仿宋" w:cs="宋体;SimSun"/>
                <w:szCs w:val="30"/>
              </w:rPr>
            </w:pPr>
            <w:r>
              <w:rPr>
                <w:rFonts w:cs="宋体;SimSun" w:ascii="仿宋_GB2312;仿宋" w:hAnsi="仿宋_GB2312;仿宋"/>
                <w:szCs w:val="30"/>
              </w:rPr>
            </w:r>
          </w:p>
        </w:tc>
        <w:tc>
          <w:tcPr>
            <w:tcW w:w="1156"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jc w:val="center"/>
              <w:rPr>
                <w:rFonts w:ascii="仿宋_GB2312;仿宋" w:hAnsi="仿宋_GB2312;仿宋" w:cs="宋体;SimSun"/>
                <w:szCs w:val="30"/>
              </w:rPr>
            </w:pPr>
            <w:r>
              <w:rPr>
                <w:rFonts w:ascii="仿宋_GB2312;仿宋" w:hAnsi="仿宋_GB2312;仿宋" w:cs="宋体;SimSun"/>
                <w:szCs w:val="30"/>
              </w:rPr>
              <w:t>复核人</w:t>
            </w:r>
          </w:p>
          <w:p>
            <w:pPr>
              <w:pStyle w:val="Normal"/>
              <w:spacing w:lineRule="exact" w:line="540"/>
              <w:jc w:val="center"/>
              <w:rPr>
                <w:rFonts w:ascii="仿宋_GB2312;仿宋" w:hAnsi="仿宋_GB2312;仿宋" w:cs="宋体;SimSun"/>
                <w:szCs w:val="30"/>
              </w:rPr>
            </w:pPr>
            <w:r>
              <w:rPr>
                <w:rFonts w:ascii="仿宋_GB2312;仿宋" w:hAnsi="仿宋_GB2312;仿宋" w:cs="宋体;SimSun"/>
                <w:szCs w:val="30"/>
              </w:rPr>
              <w:t>签字</w:t>
            </w:r>
          </w:p>
        </w:tc>
        <w:tc>
          <w:tcPr>
            <w:tcW w:w="117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582" w:right="0"/>
              <w:jc w:val="center"/>
              <w:rPr>
                <w:rFonts w:ascii="仿宋_GB2312;仿宋" w:hAnsi="仿宋_GB2312;仿宋" w:cs="宋体;SimSun"/>
                <w:szCs w:val="30"/>
              </w:rPr>
            </w:pPr>
            <w:r>
              <w:rPr>
                <w:rFonts w:cs="宋体;SimSun" w:ascii="仿宋_GB2312;仿宋" w:hAnsi="仿宋_GB2312;仿宋"/>
                <w:szCs w:val="30"/>
              </w:rPr>
            </w:r>
          </w:p>
        </w:tc>
        <w:tc>
          <w:tcPr>
            <w:tcW w:w="179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540"/>
              <w:jc w:val="center"/>
              <w:rPr>
                <w:rFonts w:ascii="仿宋_GB2312;仿宋" w:hAnsi="仿宋_GB2312;仿宋" w:cs="宋体;SimSun"/>
                <w:szCs w:val="30"/>
              </w:rPr>
            </w:pPr>
            <w:r>
              <w:rPr>
                <w:rFonts w:ascii="仿宋_GB2312;仿宋" w:hAnsi="仿宋_GB2312;仿宋" w:cs="宋体;SimSun"/>
                <w:szCs w:val="30"/>
              </w:rPr>
              <w:t>主查人</w:t>
            </w:r>
          </w:p>
          <w:p>
            <w:pPr>
              <w:pStyle w:val="Normal"/>
              <w:spacing w:lineRule="exact" w:line="540"/>
              <w:ind w:firstLine="582" w:right="0"/>
              <w:rPr>
                <w:rFonts w:ascii="仿宋_GB2312;仿宋" w:hAnsi="仿宋_GB2312;仿宋" w:cs="宋体;SimSun"/>
                <w:szCs w:val="30"/>
              </w:rPr>
            </w:pPr>
            <w:r>
              <w:rPr>
                <w:rFonts w:ascii="仿宋_GB2312;仿宋" w:hAnsi="仿宋_GB2312;仿宋" w:cs="宋体;SimSun"/>
                <w:szCs w:val="30"/>
              </w:rPr>
              <w:t>签字</w:t>
            </w:r>
          </w:p>
        </w:tc>
        <w:tc>
          <w:tcPr>
            <w:tcW w:w="175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exact" w:line="540"/>
              <w:ind w:firstLine="582" w:right="0"/>
              <w:rPr>
                <w:rFonts w:ascii="仿宋_GB2312;仿宋" w:hAnsi="仿宋_GB2312;仿宋" w:cs="宋体;SimSun"/>
                <w:szCs w:val="30"/>
              </w:rPr>
            </w:pPr>
            <w:r>
              <w:rPr>
                <w:rFonts w:cs="宋体;SimSun" w:ascii="仿宋_GB2312;仿宋" w:hAnsi="仿宋_GB2312;仿宋"/>
                <w:szCs w:val="30"/>
              </w:rPr>
            </w:r>
          </w:p>
        </w:tc>
      </w:tr>
    </w:tbl>
    <w:p>
      <w:pPr>
        <w:pStyle w:val="Normal"/>
        <w:spacing w:lineRule="exact" w:line="540"/>
        <w:rPr/>
      </w:pPr>
      <w:r>
        <w:rPr>
          <w:rFonts w:ascii="仿宋_GB2312;仿宋" w:hAnsi="仿宋_GB2312;仿宋" w:cs="仿宋_GB2312;仿宋"/>
          <w:sz w:val="28"/>
          <w:szCs w:val="28"/>
        </w:rPr>
        <w:t xml:space="preserve"> </w:t>
      </w:r>
      <w:r>
        <w:rPr>
          <w:rFonts w:ascii="仿宋_GB2312;仿宋" w:hAnsi="仿宋_GB2312;仿宋" w:cs="宋体;SimSun"/>
          <w:sz w:val="28"/>
          <w:szCs w:val="28"/>
        </w:rPr>
        <w:t>注：被查单位对现场检查事实描述的确认必须有明确的意见。</w:t>
      </w:r>
    </w:p>
    <w:sectPr>
      <w:headerReference w:type="even" r:id="rId12"/>
      <w:headerReference w:type="default" r:id="rId13"/>
      <w:headerReference w:type="first" r:id="rId14"/>
      <w:footerReference w:type="even" r:id="rId15"/>
      <w:footerReference w:type="default" r:id="rId16"/>
      <w:footerReference w:type="first" r:id="rId17"/>
      <w:type w:val="nextPage"/>
      <w:pgSz w:w="11906" w:h="16838"/>
      <w:pgMar w:left="1588" w:right="1588" w:gutter="0" w:header="851" w:top="1701" w:footer="992" w:bottom="1588"/>
      <w:pgNumType w:fmt="decimal"/>
      <w:formProt w:val="false"/>
      <w:textDirection w:val="lrTb"/>
      <w:docGrid w:type="linesAndChars" w:linePitch="408"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0"/>
    <w:family w:val="swiss"/>
    <w:pitch w:val="variable"/>
  </w:font>
  <w:font w:name="Verdana">
    <w:charset w:val="00"/>
    <w:family w:val="swiss"/>
    <w:pitch w:val="variable"/>
  </w:font>
  <w:font w:name="Liberation Sans">
    <w:altName w:val="Arial"/>
    <w:charset w:val="01"/>
    <w:family w:val="swiss"/>
    <w:pitch w:val="variable"/>
  </w:font>
  <w:font w:name="宋体">
    <w:altName w:val="SimSun"/>
    <w:charset w:val="86"/>
    <w:family w:val="auto"/>
    <w:pitch w:val="variable"/>
  </w:font>
  <w:font w:name="仿宋_GB2312">
    <w:altName w:val="仿宋"/>
    <w:charset w:val="86"/>
    <w:family w:val="modern"/>
    <w:pitch w:val="default"/>
  </w:font>
  <w:font w:name="五">
    <w:altName w:val="黑体"/>
    <w:charset w:val="86"/>
    <w:family w:val="auto"/>
    <w:pitch w:val="default"/>
  </w:font>
  <w:font w:name="华文中宋">
    <w:charset w:val="86"/>
    <w:family w:val="auto"/>
    <w:pitch w:val="variable"/>
  </w:font>
  <w:font w:name="黑体">
    <w:altName w:val="SimHei"/>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jc w:val="cen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50"/>
  <w:defaultTabStop w:val="420"/>
  <w:autoHyphenation w:val="true"/>
  <w:evenAndOddHeaders/>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仿宋_GB2312;仿宋" w:cs="Times New Roman"/>
      <w:color w:val="auto"/>
      <w:kern w:val="2"/>
      <w:sz w:val="3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SimSun" w:cs="Times New Roman"/>
      <w:b/>
      <w:bCs/>
      <w:sz w:val="32"/>
      <w:szCs w:val="32"/>
    </w:rPr>
  </w:style>
  <w:style w:type="character" w:styleId="Style13">
    <w:name w:val="默认段落字体"/>
    <w:qFormat/>
    <w:rPr>
      <w:rFonts w:ascii="Verdana" w:hAnsi="Verdana" w:eastAsia="宋体;SimSun" w:cs="Verdana"/>
      <w:kern w:val="0"/>
      <w:sz w:val="20"/>
    </w:rPr>
  </w:style>
  <w:style w:type="character" w:styleId="Char">
    <w:name w:val="批注主题 Char"/>
    <w:qFormat/>
    <w:rPr>
      <w:rFonts w:ascii="Verdana" w:hAnsi="Verdana" w:eastAsia="仿宋_GB2312;仿宋" w:cs="Verdana"/>
      <w:b/>
      <w:bCs/>
      <w:kern w:val="2"/>
      <w:sz w:val="30"/>
    </w:rPr>
  </w:style>
  <w:style w:type="character" w:styleId="PageNumber">
    <w:name w:val="Page Number"/>
    <w:basedOn w:val="Style13"/>
    <w:rPr/>
  </w:style>
  <w:style w:type="character" w:styleId="Style14">
    <w:name w:val="批注引用"/>
    <w:qFormat/>
    <w:rPr>
      <w:rFonts w:ascii="Verdana" w:hAnsi="Verdana" w:eastAsia="宋体;SimSun" w:cs="Verdana"/>
      <w:kern w:val="0"/>
      <w:sz w:val="21"/>
      <w:szCs w:val="21"/>
    </w:rPr>
  </w:style>
  <w:style w:type="character" w:styleId="2Char">
    <w:name w:val="标题 2 Char"/>
    <w:qFormat/>
    <w:rPr>
      <w:rFonts w:ascii="Calibri Light" w:hAnsi="Calibri Light" w:eastAsia="宋体;SimSun" w:cs="Times New Roman"/>
      <w:b/>
      <w:bCs/>
      <w:kern w:val="2"/>
      <w:sz w:val="32"/>
      <w:szCs w:val="32"/>
    </w:rPr>
  </w:style>
  <w:style w:type="character" w:styleId="Char1">
    <w:name w:val="批注文字 Char"/>
    <w:qFormat/>
    <w:rPr>
      <w:rFonts w:ascii="Verdana" w:hAnsi="Verdana" w:eastAsia="仿宋_GB2312;仿宋" w:cs="Verdana"/>
      <w:kern w:val="2"/>
      <w:sz w:val="30"/>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纯文本"/>
    <w:basedOn w:val="Normal"/>
    <w:qFormat/>
    <w:pPr/>
    <w:rPr>
      <w:rFonts w:ascii="宋体;SimSun" w:hAnsi="宋体;SimSun" w:cs="Courier New"/>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Style16">
    <w:name w:val="批注框文本"/>
    <w:basedOn w:val="Normal"/>
    <w:qFormat/>
    <w:pPr/>
    <w:rPr>
      <w:sz w:val="18"/>
      <w:szCs w:val="18"/>
    </w:rPr>
  </w:style>
  <w:style w:type="paragraph" w:styleId="2">
    <w:name w:val="正文文本缩进 2"/>
    <w:basedOn w:val="Normal"/>
    <w:qFormat/>
    <w:pPr>
      <w:ind w:firstLine="600" w:left="0" w:right="0"/>
    </w:pPr>
    <w:rPr>
      <w:rFonts w:ascii="仿宋_GB2312;仿宋" w:hAnsi="仿宋_GB2312;仿宋"/>
    </w:rPr>
  </w:style>
  <w:style w:type="paragraph" w:styleId="Style17">
    <w:name w:val="批注文字"/>
    <w:basedOn w:val="Normal"/>
    <w:qFormat/>
    <w:pPr>
      <w:jc w:val="left"/>
    </w:pPr>
    <w:rPr/>
  </w:style>
  <w:style w:type="paragraph" w:styleId="Style18">
    <w:name w:val="批注主题"/>
    <w:basedOn w:val="Style17"/>
    <w:next w:val="Style17"/>
    <w:qFormat/>
    <w:pPr/>
    <w:rPr>
      <w:b/>
      <w:bCs/>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rPr>
  </w:style>
  <w:style w:type="paragraph" w:styleId="CharCharChar">
    <w:name w:val=" Char Char Char"/>
    <w:basedOn w:val="Normal"/>
    <w:qFormat/>
    <w:pPr>
      <w:widowControl/>
      <w:spacing w:lineRule="exact" w:line="240" w:before="0" w:after="160"/>
      <w:jc w:val="left"/>
    </w:pPr>
    <w:rPr>
      <w:rFonts w:ascii="Verdana" w:hAnsi="Verdana" w:eastAsia="宋体;SimSun" w:cs="Verdana"/>
      <w:kern w:val="0"/>
      <w:sz w:val="20"/>
    </w:rPr>
  </w:style>
  <w:style w:type="paragraph" w:styleId="C">
    <w:name w:val="c"/>
    <w:qFormat/>
    <w:pPr>
      <w:widowControl w:val="false"/>
      <w:autoSpaceDE w:val="false"/>
      <w:bidi w:val="0"/>
      <w:jc w:val="both"/>
    </w:pPr>
    <w:rPr>
      <w:rFonts w:ascii="五;黑体" w:hAnsi="五;黑体" w:eastAsia="五;黑体" w:cs="Times New Roman"/>
      <w:color w:val="auto"/>
      <w:sz w:val="20"/>
      <w:szCs w:val="24"/>
      <w:lang w:val="en-US" w:eastAsia="zh-CN" w:bidi="ar-SA"/>
    </w:rPr>
  </w:style>
  <w:style w:type="paragraph" w:styleId="Style19">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
      <w:sz w:val="28"/>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header" Target="header5.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2014-11-26T08:17:00Z</dcterms:created>
  <dc:creator>杨燕红</dc:creator>
  <dc:description/>
  <cp:keywords/>
  <dc:language>zh-CN</dc:language>
  <cp:lastModifiedBy>ding shu</cp:lastModifiedBy>
  <cp:lastPrinted>2014-11-26T08:16:00Z</cp:lastPrinted>
  <dcterms:modified xsi:type="dcterms:W3CDTF">2020-01-08T20:08:00Z</dcterms:modified>
  <cp:revision>9</cp:revision>
  <dc:subject/>
  <dc:title>人民银行合肥中心支行金融统计现场检查操作程序（试行）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