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22" w:rsidRPr="00AA1295" w:rsidRDefault="00BB4FAA" w:rsidP="00AA1295">
      <w:pPr>
        <w:jc w:val="center"/>
        <w:rPr>
          <w:rFonts w:ascii="仿宋_GB2312" w:eastAsia="仿宋_GB2312" w:hAnsi="华文中宋" w:cs="宋体"/>
          <w:b/>
          <w:kern w:val="44"/>
          <w:sz w:val="28"/>
          <w:szCs w:val="28"/>
        </w:rPr>
      </w:pPr>
      <w:bookmarkStart w:id="0" w:name="_GoBack"/>
      <w:bookmarkEnd w:id="0"/>
      <w:r>
        <w:rPr>
          <w:rFonts w:ascii="仿宋_GB2312" w:eastAsia="仿宋_GB2312" w:hAnsi="华文中宋" w:cs="宋体" w:hint="eastAsia"/>
          <w:b/>
          <w:kern w:val="44"/>
          <w:sz w:val="28"/>
          <w:szCs w:val="28"/>
        </w:rPr>
        <w:t>xxx银行</w:t>
      </w:r>
    </w:p>
    <w:p w:rsidR="00124487" w:rsidRPr="00AA1295" w:rsidRDefault="00124487" w:rsidP="00AA1295">
      <w:pPr>
        <w:pStyle w:val="a7"/>
        <w:ind w:firstLineChars="0" w:firstLine="0"/>
        <w:rPr>
          <w:rFonts w:ascii="Times New Roman" w:hAnsi="Times New Roman"/>
          <w:lang w:bidi="en-US"/>
        </w:rPr>
      </w:pPr>
      <w:r w:rsidRPr="00AA1295">
        <w:rPr>
          <w:rFonts w:ascii="Times New Roman" w:hAnsi="Times New Roman" w:hint="eastAsia"/>
          <w:lang w:bidi="en-US"/>
        </w:rPr>
        <w:t>小面额现金</w:t>
      </w:r>
      <w:r w:rsidR="00E81893" w:rsidRPr="00AA1295">
        <w:rPr>
          <w:rFonts w:ascii="Times New Roman" w:hAnsi="Times New Roman" w:hint="eastAsia"/>
          <w:lang w:bidi="en-US"/>
        </w:rPr>
        <w:t>兑</w:t>
      </w:r>
      <w:r w:rsidR="004647E6" w:rsidRPr="00AA1295">
        <w:rPr>
          <w:rFonts w:ascii="Times New Roman" w:hAnsi="Times New Roman" w:hint="eastAsia"/>
          <w:lang w:bidi="en-US"/>
        </w:rPr>
        <w:t>付</w:t>
      </w:r>
      <w:r w:rsidRPr="00AA1295">
        <w:rPr>
          <w:rFonts w:ascii="Times New Roman" w:hAnsi="Times New Roman" w:hint="eastAsia"/>
          <w:lang w:bidi="en-US"/>
        </w:rPr>
        <w:t>管理办法</w:t>
      </w:r>
    </w:p>
    <w:p w:rsidR="00124487" w:rsidRPr="00AA1295" w:rsidRDefault="00124487" w:rsidP="00AA1295">
      <w:pPr>
        <w:spacing w:line="400" w:lineRule="exact"/>
        <w:rPr>
          <w:rFonts w:ascii="仿宋_GB2312" w:eastAsia="仿宋_GB2312" w:hAnsi="宋体"/>
          <w:b/>
          <w:sz w:val="28"/>
          <w:szCs w:val="28"/>
        </w:rPr>
      </w:pPr>
    </w:p>
    <w:p w:rsidR="00124487" w:rsidRPr="00AA1295" w:rsidRDefault="00124487" w:rsidP="00AA1295">
      <w:pPr>
        <w:spacing w:line="600" w:lineRule="exact"/>
        <w:ind w:firstLine="560"/>
        <w:rPr>
          <w:rFonts w:ascii="仿宋_GB2312" w:eastAsia="仿宋_GB2312" w:hAnsi="宋体"/>
          <w:sz w:val="28"/>
          <w:szCs w:val="28"/>
        </w:rPr>
      </w:pPr>
      <w:r w:rsidRPr="00AA1295">
        <w:rPr>
          <w:rFonts w:ascii="仿宋_GB2312" w:eastAsia="仿宋_GB2312" w:hAnsi="宋体" w:hint="eastAsia"/>
          <w:sz w:val="28"/>
          <w:szCs w:val="28"/>
        </w:rPr>
        <w:t>第一条 为贯彻落实中国人民银行关于加强人民币流通管理的工作要求，加强</w:t>
      </w:r>
      <w:r w:rsidR="00BB4FAA">
        <w:rPr>
          <w:rFonts w:ascii="仿宋_GB2312" w:eastAsia="仿宋_GB2312" w:hAnsi="宋体" w:hint="eastAsia"/>
          <w:sz w:val="28"/>
          <w:szCs w:val="28"/>
        </w:rPr>
        <w:t>xxx银行</w:t>
      </w:r>
      <w:r w:rsidRPr="00AA1295">
        <w:rPr>
          <w:rFonts w:ascii="仿宋_GB2312" w:eastAsia="仿宋_GB2312" w:hAnsi="宋体" w:hint="eastAsia"/>
          <w:sz w:val="28"/>
          <w:szCs w:val="28"/>
        </w:rPr>
        <w:t>（以下简称“本行”）小面额现金兑付工作的管理，进一步优化人民币流通环境，强化人民币流通满意工程建设，满足广大客户对小面额人民币的需求，</w:t>
      </w:r>
      <w:r w:rsidR="00AA1295">
        <w:rPr>
          <w:rFonts w:ascii="仿宋_GB2312" w:eastAsia="仿宋_GB2312" w:hAnsi="宋体" w:hint="eastAsia"/>
          <w:sz w:val="28"/>
          <w:szCs w:val="28"/>
        </w:rPr>
        <w:t>根据</w:t>
      </w:r>
      <w:r w:rsidR="00AA1295" w:rsidRPr="00AA1295">
        <w:rPr>
          <w:rFonts w:ascii="仿宋_GB2312" w:eastAsia="仿宋_GB2312" w:hAnsi="宋体" w:hint="eastAsia"/>
          <w:sz w:val="28"/>
          <w:szCs w:val="28"/>
        </w:rPr>
        <w:t>《现金管理暂行条例》</w:t>
      </w:r>
      <w:r w:rsidR="00AA1295">
        <w:rPr>
          <w:rFonts w:ascii="仿宋_GB2312" w:eastAsia="仿宋_GB2312" w:hAnsi="宋体" w:hint="eastAsia"/>
          <w:sz w:val="28"/>
          <w:szCs w:val="28"/>
        </w:rPr>
        <w:t>及</w:t>
      </w:r>
      <w:r w:rsidR="00AA1295">
        <w:rPr>
          <w:rFonts w:ascii="仿宋_GB2312" w:eastAsia="仿宋_GB2312" w:hAnsi="宋体"/>
          <w:sz w:val="28"/>
          <w:szCs w:val="28"/>
        </w:rPr>
        <w:t>相关规定，</w:t>
      </w:r>
      <w:r w:rsidRPr="00AA1295">
        <w:rPr>
          <w:rFonts w:ascii="仿宋_GB2312" w:eastAsia="仿宋_GB2312" w:hAnsi="宋体" w:hint="eastAsia"/>
          <w:sz w:val="28"/>
          <w:szCs w:val="28"/>
        </w:rPr>
        <w:t>制定本办法。</w:t>
      </w:r>
    </w:p>
    <w:p w:rsidR="00124487" w:rsidRPr="00AA1295" w:rsidRDefault="00124487" w:rsidP="00AA1295">
      <w:pPr>
        <w:spacing w:line="600" w:lineRule="exact"/>
        <w:ind w:firstLine="560"/>
        <w:rPr>
          <w:rFonts w:ascii="仿宋_GB2312" w:eastAsia="仿宋_GB2312" w:hAnsi="宋体"/>
          <w:sz w:val="28"/>
          <w:szCs w:val="28"/>
        </w:rPr>
      </w:pPr>
      <w:r w:rsidRPr="00AA1295">
        <w:rPr>
          <w:rFonts w:ascii="仿宋_GB2312" w:eastAsia="仿宋_GB2312" w:hAnsi="宋体" w:hint="eastAsia"/>
          <w:sz w:val="28"/>
          <w:szCs w:val="28"/>
        </w:rPr>
        <w:t>第二条 本办法中的小面额现金是指</w:t>
      </w:r>
      <w:r w:rsidR="00E81893" w:rsidRPr="00AA1295">
        <w:rPr>
          <w:rFonts w:ascii="仿宋_GB2312" w:eastAsia="仿宋_GB2312" w:hAnsi="宋体" w:hint="eastAsia"/>
          <w:sz w:val="28"/>
          <w:szCs w:val="28"/>
        </w:rPr>
        <w:t>1</w:t>
      </w:r>
      <w:r w:rsidRPr="00AA1295">
        <w:rPr>
          <w:rFonts w:ascii="仿宋_GB2312" w:eastAsia="仿宋_GB2312" w:hAnsi="宋体" w:hint="eastAsia"/>
          <w:sz w:val="28"/>
          <w:szCs w:val="28"/>
        </w:rPr>
        <w:t>0元及以下券别的人民币。</w:t>
      </w:r>
    </w:p>
    <w:p w:rsidR="00124487" w:rsidRPr="00AA1295" w:rsidRDefault="00124487" w:rsidP="00AA1295">
      <w:pPr>
        <w:spacing w:line="600" w:lineRule="exact"/>
        <w:ind w:firstLine="560"/>
        <w:rPr>
          <w:rFonts w:ascii="仿宋_GB2312" w:eastAsia="仿宋_GB2312" w:hAnsi="宋体"/>
          <w:sz w:val="28"/>
          <w:szCs w:val="28"/>
        </w:rPr>
      </w:pPr>
      <w:r w:rsidRPr="00AA1295">
        <w:rPr>
          <w:rFonts w:ascii="仿宋_GB2312" w:eastAsia="仿宋_GB2312" w:hAnsi="宋体" w:hint="eastAsia"/>
          <w:sz w:val="28"/>
          <w:szCs w:val="28"/>
        </w:rPr>
        <w:t>第三条 对于金融消费者的小面额现金兑换要求，本行实行主办银行和主办网点制度。主办银行是指单位或个人需要兑换超过500张（枚）的小面额现金时，可向其基本账户或个人账户的开户银行提出兑换要求，该开户银行即为主办银行。主办网点是指单位或个人需要兑换不超过500张（枚）的小面额现金时，可向其附近的银行网点提出兑换要求，该网点即为主办网点。</w:t>
      </w:r>
    </w:p>
    <w:p w:rsidR="00124487" w:rsidRPr="00AA1295" w:rsidRDefault="00124487" w:rsidP="00AA1295">
      <w:pPr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AA1295">
        <w:rPr>
          <w:rFonts w:ascii="仿宋_GB2312" w:eastAsia="仿宋_GB2312" w:hAnsi="宋体" w:hint="eastAsia"/>
          <w:sz w:val="28"/>
          <w:szCs w:val="28"/>
        </w:rPr>
        <w:t>第四条 各营业网点应设立并标明小面额现金兑换窗口，满足柜台零散客户兑换要求。</w:t>
      </w:r>
    </w:p>
    <w:p w:rsidR="00124487" w:rsidRPr="00AA1295" w:rsidRDefault="00124487" w:rsidP="00AA1295">
      <w:pPr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AA1295">
        <w:rPr>
          <w:rFonts w:ascii="仿宋_GB2312" w:eastAsia="仿宋_GB2312" w:hAnsi="宋体" w:hint="eastAsia"/>
          <w:sz w:val="28"/>
          <w:szCs w:val="28"/>
        </w:rPr>
        <w:t>第五条 各营业网点应保证每日营业前小面额现金备付金额达到最低标准，10元、5元纸币各券别不得低于500张，1元、5角、1角硬币各面额不得低于500枚。总行根据小面额人民币需求淡、旺季特点和人民银行要求，适时调整小面额人民币最低备付金额。</w:t>
      </w:r>
    </w:p>
    <w:p w:rsidR="00124487" w:rsidRPr="00AA1295" w:rsidRDefault="00124487" w:rsidP="00AA1295">
      <w:pPr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AA1295">
        <w:rPr>
          <w:rFonts w:ascii="仿宋_GB2312" w:eastAsia="仿宋_GB2312" w:hAnsi="宋体" w:hint="eastAsia"/>
          <w:sz w:val="28"/>
          <w:szCs w:val="28"/>
        </w:rPr>
        <w:t>第六条 各营业网点应根据小面额人民币的需求情况，按规定向总行申报小面额现金计划。总行根据小面额人民币需求情况备足库存</w:t>
      </w:r>
      <w:r w:rsidRPr="00AA1295">
        <w:rPr>
          <w:rFonts w:ascii="仿宋_GB2312" w:eastAsia="仿宋_GB2312" w:hAnsi="宋体" w:hint="eastAsia"/>
          <w:sz w:val="28"/>
          <w:szCs w:val="28"/>
        </w:rPr>
        <w:lastRenderedPageBreak/>
        <w:t>量。</w:t>
      </w:r>
    </w:p>
    <w:p w:rsidR="00124487" w:rsidRPr="00AA1295" w:rsidRDefault="00124487" w:rsidP="00AA1295">
      <w:pPr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AA1295">
        <w:rPr>
          <w:rFonts w:ascii="仿宋_GB2312" w:eastAsia="仿宋_GB2312" w:hAnsi="宋体" w:hint="eastAsia"/>
          <w:sz w:val="28"/>
          <w:szCs w:val="28"/>
        </w:rPr>
        <w:t>第七条 金融消费者需兑换超过200张（枚）的小面额现金时，应至少提前1个工作日向主办银行或主办网点预约，预约可采用电话预约、当面预约、书面预约等方式。</w:t>
      </w:r>
    </w:p>
    <w:p w:rsidR="00124487" w:rsidRPr="00AA1295" w:rsidRDefault="00124487" w:rsidP="00AA1295">
      <w:pPr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AA1295">
        <w:rPr>
          <w:rFonts w:ascii="仿宋_GB2312" w:eastAsia="仿宋_GB2312" w:hAnsi="宋体" w:hint="eastAsia"/>
          <w:sz w:val="28"/>
          <w:szCs w:val="28"/>
        </w:rPr>
        <w:t>第八条 各营业网点应建立预约登记簿，详细记录预约单位或个人、预约兑换时间、券别、金额等，并留存备查。</w:t>
      </w:r>
    </w:p>
    <w:p w:rsidR="00124487" w:rsidRPr="00AA1295" w:rsidRDefault="00124487" w:rsidP="00AA1295">
      <w:pPr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AA1295">
        <w:rPr>
          <w:rFonts w:ascii="仿宋_GB2312" w:eastAsia="仿宋_GB2312" w:hAnsi="宋体" w:hint="eastAsia"/>
          <w:sz w:val="28"/>
          <w:szCs w:val="28"/>
        </w:rPr>
        <w:t>第九条 各营业网点应遵循首问负责制，充分满足金融消费者的兑换要求，不得拒绝或推诿。如有金融消费者的合理兑换需求得不到满足，总行将按相关规定进行处罚。</w:t>
      </w:r>
    </w:p>
    <w:p w:rsidR="00124487" w:rsidRPr="00AA1295" w:rsidRDefault="00124487" w:rsidP="00AA1295">
      <w:pPr>
        <w:spacing w:line="600" w:lineRule="exact"/>
        <w:ind w:firstLineChars="200" w:firstLine="560"/>
        <w:rPr>
          <w:rFonts w:ascii="仿宋_GB2312" w:eastAsia="仿宋_GB2312" w:hAnsi="宋体"/>
          <w:spacing w:val="-6"/>
          <w:sz w:val="28"/>
          <w:szCs w:val="28"/>
        </w:rPr>
      </w:pPr>
      <w:r w:rsidRPr="00AA1295">
        <w:rPr>
          <w:rFonts w:ascii="仿宋_GB2312" w:eastAsia="仿宋_GB2312" w:hAnsi="宋体" w:hint="eastAsia"/>
          <w:sz w:val="28"/>
          <w:szCs w:val="28"/>
        </w:rPr>
        <w:t>第十条 有硬币自助兑换机的网点应充分做好便民服务，</w:t>
      </w:r>
      <w:r w:rsidRPr="00AA1295">
        <w:rPr>
          <w:rFonts w:ascii="仿宋_GB2312" w:eastAsia="仿宋_GB2312" w:hAnsi="宋体" w:hint="eastAsia"/>
          <w:spacing w:val="-6"/>
          <w:sz w:val="28"/>
          <w:szCs w:val="28"/>
        </w:rPr>
        <w:t>每日检查设备运行情况并及时配款，保证各面额硬币兑换正常。</w:t>
      </w:r>
    </w:p>
    <w:p w:rsidR="00124487" w:rsidRPr="00AA1295" w:rsidRDefault="00124487" w:rsidP="00AA1295">
      <w:pPr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AA1295">
        <w:rPr>
          <w:rFonts w:ascii="仿宋_GB2312" w:eastAsia="仿宋_GB2312" w:hAnsi="宋体" w:hint="eastAsia"/>
          <w:sz w:val="28"/>
          <w:szCs w:val="28"/>
        </w:rPr>
        <w:t>第十一条 本办法由</w:t>
      </w:r>
      <w:r w:rsidR="00BB4FAA">
        <w:rPr>
          <w:rFonts w:ascii="仿宋_GB2312" w:eastAsia="仿宋_GB2312" w:hAnsi="宋体" w:hint="eastAsia"/>
          <w:sz w:val="28"/>
          <w:szCs w:val="28"/>
        </w:rPr>
        <w:t>xxx银行</w:t>
      </w:r>
      <w:r w:rsidRPr="00AA1295">
        <w:rPr>
          <w:rFonts w:ascii="仿宋_GB2312" w:eastAsia="仿宋_GB2312" w:hAnsi="宋体" w:hint="eastAsia"/>
          <w:sz w:val="28"/>
          <w:szCs w:val="28"/>
        </w:rPr>
        <w:t>运营管理部负责</w:t>
      </w:r>
      <w:r w:rsidR="00AA1295">
        <w:rPr>
          <w:rFonts w:ascii="仿宋_GB2312" w:eastAsia="仿宋_GB2312" w:hAnsi="宋体" w:hint="eastAsia"/>
          <w:sz w:val="28"/>
          <w:szCs w:val="28"/>
        </w:rPr>
        <w:t>解释</w:t>
      </w:r>
      <w:r w:rsidR="00AA1295">
        <w:rPr>
          <w:rFonts w:ascii="仿宋_GB2312" w:eastAsia="仿宋_GB2312" w:hAnsi="宋体"/>
          <w:sz w:val="28"/>
          <w:szCs w:val="28"/>
        </w:rPr>
        <w:t>和修订</w:t>
      </w:r>
      <w:r w:rsidRPr="00AA1295">
        <w:rPr>
          <w:rFonts w:ascii="仿宋_GB2312" w:eastAsia="仿宋_GB2312" w:hAnsi="宋体" w:hint="eastAsia"/>
          <w:sz w:val="28"/>
          <w:szCs w:val="28"/>
        </w:rPr>
        <w:t>。</w:t>
      </w:r>
    </w:p>
    <w:p w:rsidR="00124487" w:rsidRPr="00AA1295" w:rsidRDefault="00124487" w:rsidP="00AA1295">
      <w:pPr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AA1295">
        <w:rPr>
          <w:rFonts w:ascii="仿宋_GB2312" w:eastAsia="仿宋_GB2312" w:hAnsi="宋体" w:hint="eastAsia"/>
          <w:sz w:val="28"/>
          <w:szCs w:val="28"/>
        </w:rPr>
        <w:t>第十二条 本办法</w:t>
      </w:r>
      <w:r w:rsidR="00E61973">
        <w:rPr>
          <w:rFonts w:eastAsia="仿宋_GB2312" w:hint="eastAsia"/>
          <w:sz w:val="28"/>
          <w:szCs w:val="28"/>
        </w:rPr>
        <w:t>自发文之日起施行</w:t>
      </w:r>
      <w:r w:rsidRPr="00AA1295">
        <w:rPr>
          <w:rFonts w:ascii="仿宋_GB2312" w:eastAsia="仿宋_GB2312" w:hAnsi="宋体" w:hint="eastAsia"/>
          <w:sz w:val="28"/>
          <w:szCs w:val="28"/>
        </w:rPr>
        <w:t>。</w:t>
      </w:r>
    </w:p>
    <w:p w:rsidR="003378DB" w:rsidRPr="00AA1295" w:rsidRDefault="003378DB" w:rsidP="00AA1295">
      <w:pPr>
        <w:rPr>
          <w:rFonts w:ascii="仿宋_GB2312" w:eastAsia="仿宋_GB2312"/>
          <w:sz w:val="28"/>
          <w:szCs w:val="28"/>
        </w:rPr>
      </w:pPr>
    </w:p>
    <w:sectPr w:rsidR="003378DB" w:rsidRPr="00AA1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057" w:rsidRDefault="00027057" w:rsidP="00124487">
      <w:r>
        <w:separator/>
      </w:r>
    </w:p>
  </w:endnote>
  <w:endnote w:type="continuationSeparator" w:id="0">
    <w:p w:rsidR="00027057" w:rsidRDefault="00027057" w:rsidP="0012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057" w:rsidRDefault="00027057" w:rsidP="00124487">
      <w:r>
        <w:separator/>
      </w:r>
    </w:p>
  </w:footnote>
  <w:footnote w:type="continuationSeparator" w:id="0">
    <w:p w:rsidR="00027057" w:rsidRDefault="00027057" w:rsidP="00124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45"/>
    <w:rsid w:val="00027057"/>
    <w:rsid w:val="00124487"/>
    <w:rsid w:val="00223228"/>
    <w:rsid w:val="003378DB"/>
    <w:rsid w:val="004647E6"/>
    <w:rsid w:val="004C1762"/>
    <w:rsid w:val="007C2B09"/>
    <w:rsid w:val="00881A45"/>
    <w:rsid w:val="00AA1295"/>
    <w:rsid w:val="00BB4FAA"/>
    <w:rsid w:val="00C441E2"/>
    <w:rsid w:val="00DF1BE6"/>
    <w:rsid w:val="00E61973"/>
    <w:rsid w:val="00E81893"/>
    <w:rsid w:val="00EB7722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B1327FA-2B2E-411F-BCFC-3FD61856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_GB2312" w:eastAsia="仿宋_GB2312" w:hAnsi="仿宋" w:cs="仿宋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487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仿宋" w:cs="仿宋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4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487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仿宋" w:cs="仿宋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487"/>
    <w:rPr>
      <w:sz w:val="18"/>
      <w:szCs w:val="18"/>
    </w:rPr>
  </w:style>
  <w:style w:type="paragraph" w:customStyle="1" w:styleId="a7">
    <w:name w:val="二级标题"/>
    <w:basedOn w:val="2"/>
    <w:qFormat/>
    <w:rsid w:val="00AA1295"/>
    <w:pPr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A129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E3BD-040B-4777-8F46-43F7642A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suncn</dc:creator>
  <cp:keywords/>
  <dc:description/>
  <cp:lastModifiedBy>IAlpaca</cp:lastModifiedBy>
  <cp:revision>2</cp:revision>
  <dcterms:created xsi:type="dcterms:W3CDTF">2020-01-08T13:41:00Z</dcterms:created>
  <dcterms:modified xsi:type="dcterms:W3CDTF">2020-01-08T13:41:00Z</dcterms:modified>
</cp:coreProperties>
</file>