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21856" w14:textId="77777777" w:rsidR="00216E26" w:rsidRPr="00216E26" w:rsidRDefault="00216E26" w:rsidP="00216E26">
      <w:pPr>
        <w:pStyle w:val="a3"/>
        <w:ind w:firstLineChars="0" w:firstLine="0"/>
      </w:pPr>
      <w:r w:rsidRPr="00216E26">
        <w:rPr>
          <w:rFonts w:hint="eastAsia"/>
        </w:rPr>
        <w:t>收单业务外包服务管理办法</w:t>
      </w:r>
    </w:p>
    <w:p w14:paraId="222C65CC" w14:textId="77777777" w:rsidR="00216E26" w:rsidRPr="00216E26" w:rsidRDefault="00216E26" w:rsidP="00216E26">
      <w:pPr>
        <w:spacing w:beforeLines="50" w:before="156" w:line="360" w:lineRule="auto"/>
        <w:jc w:val="center"/>
        <w:rPr>
          <w:rFonts w:ascii="仿宋_GB2312" w:eastAsia="仿宋_GB2312" w:hAnsi="仿宋" w:cs="仿宋"/>
          <w:b/>
          <w:bCs/>
          <w:sz w:val="28"/>
          <w:szCs w:val="28"/>
        </w:rPr>
      </w:pPr>
      <w:bookmarkStart w:id="0" w:name="_GoBack"/>
      <w:bookmarkEnd w:id="0"/>
      <w:r w:rsidRPr="00216E26">
        <w:rPr>
          <w:rFonts w:ascii="仿宋_GB2312" w:eastAsia="仿宋_GB2312" w:hAnsi="仿宋" w:cs="仿宋" w:hint="eastAsia"/>
          <w:b/>
          <w:bCs/>
          <w:sz w:val="28"/>
          <w:szCs w:val="28"/>
        </w:rPr>
        <w:t>第一章  总则</w:t>
      </w:r>
    </w:p>
    <w:p w14:paraId="1C4A12B0" w14:textId="27A90427" w:rsidR="00216E26" w:rsidRPr="00216E26" w:rsidRDefault="00216E26" w:rsidP="00216E26">
      <w:pPr>
        <w:widowControl/>
        <w:spacing w:line="360" w:lineRule="auto"/>
        <w:ind w:firstLineChars="200" w:firstLine="560"/>
        <w:rPr>
          <w:rFonts w:ascii="仿宋_GB2312" w:eastAsia="仿宋_GB2312" w:hAnsi="仿宋" w:cs="仿宋"/>
          <w:color w:val="000000"/>
          <w:sz w:val="28"/>
          <w:szCs w:val="28"/>
        </w:rPr>
      </w:pPr>
      <w:r>
        <w:rPr>
          <w:rFonts w:ascii="仿宋_GB2312" w:eastAsia="仿宋_GB2312" w:hAnsi="仿宋" w:cs="仿宋" w:hint="eastAsia"/>
          <w:color w:val="000000"/>
          <w:kern w:val="0"/>
          <w:sz w:val="28"/>
          <w:szCs w:val="28"/>
        </w:rPr>
        <w:t>第一条</w:t>
      </w:r>
      <w:r w:rsidRPr="00216E26">
        <w:rPr>
          <w:rFonts w:ascii="仿宋_GB2312" w:eastAsia="仿宋_GB2312" w:hAnsi="仿宋" w:cs="仿宋" w:hint="eastAsia"/>
          <w:color w:val="000000"/>
          <w:kern w:val="0"/>
          <w:sz w:val="28"/>
          <w:szCs w:val="28"/>
        </w:rPr>
        <w:t xml:space="preserve"> </w:t>
      </w:r>
      <w:r w:rsidR="00176511">
        <w:rPr>
          <w:rFonts w:ascii="仿宋_GB2312" w:eastAsia="仿宋_GB2312" w:hAnsi="仿宋" w:cs="仿宋"/>
          <w:color w:val="000000"/>
          <w:kern w:val="0"/>
          <w:sz w:val="28"/>
          <w:szCs w:val="28"/>
        </w:rPr>
        <w:t xml:space="preserve"> </w:t>
      </w:r>
      <w:r w:rsidRPr="00216E26">
        <w:rPr>
          <w:rFonts w:ascii="仿宋_GB2312" w:eastAsia="仿宋_GB2312" w:hAnsi="仿宋" w:cs="仿宋" w:hint="eastAsia"/>
          <w:color w:val="000000"/>
          <w:kern w:val="0"/>
          <w:sz w:val="28"/>
          <w:szCs w:val="28"/>
        </w:rPr>
        <w:t>为规范</w:t>
      </w:r>
      <w:r w:rsidR="00A41C63">
        <w:rPr>
          <w:rFonts w:ascii="仿宋_GB2312" w:eastAsia="仿宋_GB2312" w:hAnsi="仿宋" w:cs="仿宋" w:hint="eastAsia"/>
          <w:color w:val="000000"/>
          <w:kern w:val="0"/>
          <w:sz w:val="28"/>
          <w:szCs w:val="28"/>
        </w:rPr>
        <w:t>农村商业银行</w:t>
      </w:r>
      <w:r w:rsidRPr="00216E26">
        <w:rPr>
          <w:rFonts w:ascii="仿宋_GB2312" w:eastAsia="仿宋_GB2312" w:hAnsi="仿宋" w:cs="仿宋" w:hint="eastAsia"/>
          <w:color w:val="000000"/>
          <w:kern w:val="0"/>
          <w:sz w:val="28"/>
          <w:szCs w:val="28"/>
        </w:rPr>
        <w:t>银行卡收单外包服务行为，促进银行卡收单业务健康有序发展，根据</w:t>
      </w:r>
      <w:r w:rsidR="00415B18" w:rsidRPr="00415B18">
        <w:rPr>
          <w:rFonts w:ascii="仿宋_GB2312" w:eastAsia="仿宋_GB2312" w:hAnsi="仿宋" w:cs="仿宋" w:hint="eastAsia"/>
          <w:color w:val="000000"/>
          <w:kern w:val="0"/>
          <w:sz w:val="28"/>
          <w:szCs w:val="28"/>
        </w:rPr>
        <w:t>《银行卡收单业务管理办法》、《中国人民银行关于加强银行卡业务管理的通知》、《中国人民银行关于加强银行卡收单业务外包管理的通知》</w:t>
      </w:r>
      <w:r w:rsidRPr="00216E26">
        <w:rPr>
          <w:rFonts w:ascii="仿宋_GB2312" w:eastAsia="仿宋_GB2312" w:hAnsi="仿宋" w:cs="仿宋" w:hint="eastAsia"/>
          <w:sz w:val="28"/>
          <w:szCs w:val="28"/>
        </w:rPr>
        <w:t>等</w:t>
      </w:r>
      <w:r w:rsidRPr="00216E26">
        <w:rPr>
          <w:rFonts w:ascii="仿宋_GB2312" w:eastAsia="仿宋_GB2312" w:hAnsi="仿宋" w:cs="仿宋" w:hint="eastAsia"/>
          <w:color w:val="000000"/>
          <w:kern w:val="0"/>
          <w:sz w:val="28"/>
          <w:szCs w:val="28"/>
        </w:rPr>
        <w:t>规定，特制定本办法。</w:t>
      </w:r>
    </w:p>
    <w:p w14:paraId="60BB99AA"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第二条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收单非核心业务包括但不限于商户拓展与服务、终端布放与维护、交易接入等。与特约商户签订受理协议和商户受理银行卡的资金结算等收单核心业务不得对外委托收单外包机构。</w:t>
      </w:r>
    </w:p>
    <w:p w14:paraId="180303A6" w14:textId="77777777" w:rsidR="00216E26" w:rsidRPr="00216E26" w:rsidRDefault="00216E26" w:rsidP="00D52D37">
      <w:pPr>
        <w:spacing w:line="48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第三条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根据本行委托，收单外包机构提供的服务仅限于本办法规定的收单非核心业务。</w:t>
      </w:r>
    </w:p>
    <w:p w14:paraId="46AFB891"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第四条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商户拓展与服务是指按照本行和中国银联的规定及要求，筛选并联系新的</w:t>
      </w:r>
      <w:proofErr w:type="gramStart"/>
      <w:r w:rsidRPr="00216E26">
        <w:rPr>
          <w:rFonts w:ascii="仿宋_GB2312" w:eastAsia="仿宋_GB2312" w:hAnsi="仿宋" w:cs="仿宋" w:hint="eastAsia"/>
          <w:sz w:val="28"/>
          <w:szCs w:val="28"/>
        </w:rPr>
        <w:t>银联卡特约</w:t>
      </w:r>
      <w:proofErr w:type="gramEnd"/>
      <w:r w:rsidRPr="00216E26">
        <w:rPr>
          <w:rFonts w:ascii="仿宋_GB2312" w:eastAsia="仿宋_GB2312" w:hAnsi="仿宋" w:cs="仿宋" w:hint="eastAsia"/>
          <w:sz w:val="28"/>
          <w:szCs w:val="28"/>
        </w:rPr>
        <w:t>商户，或者按照收单机构、中国银联的规定和要求，提供特约商户培训、回访等服务。</w:t>
      </w:r>
    </w:p>
    <w:p w14:paraId="5E487488"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第五条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终端布放与维护是指布放ATM、CDS、多媒体自助终端、POS、固定电话等各类银行卡受理终端，提供所布放终端日常保养维修，耗材更换以及应用程序更新（受理终端密钥管理和密钥下载除外）、参数调整等服务。</w:t>
      </w:r>
    </w:p>
    <w:p w14:paraId="1CAB67CA"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第六条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交易接入服务是指对ATM、CDS、多媒体自助终端、POS、移动电话、互联网、固定电话等各</w:t>
      </w:r>
      <w:proofErr w:type="gramStart"/>
      <w:r w:rsidRPr="00216E26">
        <w:rPr>
          <w:rFonts w:ascii="仿宋_GB2312" w:eastAsia="仿宋_GB2312" w:hAnsi="仿宋" w:cs="仿宋" w:hint="eastAsia"/>
          <w:sz w:val="28"/>
          <w:szCs w:val="28"/>
        </w:rPr>
        <w:t>类支付</w:t>
      </w:r>
      <w:proofErr w:type="gramEnd"/>
      <w:r w:rsidRPr="00216E26">
        <w:rPr>
          <w:rFonts w:ascii="仿宋_GB2312" w:eastAsia="仿宋_GB2312" w:hAnsi="仿宋" w:cs="仿宋" w:hint="eastAsia"/>
          <w:sz w:val="28"/>
          <w:szCs w:val="28"/>
        </w:rPr>
        <w:t>终端发起的交易信息进行收集、交易报文定制和转发的服务。</w:t>
      </w:r>
    </w:p>
    <w:p w14:paraId="76B976D0" w14:textId="77777777" w:rsidR="00216E26" w:rsidRPr="00216E26" w:rsidRDefault="00216E26" w:rsidP="00216E26">
      <w:pPr>
        <w:spacing w:beforeLines="50" w:before="156" w:line="360" w:lineRule="auto"/>
        <w:jc w:val="center"/>
        <w:rPr>
          <w:rFonts w:ascii="仿宋_GB2312" w:eastAsia="仿宋_GB2312" w:hAnsi="仿宋" w:cs="仿宋"/>
          <w:b/>
          <w:bCs/>
          <w:sz w:val="28"/>
          <w:szCs w:val="28"/>
        </w:rPr>
      </w:pPr>
      <w:r w:rsidRPr="00216E26">
        <w:rPr>
          <w:rFonts w:ascii="仿宋_GB2312" w:eastAsia="仿宋_GB2312" w:hAnsi="仿宋" w:cs="仿宋" w:hint="eastAsia"/>
          <w:b/>
          <w:bCs/>
          <w:sz w:val="28"/>
          <w:szCs w:val="28"/>
        </w:rPr>
        <w:t>第二章  收单业务委托基本要求</w:t>
      </w:r>
    </w:p>
    <w:p w14:paraId="440FFFE0"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lastRenderedPageBreak/>
        <w:t xml:space="preserve">第七条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遵守国家法律、法规及有关规章，执行监管机构的规定，依据本办法及</w:t>
      </w:r>
      <w:proofErr w:type="gramStart"/>
      <w:r w:rsidRPr="00216E26">
        <w:rPr>
          <w:rFonts w:ascii="仿宋_GB2312" w:eastAsia="仿宋_GB2312" w:hAnsi="仿宋" w:cs="仿宋" w:hint="eastAsia"/>
          <w:sz w:val="28"/>
          <w:szCs w:val="28"/>
        </w:rPr>
        <w:t>银联卡业务</w:t>
      </w:r>
      <w:proofErr w:type="gramEnd"/>
      <w:r w:rsidRPr="00216E26">
        <w:rPr>
          <w:rFonts w:ascii="仿宋_GB2312" w:eastAsia="仿宋_GB2312" w:hAnsi="仿宋" w:cs="仿宋" w:hint="eastAsia"/>
          <w:sz w:val="28"/>
          <w:szCs w:val="28"/>
        </w:rPr>
        <w:t>规章和市场规则，合规开展业务。</w:t>
      </w:r>
    </w:p>
    <w:p w14:paraId="34D80706"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第八条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本行依据本办法、</w:t>
      </w:r>
      <w:proofErr w:type="gramStart"/>
      <w:r w:rsidRPr="00216E26">
        <w:rPr>
          <w:rFonts w:ascii="仿宋_GB2312" w:eastAsia="仿宋_GB2312" w:hAnsi="仿宋" w:cs="仿宋" w:hint="eastAsia"/>
          <w:sz w:val="28"/>
          <w:szCs w:val="28"/>
        </w:rPr>
        <w:t>银联卡业务</w:t>
      </w:r>
      <w:proofErr w:type="gramEnd"/>
      <w:r w:rsidRPr="00216E26">
        <w:rPr>
          <w:rFonts w:ascii="仿宋_GB2312" w:eastAsia="仿宋_GB2312" w:hAnsi="仿宋" w:cs="仿宋" w:hint="eastAsia"/>
          <w:sz w:val="28"/>
          <w:szCs w:val="28"/>
        </w:rPr>
        <w:t>规章和市场规则对收单外包机构提供的服务实施有效监控，确保其承诺遵守本办法及</w:t>
      </w:r>
      <w:proofErr w:type="gramStart"/>
      <w:r w:rsidRPr="00216E26">
        <w:rPr>
          <w:rFonts w:ascii="仿宋_GB2312" w:eastAsia="仿宋_GB2312" w:hAnsi="仿宋" w:cs="仿宋" w:hint="eastAsia"/>
          <w:sz w:val="28"/>
          <w:szCs w:val="28"/>
        </w:rPr>
        <w:t>银联卡业</w:t>
      </w:r>
      <w:proofErr w:type="gramEnd"/>
      <w:r w:rsidRPr="00216E26">
        <w:rPr>
          <w:rFonts w:ascii="仿宋_GB2312" w:eastAsia="仿宋_GB2312" w:hAnsi="仿宋" w:cs="仿宋" w:hint="eastAsia"/>
          <w:sz w:val="28"/>
          <w:szCs w:val="28"/>
        </w:rPr>
        <w:t>务规章和市场规则的相关要求，确保</w:t>
      </w:r>
      <w:proofErr w:type="gramStart"/>
      <w:r w:rsidRPr="00216E26">
        <w:rPr>
          <w:rFonts w:ascii="仿宋_GB2312" w:eastAsia="仿宋_GB2312" w:hAnsi="仿宋" w:cs="仿宋" w:hint="eastAsia"/>
          <w:sz w:val="28"/>
          <w:szCs w:val="28"/>
        </w:rPr>
        <w:t>银联卡受</w:t>
      </w:r>
      <w:proofErr w:type="gramEnd"/>
      <w:r w:rsidRPr="00216E26">
        <w:rPr>
          <w:rFonts w:ascii="仿宋_GB2312" w:eastAsia="仿宋_GB2312" w:hAnsi="仿宋" w:cs="仿宋" w:hint="eastAsia"/>
          <w:sz w:val="28"/>
          <w:szCs w:val="28"/>
        </w:rPr>
        <w:t>理服务水平符合规范要求。</w:t>
      </w:r>
    </w:p>
    <w:p w14:paraId="5E923211"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第九条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接受本行委托的收单外包机构应承诺接受收单机构和中国银联的指导和监督，共同维护收单市场稳定、规范发展。</w:t>
      </w:r>
    </w:p>
    <w:p w14:paraId="29979B8E"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第十条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本行</w:t>
      </w:r>
      <w:proofErr w:type="gramStart"/>
      <w:r w:rsidRPr="00216E26">
        <w:rPr>
          <w:rFonts w:ascii="仿宋_GB2312" w:eastAsia="仿宋_GB2312" w:hAnsi="仿宋" w:cs="仿宋" w:hint="eastAsia"/>
          <w:sz w:val="28"/>
          <w:szCs w:val="28"/>
        </w:rPr>
        <w:t>就银联卡</w:t>
      </w:r>
      <w:proofErr w:type="gramEnd"/>
      <w:r w:rsidRPr="00216E26">
        <w:rPr>
          <w:rFonts w:ascii="仿宋_GB2312" w:eastAsia="仿宋_GB2312" w:hAnsi="仿宋" w:cs="仿宋" w:hint="eastAsia"/>
          <w:sz w:val="28"/>
          <w:szCs w:val="28"/>
        </w:rPr>
        <w:t>收单业务委托服务与收单外包机构订立合作协议。合作协议包含本办法相关内容及以下相应条款:</w:t>
      </w:r>
    </w:p>
    <w:p w14:paraId="38376736"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1.收单外包机构承诺遵守本办法，遵守</w:t>
      </w:r>
      <w:proofErr w:type="gramStart"/>
      <w:r w:rsidRPr="00216E26">
        <w:rPr>
          <w:rFonts w:ascii="仿宋_GB2312" w:eastAsia="仿宋_GB2312" w:hAnsi="仿宋" w:cs="仿宋" w:hint="eastAsia"/>
          <w:sz w:val="28"/>
          <w:szCs w:val="28"/>
        </w:rPr>
        <w:t>银联卡业务</w:t>
      </w:r>
      <w:proofErr w:type="gramEnd"/>
      <w:r w:rsidRPr="00216E26">
        <w:rPr>
          <w:rFonts w:ascii="仿宋_GB2312" w:eastAsia="仿宋_GB2312" w:hAnsi="仿宋" w:cs="仿宋" w:hint="eastAsia"/>
          <w:sz w:val="28"/>
          <w:szCs w:val="28"/>
        </w:rPr>
        <w:t>规章和市场规则。合作协议不得与</w:t>
      </w:r>
      <w:proofErr w:type="gramStart"/>
      <w:r w:rsidRPr="00216E26">
        <w:rPr>
          <w:rFonts w:ascii="仿宋_GB2312" w:eastAsia="仿宋_GB2312" w:hAnsi="仿宋" w:cs="仿宋" w:hint="eastAsia"/>
          <w:sz w:val="28"/>
          <w:szCs w:val="28"/>
        </w:rPr>
        <w:t>银联卡业务</w:t>
      </w:r>
      <w:proofErr w:type="gramEnd"/>
      <w:r w:rsidRPr="00216E26">
        <w:rPr>
          <w:rFonts w:ascii="仿宋_GB2312" w:eastAsia="仿宋_GB2312" w:hAnsi="仿宋" w:cs="仿宋" w:hint="eastAsia"/>
          <w:sz w:val="28"/>
          <w:szCs w:val="28"/>
        </w:rPr>
        <w:t>规章和市场规则相冲突，承诺因违反本办法及</w:t>
      </w:r>
      <w:proofErr w:type="gramStart"/>
      <w:r w:rsidRPr="00216E26">
        <w:rPr>
          <w:rFonts w:ascii="仿宋_GB2312" w:eastAsia="仿宋_GB2312" w:hAnsi="仿宋" w:cs="仿宋" w:hint="eastAsia"/>
          <w:sz w:val="28"/>
          <w:szCs w:val="28"/>
        </w:rPr>
        <w:t>银联卡业</w:t>
      </w:r>
      <w:proofErr w:type="gramEnd"/>
      <w:r w:rsidRPr="00216E26">
        <w:rPr>
          <w:rFonts w:ascii="仿宋_GB2312" w:eastAsia="仿宋_GB2312" w:hAnsi="仿宋" w:cs="仿宋" w:hint="eastAsia"/>
          <w:sz w:val="28"/>
          <w:szCs w:val="28"/>
        </w:rPr>
        <w:t>务规章和市场规则受到惩罚或带来经济损失时，承担相应的责任。</w:t>
      </w:r>
    </w:p>
    <w:p w14:paraId="407F472D"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2.按照</w:t>
      </w:r>
      <w:proofErr w:type="gramStart"/>
      <w:r w:rsidRPr="00216E26">
        <w:rPr>
          <w:rFonts w:ascii="仿宋_GB2312" w:eastAsia="仿宋_GB2312" w:hAnsi="仿宋" w:cs="仿宋" w:hint="eastAsia"/>
          <w:sz w:val="28"/>
          <w:szCs w:val="28"/>
        </w:rPr>
        <w:t>银联卡业务</w:t>
      </w:r>
      <w:proofErr w:type="gramEnd"/>
      <w:r w:rsidRPr="00216E26">
        <w:rPr>
          <w:rFonts w:ascii="仿宋_GB2312" w:eastAsia="仿宋_GB2312" w:hAnsi="仿宋" w:cs="仿宋" w:hint="eastAsia"/>
          <w:sz w:val="28"/>
          <w:szCs w:val="28"/>
        </w:rPr>
        <w:t>规章和市场规则及本行要求运作委托业务。交易接入外包机构须按照本行的要求进行交易路由设置。</w:t>
      </w:r>
    </w:p>
    <w:p w14:paraId="6DDA6AE7"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3.本行和中国银联有权对收单外包机构的规章制度建设、业务运作、账户信息及交易数据安全等进行检查。</w:t>
      </w:r>
    </w:p>
    <w:p w14:paraId="6F440CC9"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4.收单外包机构承诺满足本行及中国银联信息安全与保密方面的要求。</w:t>
      </w:r>
    </w:p>
    <w:p w14:paraId="20AB7860"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5.收单外包机构承认中国银联是“银联”商标的唯一拥有者。</w:t>
      </w:r>
    </w:p>
    <w:p w14:paraId="6D35D05E"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6.收单机构终止与中国银联合作，其委托收单外包机构开展的</w:t>
      </w:r>
      <w:proofErr w:type="gramStart"/>
      <w:r w:rsidRPr="00216E26">
        <w:rPr>
          <w:rFonts w:ascii="仿宋_GB2312" w:eastAsia="仿宋_GB2312" w:hAnsi="仿宋" w:cs="仿宋" w:hint="eastAsia"/>
          <w:sz w:val="28"/>
          <w:szCs w:val="28"/>
        </w:rPr>
        <w:t>银</w:t>
      </w:r>
      <w:r w:rsidRPr="00216E26">
        <w:rPr>
          <w:rFonts w:ascii="仿宋_GB2312" w:eastAsia="仿宋_GB2312" w:hAnsi="仿宋" w:cs="仿宋" w:hint="eastAsia"/>
          <w:sz w:val="28"/>
          <w:szCs w:val="28"/>
        </w:rPr>
        <w:lastRenderedPageBreak/>
        <w:t>联卡收单</w:t>
      </w:r>
      <w:proofErr w:type="gramEnd"/>
      <w:r w:rsidRPr="00216E26">
        <w:rPr>
          <w:rFonts w:ascii="仿宋_GB2312" w:eastAsia="仿宋_GB2312" w:hAnsi="仿宋" w:cs="仿宋" w:hint="eastAsia"/>
          <w:sz w:val="28"/>
          <w:szCs w:val="28"/>
        </w:rPr>
        <w:t>业务服务自动终止。合作终止后，收单外包机构有义务协助收单机构做好后续工作。</w:t>
      </w:r>
    </w:p>
    <w:p w14:paraId="448789A7"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第十一条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收单外包机构使用的所有业务资料须经本行同意，并有义务应本行要求及时归还或销毁。</w:t>
      </w:r>
    </w:p>
    <w:p w14:paraId="1EB8ADE7"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第十二条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业务资料包括但不限于</w:t>
      </w:r>
      <w:proofErr w:type="gramStart"/>
      <w:r w:rsidRPr="00216E26">
        <w:rPr>
          <w:rFonts w:ascii="仿宋_GB2312" w:eastAsia="仿宋_GB2312" w:hAnsi="仿宋" w:cs="仿宋" w:hint="eastAsia"/>
          <w:sz w:val="28"/>
          <w:szCs w:val="28"/>
        </w:rPr>
        <w:t>银联卡业务</w:t>
      </w:r>
      <w:proofErr w:type="gramEnd"/>
      <w:r w:rsidRPr="00216E26">
        <w:rPr>
          <w:rFonts w:ascii="仿宋_GB2312" w:eastAsia="仿宋_GB2312" w:hAnsi="仿宋" w:cs="仿宋" w:hint="eastAsia"/>
          <w:sz w:val="28"/>
          <w:szCs w:val="28"/>
        </w:rPr>
        <w:t>规章、市场规则及规范，委托业务产生的文件资料，如商户申请、商户协议、交易单据等。</w:t>
      </w:r>
    </w:p>
    <w:p w14:paraId="2DF42F6A"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第十三条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收单外包机构代表本行使用银联标识时，应严格遵守《银联卡业务运作规章》、《银联卡受理标识使用规则》等中国银联关于银联标识使用的各项规定。</w:t>
      </w:r>
    </w:p>
    <w:p w14:paraId="0BCBCDB4"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第十四条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收单外包机构应严格遵守《银联卡账户信息与交易数据安全管理规则》等所有中国银联关于储存和传输账户数据的相关规则，只能存储用于交易清分所必需的最基本的账户信息和交易数据，不得存储磁条信息、IC卡芯片信息、卡片</w:t>
      </w:r>
      <w:proofErr w:type="gramStart"/>
      <w:r w:rsidRPr="00216E26">
        <w:rPr>
          <w:rFonts w:ascii="仿宋_GB2312" w:eastAsia="仿宋_GB2312" w:hAnsi="仿宋" w:cs="仿宋" w:hint="eastAsia"/>
          <w:sz w:val="28"/>
          <w:szCs w:val="28"/>
        </w:rPr>
        <w:t>验证码及个人</w:t>
      </w:r>
      <w:proofErr w:type="gramEnd"/>
      <w:r w:rsidRPr="00216E26">
        <w:rPr>
          <w:rFonts w:ascii="仿宋_GB2312" w:eastAsia="仿宋_GB2312" w:hAnsi="仿宋" w:cs="仿宋" w:hint="eastAsia"/>
          <w:sz w:val="28"/>
          <w:szCs w:val="28"/>
        </w:rPr>
        <w:t>密码等。收单外包机构发生篡改、泄露、破坏账户信息与交易数据的安全事故时，有义务立即通知本行和中国银联，启动相应应急预案并立即对安全事故进行调查处理。</w:t>
      </w:r>
    </w:p>
    <w:p w14:paraId="249F1DDA"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第十五条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收单外包机构未达到账户信息安全管理要求或者泄漏账户信息导致中国银联及其入网机构遭受损失的，中国银联有权依据《银联卡账户信息与交易数据安全管理规则》的规定对经认定的责任方进行处罚。</w:t>
      </w:r>
    </w:p>
    <w:p w14:paraId="0748F529"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第十六条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收单外包机构不得以任何理由和目的擅自使用保密</w:t>
      </w:r>
      <w:r w:rsidRPr="00216E26">
        <w:rPr>
          <w:rFonts w:ascii="仿宋_GB2312" w:eastAsia="仿宋_GB2312" w:hAnsi="仿宋" w:cs="仿宋" w:hint="eastAsia"/>
          <w:sz w:val="28"/>
          <w:szCs w:val="28"/>
        </w:rPr>
        <w:lastRenderedPageBreak/>
        <w:t>信息，只在为本行提供</w:t>
      </w:r>
      <w:proofErr w:type="gramStart"/>
      <w:r w:rsidRPr="00216E26">
        <w:rPr>
          <w:rFonts w:ascii="仿宋_GB2312" w:eastAsia="仿宋_GB2312" w:hAnsi="仿宋" w:cs="仿宋" w:hint="eastAsia"/>
          <w:sz w:val="28"/>
          <w:szCs w:val="28"/>
        </w:rPr>
        <w:t>银联卡受理</w:t>
      </w:r>
      <w:proofErr w:type="gramEnd"/>
      <w:r w:rsidRPr="00216E26">
        <w:rPr>
          <w:rFonts w:ascii="仿宋_GB2312" w:eastAsia="仿宋_GB2312" w:hAnsi="仿宋" w:cs="仿宋" w:hint="eastAsia"/>
          <w:sz w:val="28"/>
          <w:szCs w:val="28"/>
        </w:rPr>
        <w:t>相关服务时使用相应保密信息。</w:t>
      </w:r>
    </w:p>
    <w:p w14:paraId="14F1EBE1"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第十七条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收单外包机构建立内部信息安全措施及保密管理制度，按照合作本行及中国银联的要求保管保密信息，确保不被泄漏，不得出售、利用、复制、传播或修改保密信息。</w:t>
      </w:r>
    </w:p>
    <w:p w14:paraId="1FF2E33E"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第十八条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收单外包机构根据本行及中国银联的要求，</w:t>
      </w:r>
      <w:proofErr w:type="gramStart"/>
      <w:r w:rsidRPr="00216E26">
        <w:rPr>
          <w:rFonts w:ascii="仿宋_GB2312" w:eastAsia="仿宋_GB2312" w:hAnsi="仿宋" w:cs="仿宋" w:hint="eastAsia"/>
          <w:sz w:val="28"/>
          <w:szCs w:val="28"/>
        </w:rPr>
        <w:t>自委托</w:t>
      </w:r>
      <w:proofErr w:type="gramEnd"/>
      <w:r w:rsidRPr="00216E26">
        <w:rPr>
          <w:rFonts w:ascii="仿宋_GB2312" w:eastAsia="仿宋_GB2312" w:hAnsi="仿宋" w:cs="仿宋" w:hint="eastAsia"/>
          <w:sz w:val="28"/>
          <w:szCs w:val="28"/>
        </w:rPr>
        <w:t>业务服务终止生效时立即停止使用所有保密信息，并交还本行，中国银</w:t>
      </w:r>
      <w:proofErr w:type="gramStart"/>
      <w:r w:rsidRPr="00216E26">
        <w:rPr>
          <w:rFonts w:ascii="仿宋_GB2312" w:eastAsia="仿宋_GB2312" w:hAnsi="仿宋" w:cs="仿宋" w:hint="eastAsia"/>
          <w:sz w:val="28"/>
          <w:szCs w:val="28"/>
        </w:rPr>
        <w:t>联提</w:t>
      </w:r>
      <w:proofErr w:type="gramEnd"/>
      <w:r w:rsidRPr="00216E26">
        <w:rPr>
          <w:rFonts w:ascii="仿宋_GB2312" w:eastAsia="仿宋_GB2312" w:hAnsi="仿宋" w:cs="仿宋" w:hint="eastAsia"/>
          <w:sz w:val="28"/>
          <w:szCs w:val="28"/>
        </w:rPr>
        <w:t>供的相关信息直接交还中国银联。对于私自保留保密信息产生的一切后果，承担所有责任。</w:t>
      </w:r>
    </w:p>
    <w:p w14:paraId="44048675"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第十九条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保密信息包括但不限于：</w:t>
      </w:r>
      <w:proofErr w:type="gramStart"/>
      <w:r w:rsidRPr="00216E26">
        <w:rPr>
          <w:rFonts w:ascii="仿宋_GB2312" w:eastAsia="仿宋_GB2312" w:hAnsi="仿宋" w:cs="仿宋" w:hint="eastAsia"/>
          <w:sz w:val="28"/>
          <w:szCs w:val="28"/>
        </w:rPr>
        <w:t>银联卡业务</w:t>
      </w:r>
      <w:proofErr w:type="gramEnd"/>
      <w:r w:rsidRPr="00216E26">
        <w:rPr>
          <w:rFonts w:ascii="仿宋_GB2312" w:eastAsia="仿宋_GB2312" w:hAnsi="仿宋" w:cs="仿宋" w:hint="eastAsia"/>
          <w:sz w:val="28"/>
          <w:szCs w:val="28"/>
        </w:rPr>
        <w:t>规章和市场规则、本行业务管理办法、系统说明、卡片信息、BIN信息及密钥相关技术参数等。</w:t>
      </w:r>
    </w:p>
    <w:p w14:paraId="7CA71489"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第二十条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根据风险评估情况，本行可适当向收单外包机构收取风险保证金或向保险机构定制专业保险。</w:t>
      </w:r>
    </w:p>
    <w:p w14:paraId="30CBCA66"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第二十一条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对由于收单外包机构原因造成中国银联及中国银联入网机构损失的，本行有权使用风险保证金或保险赔付先行进行赔偿，并保留对外包机构进一步追偿的权利。</w:t>
      </w:r>
    </w:p>
    <w:p w14:paraId="152083FF"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第二十二条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收单外包机构不得自行向商户收取任何与委托业务有关的费用。</w:t>
      </w:r>
    </w:p>
    <w:p w14:paraId="1B74986B"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第二十三条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发生重大业务事件（如发生篡改、泄漏和破坏账户信息与交易数据，大范围病毒感染，网络被攻击等）或业务变更（如公司重组、主要股东变更、管理人员变更、业务变更、开展新业务品种等）后，收单外包机构有义务立即通知本行及中国银联，对须采取</w:t>
      </w:r>
      <w:r w:rsidRPr="00216E26">
        <w:rPr>
          <w:rFonts w:ascii="仿宋_GB2312" w:eastAsia="仿宋_GB2312" w:hAnsi="仿宋" w:cs="仿宋" w:hint="eastAsia"/>
          <w:sz w:val="28"/>
          <w:szCs w:val="28"/>
        </w:rPr>
        <w:lastRenderedPageBreak/>
        <w:t>应急方案的应及时报告处理情况和整改措施。</w:t>
      </w:r>
    </w:p>
    <w:p w14:paraId="6307FEFC"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第二十四条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收单外包机构在本行授权的范围内代表本行从事业务活动并进行与此相应的宣传活动，不得以任何形式明示或暗示代表中国银联或与中国银联有直接关联性。</w:t>
      </w:r>
    </w:p>
    <w:p w14:paraId="44CDF9A4"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第二十五条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收单外包机构应以自有资源（包括但不限于雇员、设备和系统等）向本行提供专业化服务，禁止以任何方式向其他机构转包合作业务。</w:t>
      </w:r>
    </w:p>
    <w:p w14:paraId="2CEED83A" w14:textId="77777777" w:rsidR="00216E26" w:rsidRPr="00216E26" w:rsidRDefault="00216E26" w:rsidP="00216E26">
      <w:pPr>
        <w:spacing w:beforeLines="50" w:before="156" w:line="360" w:lineRule="auto"/>
        <w:jc w:val="center"/>
        <w:rPr>
          <w:rFonts w:ascii="仿宋_GB2312" w:eastAsia="仿宋_GB2312" w:hAnsi="仿宋" w:cs="仿宋"/>
          <w:b/>
          <w:bCs/>
          <w:sz w:val="28"/>
          <w:szCs w:val="28"/>
        </w:rPr>
      </w:pPr>
      <w:r w:rsidRPr="00216E26">
        <w:rPr>
          <w:rFonts w:ascii="仿宋_GB2312" w:eastAsia="仿宋_GB2312" w:hAnsi="仿宋" w:cs="仿宋" w:hint="eastAsia"/>
          <w:b/>
          <w:bCs/>
          <w:sz w:val="28"/>
          <w:szCs w:val="28"/>
        </w:rPr>
        <w:t>第三章</w:t>
      </w:r>
      <w:r>
        <w:rPr>
          <w:rFonts w:ascii="仿宋_GB2312" w:eastAsia="仿宋_GB2312" w:hAnsi="仿宋" w:cs="仿宋" w:hint="eastAsia"/>
          <w:b/>
          <w:bCs/>
          <w:sz w:val="28"/>
          <w:szCs w:val="28"/>
        </w:rPr>
        <w:t xml:space="preserve">  </w:t>
      </w:r>
      <w:r w:rsidRPr="00216E26">
        <w:rPr>
          <w:rFonts w:ascii="仿宋_GB2312" w:eastAsia="仿宋_GB2312" w:hAnsi="仿宋" w:cs="仿宋" w:hint="eastAsia"/>
          <w:b/>
          <w:bCs/>
          <w:sz w:val="28"/>
          <w:szCs w:val="28"/>
        </w:rPr>
        <w:t>收单业务处理基本要求</w:t>
      </w:r>
    </w:p>
    <w:p w14:paraId="61EA0621"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 xml:space="preserve">第二十六条 </w:t>
      </w:r>
      <w:r w:rsidR="00176511">
        <w:rPr>
          <w:rFonts w:ascii="仿宋_GB2312" w:eastAsia="仿宋_GB2312" w:hAnsi="仿宋" w:cs="仿宋"/>
          <w:sz w:val="28"/>
          <w:szCs w:val="28"/>
        </w:rPr>
        <w:t xml:space="preserve"> </w:t>
      </w:r>
      <w:r w:rsidRPr="00216E26">
        <w:rPr>
          <w:rFonts w:ascii="仿宋_GB2312" w:eastAsia="仿宋_GB2312" w:hAnsi="仿宋" w:cs="仿宋" w:hint="eastAsia"/>
          <w:sz w:val="28"/>
          <w:szCs w:val="28"/>
        </w:rPr>
        <w:t>收单外包机构必须遵守以下业务管理基本要求：</w:t>
      </w:r>
    </w:p>
    <w:p w14:paraId="69FA10C1" w14:textId="77777777" w:rsidR="00216E26" w:rsidRPr="00216E26" w:rsidRDefault="00216E26" w:rsidP="00216E26">
      <w:pPr>
        <w:spacing w:line="360" w:lineRule="auto"/>
        <w:ind w:firstLineChars="200" w:firstLine="560"/>
        <w:rPr>
          <w:rFonts w:ascii="仿宋_GB2312" w:eastAsia="仿宋_GB2312" w:hAnsi="仿宋" w:cs="仿宋"/>
          <w:bCs/>
          <w:sz w:val="28"/>
          <w:szCs w:val="28"/>
        </w:rPr>
      </w:pPr>
      <w:r w:rsidRPr="00216E26">
        <w:rPr>
          <w:rFonts w:ascii="仿宋_GB2312" w:eastAsia="仿宋_GB2312" w:hAnsi="仿宋" w:cs="仿宋" w:hint="eastAsia"/>
          <w:bCs/>
          <w:sz w:val="28"/>
          <w:szCs w:val="28"/>
        </w:rPr>
        <w:t>（一）商户拓展与服务</w:t>
      </w:r>
    </w:p>
    <w:p w14:paraId="3961A41D"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开展商户拓展与服务委托服务，应遵守：</w:t>
      </w:r>
    </w:p>
    <w:p w14:paraId="71E1CADE"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1.商户收单协议的主签约方应为收单机构，协议中应明确规定商户资金清算等收单核心业务由本行承担。</w:t>
      </w:r>
    </w:p>
    <w:p w14:paraId="7E309AC9" w14:textId="77777777" w:rsidR="00216E26" w:rsidRPr="00216E26" w:rsidRDefault="00216E26" w:rsidP="00216E26">
      <w:pPr>
        <w:numPr>
          <w:ilvl w:val="0"/>
          <w:numId w:val="2"/>
        </w:num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商户收单协议原件应由本行保存。</w:t>
      </w:r>
    </w:p>
    <w:p w14:paraId="29AEFFD7" w14:textId="77777777" w:rsidR="00216E26" w:rsidRPr="00216E26" w:rsidRDefault="00216E26" w:rsidP="00216E26">
      <w:pPr>
        <w:spacing w:line="360" w:lineRule="auto"/>
        <w:ind w:firstLineChars="200" w:firstLine="560"/>
        <w:rPr>
          <w:rFonts w:ascii="仿宋_GB2312" w:eastAsia="仿宋_GB2312" w:hAnsi="仿宋" w:cs="仿宋"/>
          <w:bCs/>
          <w:sz w:val="28"/>
          <w:szCs w:val="28"/>
        </w:rPr>
      </w:pPr>
      <w:r w:rsidRPr="00216E26">
        <w:rPr>
          <w:rFonts w:ascii="仿宋_GB2312" w:eastAsia="仿宋_GB2312" w:hAnsi="仿宋" w:cs="仿宋" w:hint="eastAsia"/>
          <w:bCs/>
          <w:sz w:val="28"/>
          <w:szCs w:val="28"/>
        </w:rPr>
        <w:t>（二）商户扣率及商户类别码（MCC）</w:t>
      </w:r>
    </w:p>
    <w:p w14:paraId="3999A775"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本行负责商户扣率的确定和商户类别码（MCC）的编制，并对商户类别码（MCC）准确性承担责任。</w:t>
      </w:r>
    </w:p>
    <w:p w14:paraId="56BA10DD" w14:textId="77777777" w:rsidR="00216E26" w:rsidRPr="00216E26" w:rsidRDefault="00216E26" w:rsidP="00216E26">
      <w:pPr>
        <w:spacing w:line="360" w:lineRule="auto"/>
        <w:ind w:firstLineChars="200" w:firstLine="560"/>
        <w:rPr>
          <w:rFonts w:ascii="仿宋_GB2312" w:eastAsia="仿宋_GB2312" w:hAnsi="仿宋" w:cs="仿宋"/>
          <w:bCs/>
          <w:sz w:val="28"/>
          <w:szCs w:val="28"/>
        </w:rPr>
      </w:pPr>
      <w:r w:rsidRPr="00216E26">
        <w:rPr>
          <w:rFonts w:ascii="仿宋_GB2312" w:eastAsia="仿宋_GB2312" w:hAnsi="仿宋" w:cs="仿宋" w:hint="eastAsia"/>
          <w:bCs/>
          <w:sz w:val="28"/>
          <w:szCs w:val="28"/>
        </w:rPr>
        <w:t>（三）商户信息</w:t>
      </w:r>
    </w:p>
    <w:p w14:paraId="3B25D490"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1.收单外包机构须向本行准确提供商户信息及其变更情况。</w:t>
      </w:r>
    </w:p>
    <w:p w14:paraId="35586FD4"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2.收单机构须全面确认并及时掌握其委托收单外包机构拓展的特约商户名称、地址等商户信息。</w:t>
      </w:r>
    </w:p>
    <w:p w14:paraId="1CC6F7DA" w14:textId="77777777" w:rsidR="00216E26" w:rsidRPr="00216E26" w:rsidRDefault="00216E26" w:rsidP="00216E26">
      <w:pPr>
        <w:spacing w:line="360" w:lineRule="auto"/>
        <w:ind w:firstLineChars="200" w:firstLine="560"/>
        <w:rPr>
          <w:rFonts w:ascii="仿宋_GB2312" w:eastAsia="仿宋_GB2312" w:hAnsi="仿宋" w:cs="仿宋"/>
          <w:bCs/>
          <w:sz w:val="28"/>
          <w:szCs w:val="28"/>
        </w:rPr>
      </w:pPr>
      <w:r w:rsidRPr="00216E26">
        <w:rPr>
          <w:rFonts w:ascii="仿宋_GB2312" w:eastAsia="仿宋_GB2312" w:hAnsi="仿宋" w:cs="仿宋" w:hint="eastAsia"/>
          <w:bCs/>
          <w:sz w:val="28"/>
          <w:szCs w:val="28"/>
        </w:rPr>
        <w:t>（四）终端布放与维护</w:t>
      </w:r>
    </w:p>
    <w:p w14:paraId="181F25E3"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lastRenderedPageBreak/>
        <w:t>开展终端布放与维护委托服务，应遵守：</w:t>
      </w:r>
    </w:p>
    <w:p w14:paraId="7DFD3813"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1.收单外包机构受托布放的各类受理终端，应在显著位置张贴收单机构标识及银联标识，不得张贴外包服务机构标识。</w:t>
      </w:r>
    </w:p>
    <w:p w14:paraId="765D1D19"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2.收单机构直接承担被没收卡片的回收、登记、销毁、转递等工作。</w:t>
      </w:r>
    </w:p>
    <w:p w14:paraId="6D322D02" w14:textId="77777777" w:rsidR="00216E26" w:rsidRPr="00216E26" w:rsidRDefault="00216E26" w:rsidP="00216E26">
      <w:pPr>
        <w:spacing w:line="360" w:lineRule="auto"/>
        <w:ind w:firstLineChars="200" w:firstLine="560"/>
        <w:rPr>
          <w:rFonts w:ascii="仿宋_GB2312" w:eastAsia="仿宋_GB2312" w:hAnsi="仿宋" w:cs="仿宋"/>
          <w:sz w:val="28"/>
          <w:szCs w:val="28"/>
        </w:rPr>
      </w:pPr>
      <w:r w:rsidRPr="00216E26">
        <w:rPr>
          <w:rFonts w:ascii="仿宋_GB2312" w:eastAsia="仿宋_GB2312" w:hAnsi="仿宋" w:cs="仿宋" w:hint="eastAsia"/>
          <w:sz w:val="28"/>
          <w:szCs w:val="28"/>
        </w:rPr>
        <w:t>3.收单外包机构必须建立机具定期回访及问题维护24</w:t>
      </w:r>
      <w:r>
        <w:rPr>
          <w:rFonts w:ascii="仿宋_GB2312" w:eastAsia="仿宋_GB2312" w:hAnsi="仿宋" w:cs="仿宋" w:hint="eastAsia"/>
          <w:sz w:val="28"/>
          <w:szCs w:val="28"/>
        </w:rPr>
        <w:t>小时响应机制。</w:t>
      </w:r>
    </w:p>
    <w:p w14:paraId="38F59957" w14:textId="77777777" w:rsidR="00216E26" w:rsidRPr="00216E26" w:rsidRDefault="00216E26" w:rsidP="00216E26">
      <w:pPr>
        <w:widowControl/>
        <w:spacing w:beforeLines="50" w:before="156" w:line="360" w:lineRule="auto"/>
        <w:jc w:val="center"/>
        <w:rPr>
          <w:rFonts w:ascii="仿宋_GB2312" w:eastAsia="仿宋_GB2312" w:hAnsi="仿宋" w:cs="仿宋"/>
          <w:b/>
          <w:bCs/>
          <w:color w:val="000000"/>
          <w:kern w:val="0"/>
          <w:sz w:val="28"/>
          <w:szCs w:val="28"/>
        </w:rPr>
      </w:pPr>
      <w:r w:rsidRPr="00216E26">
        <w:rPr>
          <w:rFonts w:ascii="仿宋_GB2312" w:eastAsia="仿宋_GB2312" w:hAnsi="仿宋" w:cs="仿宋" w:hint="eastAsia"/>
          <w:b/>
          <w:bCs/>
          <w:color w:val="000000"/>
          <w:kern w:val="0"/>
          <w:sz w:val="28"/>
          <w:szCs w:val="28"/>
        </w:rPr>
        <w:t xml:space="preserve">第四章  </w:t>
      </w:r>
      <w:r w:rsidRPr="00216E26">
        <w:rPr>
          <w:rFonts w:ascii="仿宋_GB2312" w:eastAsia="仿宋_GB2312" w:hAnsi="仿宋" w:cs="仿宋" w:hint="eastAsia"/>
          <w:b/>
          <w:bCs/>
          <w:sz w:val="28"/>
          <w:szCs w:val="28"/>
        </w:rPr>
        <w:t>收单业务</w:t>
      </w:r>
      <w:r w:rsidRPr="00216E26">
        <w:rPr>
          <w:rFonts w:ascii="仿宋_GB2312" w:eastAsia="仿宋_GB2312" w:hAnsi="仿宋" w:cs="仿宋" w:hint="eastAsia"/>
          <w:b/>
          <w:bCs/>
          <w:color w:val="000000"/>
          <w:kern w:val="0"/>
          <w:sz w:val="28"/>
          <w:szCs w:val="28"/>
        </w:rPr>
        <w:t>外包监督管理</w:t>
      </w:r>
    </w:p>
    <w:p w14:paraId="410882EF" w14:textId="77777777" w:rsidR="00216E26" w:rsidRPr="00216E26" w:rsidRDefault="00216E26" w:rsidP="00216E26">
      <w:pPr>
        <w:widowControl/>
        <w:spacing w:line="360" w:lineRule="auto"/>
        <w:ind w:firstLineChars="200" w:firstLine="560"/>
        <w:jc w:val="left"/>
        <w:rPr>
          <w:rFonts w:ascii="仿宋_GB2312" w:eastAsia="仿宋_GB2312" w:hAnsi="仿宋" w:cs="仿宋"/>
          <w:color w:val="000000"/>
          <w:kern w:val="0"/>
          <w:sz w:val="28"/>
          <w:szCs w:val="28"/>
        </w:rPr>
      </w:pPr>
      <w:r w:rsidRPr="00216E26">
        <w:rPr>
          <w:rFonts w:ascii="仿宋_GB2312" w:eastAsia="仿宋_GB2312" w:hAnsi="仿宋" w:cs="仿宋" w:hint="eastAsia"/>
          <w:color w:val="000000"/>
          <w:kern w:val="0"/>
          <w:sz w:val="28"/>
          <w:szCs w:val="28"/>
        </w:rPr>
        <w:t>第二十七条</w:t>
      </w:r>
      <w:r>
        <w:rPr>
          <w:rFonts w:ascii="Calibri" w:eastAsia="仿宋_GB2312" w:hAnsi="Calibri" w:cs="Calibri"/>
          <w:color w:val="000000"/>
          <w:kern w:val="0"/>
          <w:sz w:val="28"/>
          <w:szCs w:val="28"/>
        </w:rPr>
        <w:t xml:space="preserve">  </w:t>
      </w:r>
      <w:r w:rsidRPr="00216E26">
        <w:rPr>
          <w:rFonts w:ascii="仿宋_GB2312" w:eastAsia="仿宋_GB2312" w:hAnsi="仿宋" w:cs="仿宋" w:hint="eastAsia"/>
          <w:color w:val="000000"/>
          <w:kern w:val="0"/>
          <w:sz w:val="28"/>
          <w:szCs w:val="28"/>
        </w:rPr>
        <w:t>本行可以委托收单外包服务机构为特约商户提供受理终端布放、维护，特约商户营销拓展、培训、现场检查等服务。</w:t>
      </w:r>
    </w:p>
    <w:p w14:paraId="7E93ECFA" w14:textId="77777777" w:rsidR="00216E26" w:rsidRPr="00216E26" w:rsidRDefault="00216E26" w:rsidP="00216E26">
      <w:pPr>
        <w:widowControl/>
        <w:spacing w:line="360" w:lineRule="auto"/>
        <w:ind w:firstLineChars="200" w:firstLine="560"/>
        <w:jc w:val="left"/>
        <w:rPr>
          <w:rFonts w:ascii="仿宋_GB2312" w:eastAsia="仿宋_GB2312" w:hAnsi="仿宋" w:cs="仿宋"/>
          <w:color w:val="000000"/>
          <w:kern w:val="0"/>
          <w:sz w:val="28"/>
          <w:szCs w:val="28"/>
        </w:rPr>
      </w:pPr>
      <w:r w:rsidRPr="00216E26">
        <w:rPr>
          <w:rFonts w:ascii="仿宋_GB2312" w:eastAsia="仿宋_GB2312" w:hAnsi="仿宋" w:cs="仿宋" w:hint="eastAsia"/>
          <w:color w:val="000000"/>
          <w:kern w:val="0"/>
          <w:sz w:val="28"/>
          <w:szCs w:val="28"/>
        </w:rPr>
        <w:t>第二十八条</w:t>
      </w:r>
      <w:r>
        <w:rPr>
          <w:rFonts w:ascii="Calibri" w:eastAsia="仿宋_GB2312" w:hAnsi="Calibri" w:cs="Calibri"/>
          <w:color w:val="000000"/>
          <w:kern w:val="0"/>
          <w:sz w:val="28"/>
          <w:szCs w:val="28"/>
        </w:rPr>
        <w:t xml:space="preserve">  </w:t>
      </w:r>
      <w:r w:rsidRPr="00216E26">
        <w:rPr>
          <w:rFonts w:ascii="仿宋_GB2312" w:eastAsia="仿宋_GB2312" w:hAnsi="仿宋" w:cs="仿宋" w:hint="eastAsia"/>
          <w:color w:val="000000"/>
          <w:kern w:val="0"/>
          <w:sz w:val="28"/>
          <w:szCs w:val="28"/>
        </w:rPr>
        <w:t>凡已办理工商注册并领取营业执照、独立核算、经营状况良好、信誉度高、客流量大、销售额较多、有较好通讯条件的饮食娱乐、旅游交通、商品销售等工体工商户和企业，并在本行开立结算账户的，均可成为营销对象。</w:t>
      </w:r>
    </w:p>
    <w:p w14:paraId="0BF73114" w14:textId="77777777" w:rsidR="00216E26" w:rsidRPr="00216E26" w:rsidRDefault="00216E26" w:rsidP="00216E26">
      <w:pPr>
        <w:widowControl/>
        <w:spacing w:line="360" w:lineRule="auto"/>
        <w:ind w:firstLineChars="200" w:firstLine="560"/>
        <w:jc w:val="left"/>
        <w:rPr>
          <w:rFonts w:ascii="仿宋_GB2312" w:eastAsia="仿宋_GB2312" w:hAnsi="仿宋" w:cs="仿宋"/>
          <w:color w:val="000000"/>
          <w:kern w:val="0"/>
          <w:sz w:val="28"/>
          <w:szCs w:val="28"/>
        </w:rPr>
      </w:pPr>
      <w:r w:rsidRPr="00216E26">
        <w:rPr>
          <w:rFonts w:ascii="仿宋_GB2312" w:eastAsia="仿宋_GB2312" w:hAnsi="仿宋" w:cs="仿宋" w:hint="eastAsia"/>
          <w:color w:val="000000"/>
          <w:kern w:val="0"/>
          <w:sz w:val="28"/>
          <w:szCs w:val="28"/>
        </w:rPr>
        <w:t xml:space="preserve">第二十九条 </w:t>
      </w:r>
      <w:r>
        <w:rPr>
          <w:rFonts w:ascii="仿宋_GB2312" w:eastAsia="仿宋_GB2312" w:hAnsi="仿宋" w:cs="仿宋"/>
          <w:color w:val="000000"/>
          <w:kern w:val="0"/>
          <w:sz w:val="28"/>
          <w:szCs w:val="28"/>
        </w:rPr>
        <w:t xml:space="preserve"> </w:t>
      </w:r>
      <w:r w:rsidRPr="00216E26">
        <w:rPr>
          <w:rFonts w:ascii="仿宋_GB2312" w:eastAsia="仿宋_GB2312" w:hAnsi="仿宋" w:cs="仿宋" w:hint="eastAsia"/>
          <w:color w:val="000000"/>
          <w:kern w:val="0"/>
          <w:sz w:val="28"/>
          <w:szCs w:val="28"/>
        </w:rPr>
        <w:t>商户开展业务前，业务外包机构应对商户进行银行卡收单业务及资金结算培训，提高商户查验和受理卡片、交易操作的效率和质量，防止和减少因操作不当造成的风险损失。</w:t>
      </w:r>
    </w:p>
    <w:p w14:paraId="2522824A" w14:textId="77777777" w:rsidR="00216E26" w:rsidRPr="00216E26" w:rsidRDefault="00216E26" w:rsidP="00216E26">
      <w:pPr>
        <w:widowControl/>
        <w:spacing w:line="360" w:lineRule="auto"/>
        <w:ind w:firstLineChars="200" w:firstLine="560"/>
        <w:jc w:val="left"/>
        <w:rPr>
          <w:rFonts w:ascii="仿宋_GB2312" w:eastAsia="仿宋_GB2312" w:hAnsi="仿宋" w:cs="仿宋"/>
          <w:color w:val="000000"/>
          <w:kern w:val="0"/>
          <w:sz w:val="28"/>
          <w:szCs w:val="28"/>
        </w:rPr>
      </w:pPr>
      <w:r w:rsidRPr="00216E26">
        <w:rPr>
          <w:rFonts w:ascii="仿宋_GB2312" w:eastAsia="仿宋_GB2312" w:hAnsi="仿宋" w:cs="仿宋" w:hint="eastAsia"/>
          <w:color w:val="000000"/>
          <w:kern w:val="0"/>
          <w:sz w:val="28"/>
          <w:szCs w:val="28"/>
        </w:rPr>
        <w:t xml:space="preserve">第三十条 </w:t>
      </w:r>
      <w:r w:rsidR="00176511">
        <w:rPr>
          <w:rFonts w:ascii="仿宋_GB2312" w:eastAsia="仿宋_GB2312" w:hAnsi="仿宋" w:cs="仿宋"/>
          <w:color w:val="000000"/>
          <w:kern w:val="0"/>
          <w:sz w:val="28"/>
          <w:szCs w:val="28"/>
        </w:rPr>
        <w:t xml:space="preserve"> </w:t>
      </w:r>
      <w:r w:rsidRPr="00216E26">
        <w:rPr>
          <w:rFonts w:ascii="仿宋_GB2312" w:eastAsia="仿宋_GB2312" w:hAnsi="仿宋" w:cs="仿宋" w:hint="eastAsia"/>
          <w:color w:val="000000"/>
          <w:kern w:val="0"/>
          <w:sz w:val="28"/>
          <w:szCs w:val="28"/>
        </w:rPr>
        <w:t>商户开展业务后，根据业务发展和风险控制需要，收单业务外包机构应对商户进行定期和不定期培训，原则上一年不少于两次，并做好每次培训记录。</w:t>
      </w:r>
    </w:p>
    <w:p w14:paraId="37ED294D" w14:textId="77777777" w:rsidR="00216E26" w:rsidRPr="00216E26" w:rsidRDefault="00216E26" w:rsidP="00216E26">
      <w:pPr>
        <w:widowControl/>
        <w:spacing w:line="360" w:lineRule="auto"/>
        <w:ind w:firstLineChars="200" w:firstLine="560"/>
        <w:jc w:val="left"/>
        <w:rPr>
          <w:rFonts w:ascii="仿宋_GB2312" w:eastAsia="仿宋_GB2312" w:hAnsi="仿宋" w:cs="仿宋"/>
          <w:color w:val="000000"/>
          <w:kern w:val="0"/>
          <w:sz w:val="28"/>
          <w:szCs w:val="28"/>
        </w:rPr>
      </w:pPr>
      <w:r w:rsidRPr="00216E26">
        <w:rPr>
          <w:rFonts w:ascii="仿宋_GB2312" w:eastAsia="仿宋_GB2312" w:hAnsi="仿宋" w:cs="仿宋" w:hint="eastAsia"/>
          <w:color w:val="000000"/>
          <w:kern w:val="0"/>
          <w:sz w:val="28"/>
          <w:szCs w:val="28"/>
        </w:rPr>
        <w:lastRenderedPageBreak/>
        <w:t xml:space="preserve">第三十一条 </w:t>
      </w:r>
      <w:r>
        <w:rPr>
          <w:rFonts w:ascii="仿宋_GB2312" w:eastAsia="仿宋_GB2312" w:hAnsi="仿宋" w:cs="仿宋"/>
          <w:color w:val="000000"/>
          <w:kern w:val="0"/>
          <w:sz w:val="28"/>
          <w:szCs w:val="28"/>
        </w:rPr>
        <w:t xml:space="preserve"> </w:t>
      </w:r>
      <w:r w:rsidRPr="00216E26">
        <w:rPr>
          <w:rFonts w:ascii="仿宋_GB2312" w:eastAsia="仿宋_GB2312" w:hAnsi="仿宋" w:cs="仿宋" w:hint="eastAsia"/>
          <w:color w:val="000000"/>
          <w:kern w:val="0"/>
          <w:sz w:val="28"/>
          <w:szCs w:val="28"/>
        </w:rPr>
        <w:t>收单业务外包机构应加强对商户定期和不定期回访、检查，积极收集与商户有关的各类信息，检查过程中发现商户有影响经营的负面信息、违规行为或其他异常现象的，需要对商户提出警告，并协助其立即改正，必要时按照规定及时终止合作，收回商户机具。</w:t>
      </w:r>
    </w:p>
    <w:p w14:paraId="20562F57" w14:textId="77777777" w:rsidR="00216E26" w:rsidRPr="00216E26" w:rsidRDefault="00216E26" w:rsidP="00216E26">
      <w:pPr>
        <w:widowControl/>
        <w:spacing w:beforeLines="50" w:before="156" w:line="360" w:lineRule="auto"/>
        <w:jc w:val="center"/>
        <w:rPr>
          <w:rFonts w:ascii="仿宋_GB2312" w:eastAsia="仿宋_GB2312" w:hAnsi="仿宋" w:cs="仿宋"/>
          <w:b/>
          <w:bCs/>
          <w:color w:val="000000"/>
          <w:sz w:val="28"/>
          <w:szCs w:val="28"/>
        </w:rPr>
      </w:pPr>
      <w:r w:rsidRPr="00216E26">
        <w:rPr>
          <w:rFonts w:ascii="仿宋_GB2312" w:eastAsia="仿宋_GB2312" w:hAnsi="仿宋" w:cs="仿宋" w:hint="eastAsia"/>
          <w:b/>
          <w:bCs/>
          <w:color w:val="000000"/>
          <w:kern w:val="0"/>
          <w:sz w:val="28"/>
          <w:szCs w:val="28"/>
        </w:rPr>
        <w:t>第五章  纪律与责任</w:t>
      </w:r>
    </w:p>
    <w:p w14:paraId="2562D135" w14:textId="77777777" w:rsidR="00216E26" w:rsidRPr="00216E26" w:rsidRDefault="00216E26" w:rsidP="00216E26">
      <w:pPr>
        <w:widowControl/>
        <w:spacing w:line="360" w:lineRule="auto"/>
        <w:ind w:firstLineChars="200" w:firstLine="560"/>
        <w:jc w:val="left"/>
        <w:rPr>
          <w:rFonts w:ascii="仿宋_GB2312" w:eastAsia="仿宋_GB2312" w:hAnsi="仿宋" w:cs="仿宋"/>
          <w:color w:val="000000"/>
          <w:kern w:val="0"/>
          <w:sz w:val="28"/>
          <w:szCs w:val="28"/>
        </w:rPr>
      </w:pPr>
      <w:r w:rsidRPr="00216E26">
        <w:rPr>
          <w:rFonts w:ascii="仿宋_GB2312" w:eastAsia="仿宋_GB2312" w:hAnsi="仿宋" w:cs="仿宋" w:hint="eastAsia"/>
          <w:color w:val="000000"/>
          <w:kern w:val="0"/>
          <w:sz w:val="28"/>
          <w:szCs w:val="28"/>
        </w:rPr>
        <w:t>第三十二条</w:t>
      </w:r>
      <w:r>
        <w:rPr>
          <w:rFonts w:ascii="Calibri" w:eastAsia="仿宋_GB2312" w:hAnsi="Calibri" w:cs="Calibri"/>
          <w:color w:val="000000"/>
          <w:kern w:val="0"/>
          <w:sz w:val="28"/>
          <w:szCs w:val="28"/>
        </w:rPr>
        <w:t xml:space="preserve">  </w:t>
      </w:r>
      <w:r w:rsidRPr="00216E26">
        <w:rPr>
          <w:rFonts w:ascii="仿宋_GB2312" w:eastAsia="仿宋_GB2312" w:hAnsi="仿宋" w:cs="仿宋" w:hint="eastAsia"/>
          <w:color w:val="000000"/>
          <w:kern w:val="0"/>
          <w:sz w:val="28"/>
          <w:szCs w:val="28"/>
        </w:rPr>
        <w:t>收单外包服务机构在业务开展中存在下列情形之一的，收单机构应终止收单外包服务协议：</w:t>
      </w:r>
    </w:p>
    <w:p w14:paraId="5B00A55C" w14:textId="77777777" w:rsidR="00216E26" w:rsidRPr="00216E26" w:rsidRDefault="00216E26" w:rsidP="00216E26">
      <w:pPr>
        <w:widowControl/>
        <w:numPr>
          <w:ilvl w:val="0"/>
          <w:numId w:val="3"/>
        </w:numPr>
        <w:spacing w:line="360" w:lineRule="auto"/>
        <w:ind w:firstLineChars="200" w:firstLine="560"/>
        <w:jc w:val="left"/>
        <w:rPr>
          <w:rFonts w:ascii="仿宋_GB2312" w:eastAsia="仿宋_GB2312" w:hAnsi="仿宋" w:cs="仿宋"/>
          <w:color w:val="000000"/>
          <w:kern w:val="0"/>
          <w:sz w:val="28"/>
          <w:szCs w:val="28"/>
        </w:rPr>
      </w:pPr>
      <w:r w:rsidRPr="00216E26">
        <w:rPr>
          <w:rFonts w:ascii="仿宋_GB2312" w:eastAsia="仿宋_GB2312" w:hAnsi="仿宋" w:cs="仿宋" w:hint="eastAsia"/>
          <w:color w:val="000000"/>
          <w:kern w:val="0"/>
          <w:sz w:val="28"/>
          <w:szCs w:val="28"/>
        </w:rPr>
        <w:t>发生本办法第十条规定的行为，情节严重的；</w:t>
      </w:r>
    </w:p>
    <w:p w14:paraId="42D4A2B9" w14:textId="77777777" w:rsidR="00216E26" w:rsidRPr="00216E26" w:rsidRDefault="00216E26" w:rsidP="00216E26">
      <w:pPr>
        <w:widowControl/>
        <w:spacing w:line="360" w:lineRule="auto"/>
        <w:ind w:firstLineChars="200" w:firstLine="560"/>
        <w:jc w:val="left"/>
        <w:rPr>
          <w:rFonts w:ascii="仿宋_GB2312" w:eastAsia="仿宋_GB2312" w:hAnsi="仿宋" w:cs="仿宋"/>
          <w:color w:val="000000"/>
          <w:sz w:val="28"/>
          <w:szCs w:val="28"/>
        </w:rPr>
      </w:pPr>
      <w:r w:rsidRPr="00216E26">
        <w:rPr>
          <w:rFonts w:ascii="仿宋_GB2312" w:eastAsia="仿宋_GB2312" w:hAnsi="仿宋" w:cs="仿宋" w:hint="eastAsia"/>
          <w:color w:val="000000"/>
          <w:kern w:val="0"/>
          <w:sz w:val="28"/>
          <w:szCs w:val="28"/>
        </w:rPr>
        <w:t>（二）收单外包服务机构跨地市开展业务的；</w:t>
      </w:r>
    </w:p>
    <w:p w14:paraId="7273670D" w14:textId="77777777" w:rsidR="00216E26" w:rsidRPr="00216E26" w:rsidRDefault="00216E26" w:rsidP="00216E26">
      <w:pPr>
        <w:widowControl/>
        <w:spacing w:line="360" w:lineRule="auto"/>
        <w:ind w:firstLineChars="200" w:firstLine="560"/>
        <w:jc w:val="left"/>
        <w:rPr>
          <w:rFonts w:ascii="仿宋_GB2312" w:eastAsia="仿宋_GB2312" w:hAnsi="仿宋" w:cs="仿宋"/>
          <w:color w:val="000000"/>
          <w:sz w:val="28"/>
          <w:szCs w:val="28"/>
        </w:rPr>
      </w:pPr>
      <w:r w:rsidRPr="00216E26">
        <w:rPr>
          <w:rFonts w:ascii="仿宋_GB2312" w:eastAsia="仿宋_GB2312" w:hAnsi="仿宋" w:cs="仿宋" w:hint="eastAsia"/>
          <w:color w:val="000000"/>
          <w:kern w:val="0"/>
          <w:sz w:val="28"/>
          <w:szCs w:val="28"/>
        </w:rPr>
        <w:t>（三）拒绝配合人民银行开展的现场检查工作的；</w:t>
      </w:r>
    </w:p>
    <w:p w14:paraId="50454160" w14:textId="77777777" w:rsidR="00216E26" w:rsidRPr="00216E26" w:rsidRDefault="00216E26" w:rsidP="00216E26">
      <w:pPr>
        <w:widowControl/>
        <w:spacing w:line="360" w:lineRule="auto"/>
        <w:ind w:firstLineChars="200" w:firstLine="560"/>
        <w:jc w:val="left"/>
        <w:rPr>
          <w:rFonts w:ascii="仿宋_GB2312" w:eastAsia="仿宋_GB2312" w:hAnsi="仿宋" w:cs="仿宋"/>
          <w:color w:val="000000"/>
          <w:kern w:val="0"/>
          <w:sz w:val="28"/>
          <w:szCs w:val="28"/>
        </w:rPr>
      </w:pPr>
      <w:r w:rsidRPr="00216E26">
        <w:rPr>
          <w:rFonts w:ascii="仿宋_GB2312" w:eastAsia="仿宋_GB2312" w:hAnsi="仿宋" w:cs="仿宋" w:hint="eastAsia"/>
          <w:color w:val="000000"/>
          <w:kern w:val="0"/>
          <w:sz w:val="28"/>
          <w:szCs w:val="28"/>
        </w:rPr>
        <w:t>（四）违反本办法规定的其他行为。</w:t>
      </w:r>
    </w:p>
    <w:p w14:paraId="0BE9F032" w14:textId="77777777" w:rsidR="00216E26" w:rsidRPr="00216E26" w:rsidRDefault="00216E26" w:rsidP="00216E26">
      <w:pPr>
        <w:widowControl/>
        <w:spacing w:line="360" w:lineRule="auto"/>
        <w:ind w:firstLineChars="200" w:firstLine="560"/>
        <w:jc w:val="left"/>
        <w:rPr>
          <w:rFonts w:ascii="仿宋_GB2312" w:eastAsia="仿宋_GB2312" w:hAnsi="仿宋" w:cs="仿宋"/>
          <w:color w:val="000000"/>
          <w:kern w:val="0"/>
          <w:sz w:val="28"/>
          <w:szCs w:val="28"/>
        </w:rPr>
      </w:pPr>
      <w:r w:rsidRPr="00216E26">
        <w:rPr>
          <w:rFonts w:ascii="仿宋_GB2312" w:eastAsia="仿宋_GB2312" w:hAnsi="仿宋" w:cs="仿宋" w:hint="eastAsia"/>
          <w:color w:val="000000"/>
          <w:kern w:val="0"/>
          <w:sz w:val="28"/>
          <w:szCs w:val="28"/>
        </w:rPr>
        <w:t>第三十三条</w:t>
      </w:r>
      <w:r>
        <w:rPr>
          <w:rFonts w:ascii="Calibri" w:eastAsia="仿宋_GB2312" w:hAnsi="Calibri" w:cs="Calibri"/>
          <w:color w:val="000000"/>
          <w:kern w:val="0"/>
          <w:sz w:val="28"/>
          <w:szCs w:val="28"/>
        </w:rPr>
        <w:t xml:space="preserve">  </w:t>
      </w:r>
      <w:r w:rsidRPr="00216E26">
        <w:rPr>
          <w:rFonts w:ascii="仿宋_GB2312" w:eastAsia="仿宋_GB2312" w:hAnsi="仿宋" w:cs="仿宋" w:hint="eastAsia"/>
          <w:color w:val="000000"/>
          <w:kern w:val="0"/>
          <w:sz w:val="28"/>
          <w:szCs w:val="28"/>
        </w:rPr>
        <w:t>收单机构在收单业务外包中存在下列情形之一的，由所在地人民银行分支机构按照《银行卡收单业务管理办法》规定进行处理：</w:t>
      </w:r>
    </w:p>
    <w:p w14:paraId="28B06C5B" w14:textId="77777777" w:rsidR="00216E26" w:rsidRPr="00216E26" w:rsidRDefault="00216E26" w:rsidP="00216E26">
      <w:pPr>
        <w:widowControl/>
        <w:numPr>
          <w:ilvl w:val="0"/>
          <w:numId w:val="4"/>
        </w:numPr>
        <w:spacing w:line="360" w:lineRule="auto"/>
        <w:ind w:firstLineChars="200" w:firstLine="560"/>
        <w:jc w:val="left"/>
        <w:rPr>
          <w:rFonts w:ascii="仿宋_GB2312" w:eastAsia="仿宋_GB2312" w:hAnsi="仿宋" w:cs="仿宋"/>
          <w:color w:val="000000"/>
          <w:kern w:val="0"/>
          <w:sz w:val="28"/>
          <w:szCs w:val="28"/>
        </w:rPr>
      </w:pPr>
      <w:r w:rsidRPr="00216E26">
        <w:rPr>
          <w:rFonts w:ascii="仿宋_GB2312" w:eastAsia="仿宋_GB2312" w:hAnsi="仿宋" w:cs="仿宋" w:hint="eastAsia"/>
          <w:color w:val="000000"/>
          <w:kern w:val="0"/>
          <w:sz w:val="28"/>
          <w:szCs w:val="28"/>
        </w:rPr>
        <w:t>对外包业务疏于管理，造成他人利益损失或造成社会不良影响的；</w:t>
      </w:r>
    </w:p>
    <w:p w14:paraId="1339AFC2" w14:textId="77777777" w:rsidR="00216E26" w:rsidRPr="00216E26" w:rsidRDefault="00216E26" w:rsidP="00216E26">
      <w:pPr>
        <w:widowControl/>
        <w:spacing w:line="360" w:lineRule="auto"/>
        <w:ind w:firstLineChars="200" w:firstLine="560"/>
        <w:jc w:val="left"/>
        <w:rPr>
          <w:rFonts w:ascii="仿宋_GB2312" w:eastAsia="仿宋_GB2312" w:hAnsi="仿宋" w:cs="仿宋"/>
          <w:bCs/>
          <w:color w:val="000000"/>
          <w:kern w:val="0"/>
          <w:sz w:val="28"/>
          <w:szCs w:val="28"/>
        </w:rPr>
      </w:pPr>
      <w:r w:rsidRPr="00216E26">
        <w:rPr>
          <w:rFonts w:ascii="仿宋_GB2312" w:eastAsia="仿宋_GB2312" w:hAnsi="仿宋" w:cs="仿宋" w:hint="eastAsia"/>
          <w:color w:val="000000"/>
          <w:kern w:val="0"/>
          <w:sz w:val="28"/>
          <w:szCs w:val="28"/>
        </w:rPr>
        <w:t>（二）其外包服务机构发生账户信息泄露事件的。</w:t>
      </w:r>
    </w:p>
    <w:p w14:paraId="27187102" w14:textId="77777777" w:rsidR="00216E26" w:rsidRPr="00216E26" w:rsidRDefault="00216E26" w:rsidP="004D5DD4">
      <w:pPr>
        <w:widowControl/>
        <w:spacing w:line="360" w:lineRule="auto"/>
        <w:jc w:val="center"/>
        <w:rPr>
          <w:rFonts w:ascii="仿宋_GB2312" w:eastAsia="仿宋_GB2312" w:hAnsi="仿宋" w:cs="仿宋"/>
          <w:b/>
          <w:bCs/>
          <w:color w:val="000000"/>
          <w:sz w:val="28"/>
          <w:szCs w:val="28"/>
        </w:rPr>
      </w:pPr>
      <w:r w:rsidRPr="00216E26">
        <w:rPr>
          <w:rFonts w:ascii="仿宋_GB2312" w:eastAsia="仿宋_GB2312" w:hAnsi="仿宋" w:cs="仿宋" w:hint="eastAsia"/>
          <w:b/>
          <w:bCs/>
          <w:color w:val="000000"/>
          <w:kern w:val="0"/>
          <w:sz w:val="28"/>
          <w:szCs w:val="28"/>
        </w:rPr>
        <w:t>第六章  附则</w:t>
      </w:r>
    </w:p>
    <w:p w14:paraId="6FB410CC" w14:textId="33E493CC" w:rsidR="00216E26" w:rsidRPr="00216E26" w:rsidRDefault="00216E26" w:rsidP="00216E26">
      <w:pPr>
        <w:widowControl/>
        <w:spacing w:line="360" w:lineRule="auto"/>
        <w:ind w:firstLineChars="200" w:firstLine="560"/>
        <w:jc w:val="left"/>
        <w:rPr>
          <w:rFonts w:ascii="仿宋_GB2312" w:eastAsia="仿宋_GB2312" w:hAnsi="仿宋" w:cs="仿宋"/>
          <w:color w:val="000000"/>
          <w:sz w:val="28"/>
          <w:szCs w:val="28"/>
        </w:rPr>
      </w:pPr>
      <w:r w:rsidRPr="00216E26">
        <w:rPr>
          <w:rFonts w:ascii="仿宋_GB2312" w:eastAsia="仿宋_GB2312" w:hAnsi="仿宋" w:cs="仿宋" w:hint="eastAsia"/>
          <w:color w:val="000000"/>
          <w:kern w:val="0"/>
          <w:sz w:val="28"/>
          <w:szCs w:val="28"/>
        </w:rPr>
        <w:t>第三十四条</w:t>
      </w:r>
      <w:r>
        <w:rPr>
          <w:rFonts w:ascii="Calibri" w:eastAsia="仿宋_GB2312" w:hAnsi="Calibri" w:cs="Calibri"/>
          <w:color w:val="000000"/>
          <w:kern w:val="0"/>
          <w:sz w:val="28"/>
          <w:szCs w:val="28"/>
        </w:rPr>
        <w:t xml:space="preserve">  </w:t>
      </w:r>
      <w:r w:rsidRPr="00216E26">
        <w:rPr>
          <w:rFonts w:ascii="仿宋_GB2312" w:eastAsia="仿宋_GB2312" w:hAnsi="仿宋" w:cs="仿宋" w:hint="eastAsia"/>
          <w:color w:val="000000"/>
          <w:kern w:val="0"/>
          <w:sz w:val="28"/>
          <w:szCs w:val="28"/>
        </w:rPr>
        <w:t>本办法由</w:t>
      </w:r>
      <w:r w:rsidR="00415B18">
        <w:rPr>
          <w:rFonts w:ascii="仿宋_GB2312" w:eastAsia="仿宋_GB2312" w:hAnsi="仿宋" w:cs="仿宋" w:hint="eastAsia"/>
          <w:color w:val="000000"/>
          <w:kern w:val="0"/>
          <w:sz w:val="28"/>
          <w:szCs w:val="28"/>
        </w:rPr>
        <w:t>电子银行部</w:t>
      </w:r>
      <w:r w:rsidRPr="00216E26">
        <w:rPr>
          <w:rFonts w:ascii="仿宋_GB2312" w:eastAsia="仿宋_GB2312" w:hAnsi="仿宋" w:cs="仿宋" w:hint="eastAsia"/>
          <w:color w:val="000000"/>
          <w:kern w:val="0"/>
          <w:sz w:val="28"/>
          <w:szCs w:val="28"/>
        </w:rPr>
        <w:t>负责解释</w:t>
      </w:r>
      <w:r w:rsidR="00415B18">
        <w:rPr>
          <w:rFonts w:ascii="仿宋_GB2312" w:eastAsia="仿宋_GB2312" w:hAnsi="仿宋" w:cs="仿宋" w:hint="eastAsia"/>
          <w:color w:val="000000"/>
          <w:kern w:val="0"/>
          <w:sz w:val="28"/>
          <w:szCs w:val="28"/>
        </w:rPr>
        <w:t>和修订</w:t>
      </w:r>
      <w:r w:rsidRPr="00216E26">
        <w:rPr>
          <w:rFonts w:ascii="仿宋_GB2312" w:eastAsia="仿宋_GB2312" w:hAnsi="仿宋" w:cs="仿宋" w:hint="eastAsia"/>
          <w:color w:val="000000"/>
          <w:kern w:val="0"/>
          <w:sz w:val="28"/>
          <w:szCs w:val="28"/>
        </w:rPr>
        <w:t>。</w:t>
      </w:r>
    </w:p>
    <w:p w14:paraId="69F54F5A" w14:textId="0FD29700" w:rsidR="00A25338" w:rsidRPr="00216E26" w:rsidRDefault="00216E26" w:rsidP="00216E26">
      <w:pPr>
        <w:spacing w:line="360" w:lineRule="auto"/>
        <w:ind w:firstLineChars="200" w:firstLine="560"/>
        <w:rPr>
          <w:rFonts w:ascii="仿宋_GB2312" w:eastAsia="仿宋_GB2312"/>
          <w:sz w:val="28"/>
          <w:szCs w:val="28"/>
        </w:rPr>
      </w:pPr>
      <w:r w:rsidRPr="00216E26">
        <w:rPr>
          <w:rFonts w:ascii="仿宋_GB2312" w:eastAsia="仿宋_GB2312" w:hAnsi="仿宋" w:cs="仿宋" w:hint="eastAsia"/>
          <w:color w:val="000000"/>
          <w:kern w:val="0"/>
          <w:sz w:val="28"/>
          <w:szCs w:val="28"/>
        </w:rPr>
        <w:t>第三十五条</w:t>
      </w:r>
      <w:r>
        <w:rPr>
          <w:rFonts w:ascii="Calibri" w:eastAsia="仿宋_GB2312" w:hAnsi="Calibri" w:cs="Calibri"/>
          <w:color w:val="000000"/>
          <w:kern w:val="0"/>
          <w:sz w:val="28"/>
          <w:szCs w:val="28"/>
        </w:rPr>
        <w:t xml:space="preserve">  </w:t>
      </w:r>
      <w:r w:rsidRPr="00216E26">
        <w:rPr>
          <w:rFonts w:ascii="仿宋_GB2312" w:eastAsia="仿宋_GB2312" w:hAnsi="仿宋" w:cs="仿宋" w:hint="eastAsia"/>
          <w:color w:val="000000"/>
          <w:kern w:val="0"/>
          <w:sz w:val="28"/>
          <w:szCs w:val="28"/>
        </w:rPr>
        <w:t>本办法自发布之日起施行</w:t>
      </w:r>
      <w:r w:rsidR="00415B18">
        <w:rPr>
          <w:rFonts w:ascii="仿宋_GB2312" w:eastAsia="仿宋_GB2312" w:hAnsi="仿宋" w:cs="仿宋" w:hint="eastAsia"/>
          <w:color w:val="000000"/>
          <w:kern w:val="0"/>
          <w:sz w:val="28"/>
          <w:szCs w:val="28"/>
        </w:rPr>
        <w:t>。</w:t>
      </w:r>
    </w:p>
    <w:sectPr w:rsidR="00A25338" w:rsidRPr="00216E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55461" w14:textId="77777777" w:rsidR="001924B9" w:rsidRDefault="001924B9" w:rsidP="003E5176">
      <w:r>
        <w:separator/>
      </w:r>
    </w:p>
  </w:endnote>
  <w:endnote w:type="continuationSeparator" w:id="0">
    <w:p w14:paraId="6A8C97B9" w14:textId="77777777" w:rsidR="001924B9" w:rsidRDefault="001924B9" w:rsidP="003E5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6E41E" w14:textId="77777777" w:rsidR="001924B9" w:rsidRDefault="001924B9" w:rsidP="003E5176">
      <w:r>
        <w:separator/>
      </w:r>
    </w:p>
  </w:footnote>
  <w:footnote w:type="continuationSeparator" w:id="0">
    <w:p w14:paraId="7105288D" w14:textId="77777777" w:rsidR="001924B9" w:rsidRDefault="001924B9" w:rsidP="003E5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BD86F"/>
    <w:multiLevelType w:val="singleLevel"/>
    <w:tmpl w:val="54EBD86F"/>
    <w:lvl w:ilvl="0">
      <w:start w:val="1"/>
      <w:numFmt w:val="chineseCounting"/>
      <w:suff w:val="nothing"/>
      <w:lvlText w:val="第%1条"/>
      <w:lvlJc w:val="left"/>
    </w:lvl>
  </w:abstractNum>
  <w:abstractNum w:abstractNumId="1" w15:restartNumberingAfterBreak="0">
    <w:nsid w:val="54EBE491"/>
    <w:multiLevelType w:val="singleLevel"/>
    <w:tmpl w:val="54EBE491"/>
    <w:lvl w:ilvl="0">
      <w:start w:val="2"/>
      <w:numFmt w:val="decimal"/>
      <w:suff w:val="nothing"/>
      <w:lvlText w:val="%1."/>
      <w:lvlJc w:val="left"/>
    </w:lvl>
  </w:abstractNum>
  <w:abstractNum w:abstractNumId="2" w15:restartNumberingAfterBreak="0">
    <w:nsid w:val="54EBE934"/>
    <w:multiLevelType w:val="singleLevel"/>
    <w:tmpl w:val="54EBE934"/>
    <w:lvl w:ilvl="0">
      <w:start w:val="1"/>
      <w:numFmt w:val="chineseCounting"/>
      <w:suff w:val="nothing"/>
      <w:lvlText w:val="（%1）"/>
      <w:lvlJc w:val="left"/>
    </w:lvl>
  </w:abstractNum>
  <w:abstractNum w:abstractNumId="3" w15:restartNumberingAfterBreak="0">
    <w:nsid w:val="54EBE976"/>
    <w:multiLevelType w:val="singleLevel"/>
    <w:tmpl w:val="54EBE976"/>
    <w:lvl w:ilvl="0">
      <w:start w:val="1"/>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F72"/>
    <w:rsid w:val="00110930"/>
    <w:rsid w:val="00176511"/>
    <w:rsid w:val="001924B9"/>
    <w:rsid w:val="00216E26"/>
    <w:rsid w:val="003E5176"/>
    <w:rsid w:val="00415B18"/>
    <w:rsid w:val="004D5DD4"/>
    <w:rsid w:val="005A3A69"/>
    <w:rsid w:val="005D0273"/>
    <w:rsid w:val="00A25338"/>
    <w:rsid w:val="00A41C63"/>
    <w:rsid w:val="00A8762D"/>
    <w:rsid w:val="00AD4F72"/>
    <w:rsid w:val="00BC51BD"/>
    <w:rsid w:val="00BD0A30"/>
    <w:rsid w:val="00D52D37"/>
    <w:rsid w:val="00DB77A7"/>
    <w:rsid w:val="00E3196D"/>
    <w:rsid w:val="00E812EB"/>
    <w:rsid w:val="00EF6BEA"/>
    <w:rsid w:val="00F41E79"/>
    <w:rsid w:val="00FA5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B0D26"/>
  <w15:chartTrackingRefBased/>
  <w15:docId w15:val="{3CB17349-783E-4639-939F-670C691C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6E26"/>
    <w:pPr>
      <w:widowControl w:val="0"/>
      <w:jc w:val="both"/>
    </w:pPr>
    <w:rPr>
      <w:rFonts w:ascii="Times New Roman" w:eastAsia="宋体" w:hAnsi="Times New Roman" w:cs="Times New Roman"/>
      <w:szCs w:val="20"/>
    </w:rPr>
  </w:style>
  <w:style w:type="paragraph" w:styleId="2">
    <w:name w:val="heading 2"/>
    <w:basedOn w:val="a"/>
    <w:next w:val="a"/>
    <w:link w:val="20"/>
    <w:uiPriority w:val="9"/>
    <w:semiHidden/>
    <w:unhideWhenUsed/>
    <w:qFormat/>
    <w:rsid w:val="00216E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C51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2"/>
    <w:qFormat/>
    <w:rsid w:val="00216E26"/>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rsid w:val="00216E26"/>
    <w:rPr>
      <w:rFonts w:asciiTheme="majorHAnsi" w:eastAsiaTheme="majorEastAsia" w:hAnsiTheme="majorHAnsi" w:cstheme="majorBidi"/>
      <w:b/>
      <w:bCs/>
      <w:sz w:val="32"/>
      <w:szCs w:val="32"/>
    </w:rPr>
  </w:style>
  <w:style w:type="character" w:styleId="a4">
    <w:name w:val="annotation reference"/>
    <w:basedOn w:val="a0"/>
    <w:uiPriority w:val="99"/>
    <w:semiHidden/>
    <w:unhideWhenUsed/>
    <w:rsid w:val="00E3196D"/>
    <w:rPr>
      <w:sz w:val="21"/>
      <w:szCs w:val="21"/>
    </w:rPr>
  </w:style>
  <w:style w:type="paragraph" w:styleId="a5">
    <w:name w:val="annotation text"/>
    <w:basedOn w:val="a"/>
    <w:link w:val="a6"/>
    <w:uiPriority w:val="99"/>
    <w:semiHidden/>
    <w:unhideWhenUsed/>
    <w:rsid w:val="00E3196D"/>
    <w:pPr>
      <w:jc w:val="left"/>
    </w:pPr>
  </w:style>
  <w:style w:type="character" w:customStyle="1" w:styleId="a6">
    <w:name w:val="批注文字 字符"/>
    <w:basedOn w:val="a0"/>
    <w:link w:val="a5"/>
    <w:uiPriority w:val="99"/>
    <w:semiHidden/>
    <w:rsid w:val="00E3196D"/>
    <w:rPr>
      <w:rFonts w:ascii="Times New Roman" w:eastAsia="宋体" w:hAnsi="Times New Roman" w:cs="Times New Roman"/>
      <w:szCs w:val="20"/>
    </w:rPr>
  </w:style>
  <w:style w:type="paragraph" w:styleId="a7">
    <w:name w:val="annotation subject"/>
    <w:basedOn w:val="a5"/>
    <w:next w:val="a5"/>
    <w:link w:val="a8"/>
    <w:uiPriority w:val="99"/>
    <w:semiHidden/>
    <w:unhideWhenUsed/>
    <w:rsid w:val="00E3196D"/>
    <w:rPr>
      <w:b/>
      <w:bCs/>
    </w:rPr>
  </w:style>
  <w:style w:type="character" w:customStyle="1" w:styleId="a8">
    <w:name w:val="批注主题 字符"/>
    <w:basedOn w:val="a6"/>
    <w:link w:val="a7"/>
    <w:uiPriority w:val="99"/>
    <w:semiHidden/>
    <w:rsid w:val="00E3196D"/>
    <w:rPr>
      <w:rFonts w:ascii="Times New Roman" w:eastAsia="宋体" w:hAnsi="Times New Roman" w:cs="Times New Roman"/>
      <w:b/>
      <w:bCs/>
      <w:szCs w:val="20"/>
    </w:rPr>
  </w:style>
  <w:style w:type="paragraph" w:styleId="a9">
    <w:name w:val="Balloon Text"/>
    <w:basedOn w:val="a"/>
    <w:link w:val="aa"/>
    <w:uiPriority w:val="99"/>
    <w:semiHidden/>
    <w:unhideWhenUsed/>
    <w:rsid w:val="00E3196D"/>
    <w:rPr>
      <w:sz w:val="18"/>
      <w:szCs w:val="18"/>
    </w:rPr>
  </w:style>
  <w:style w:type="character" w:customStyle="1" w:styleId="aa">
    <w:name w:val="批注框文本 字符"/>
    <w:basedOn w:val="a0"/>
    <w:link w:val="a9"/>
    <w:uiPriority w:val="99"/>
    <w:semiHidden/>
    <w:rsid w:val="00E3196D"/>
    <w:rPr>
      <w:rFonts w:ascii="Times New Roman" w:eastAsia="宋体" w:hAnsi="Times New Roman" w:cs="Times New Roman"/>
      <w:sz w:val="18"/>
      <w:szCs w:val="18"/>
    </w:rPr>
  </w:style>
  <w:style w:type="character" w:customStyle="1" w:styleId="30">
    <w:name w:val="标题 3 字符"/>
    <w:basedOn w:val="a0"/>
    <w:link w:val="3"/>
    <w:uiPriority w:val="9"/>
    <w:semiHidden/>
    <w:rsid w:val="00BC51BD"/>
    <w:rPr>
      <w:rFonts w:ascii="Times New Roman" w:eastAsia="宋体" w:hAnsi="Times New Roman" w:cs="Times New Roman"/>
      <w:b/>
      <w:bCs/>
      <w:sz w:val="32"/>
      <w:szCs w:val="32"/>
    </w:rPr>
  </w:style>
  <w:style w:type="paragraph" w:styleId="ab">
    <w:name w:val="header"/>
    <w:basedOn w:val="a"/>
    <w:link w:val="ac"/>
    <w:uiPriority w:val="99"/>
    <w:unhideWhenUsed/>
    <w:rsid w:val="003E517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3E5176"/>
    <w:rPr>
      <w:rFonts w:ascii="Times New Roman" w:eastAsia="宋体" w:hAnsi="Times New Roman" w:cs="Times New Roman"/>
      <w:sz w:val="18"/>
      <w:szCs w:val="18"/>
    </w:rPr>
  </w:style>
  <w:style w:type="paragraph" w:styleId="ad">
    <w:name w:val="footer"/>
    <w:basedOn w:val="a"/>
    <w:link w:val="ae"/>
    <w:uiPriority w:val="99"/>
    <w:unhideWhenUsed/>
    <w:rsid w:val="003E5176"/>
    <w:pPr>
      <w:tabs>
        <w:tab w:val="center" w:pos="4153"/>
        <w:tab w:val="right" w:pos="8306"/>
      </w:tabs>
      <w:snapToGrid w:val="0"/>
      <w:jc w:val="left"/>
    </w:pPr>
    <w:rPr>
      <w:sz w:val="18"/>
      <w:szCs w:val="18"/>
    </w:rPr>
  </w:style>
  <w:style w:type="character" w:customStyle="1" w:styleId="ae">
    <w:name w:val="页脚 字符"/>
    <w:basedOn w:val="a0"/>
    <w:link w:val="ad"/>
    <w:uiPriority w:val="99"/>
    <w:rsid w:val="003E517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998163">
      <w:bodyDiv w:val="1"/>
      <w:marLeft w:val="0"/>
      <w:marRight w:val="0"/>
      <w:marTop w:val="0"/>
      <w:marBottom w:val="0"/>
      <w:divBdr>
        <w:top w:val="none" w:sz="0" w:space="0" w:color="auto"/>
        <w:left w:val="none" w:sz="0" w:space="0" w:color="auto"/>
        <w:bottom w:val="none" w:sz="0" w:space="0" w:color="auto"/>
        <w:right w:val="none" w:sz="0" w:space="0" w:color="auto"/>
      </w:divBdr>
    </w:div>
    <w:div w:id="53431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 凡琦</cp:lastModifiedBy>
  <cp:revision>3</cp:revision>
  <dcterms:created xsi:type="dcterms:W3CDTF">2020-01-08T08:21:00Z</dcterms:created>
  <dcterms:modified xsi:type="dcterms:W3CDTF">2020-01-10T13:51:00Z</dcterms:modified>
</cp:coreProperties>
</file>