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62A" w:rsidRPr="000F59A4" w:rsidRDefault="0052762A" w:rsidP="000F59A4">
      <w:pPr>
        <w:pStyle w:val="a8"/>
        <w:ind w:firstLineChars="0" w:firstLine="0"/>
        <w:rPr>
          <w:rFonts w:ascii="Times New Roman" w:hAnsi="Times New Roman"/>
        </w:rPr>
      </w:pPr>
      <w:r w:rsidRPr="000F59A4">
        <w:rPr>
          <w:rFonts w:ascii="Times New Roman" w:hAnsi="Times New Roman" w:hint="eastAsia"/>
        </w:rPr>
        <w:t>无形资产管理办法</w:t>
      </w:r>
    </w:p>
    <w:p w:rsidR="0052762A" w:rsidRPr="000F59A4" w:rsidRDefault="0052762A" w:rsidP="000F59A4">
      <w:pPr>
        <w:spacing w:line="360" w:lineRule="auto"/>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第一章   总  则</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第一条  为加强本行无形资产管理，维护本行权益，根据《企业会计准则》有关规定，结合本行实际情况，制定本办法。</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第二条  无形资产指本行拥有或者控制的没有实物形态的可辨认非货币性资产。包括：商标权、专利权、软件、土地使用权等。无形资产必须同时满足下列条件，才能予以确认：</w:t>
      </w:r>
    </w:p>
    <w:p w:rsidR="0052762A" w:rsidRPr="000F59A4" w:rsidRDefault="000F59A4" w:rsidP="000F59A4">
      <w:pPr>
        <w:spacing w:line="360" w:lineRule="auto"/>
        <w:ind w:firstLine="560"/>
        <w:rPr>
          <w:rFonts w:ascii="仿宋_GB2312" w:eastAsia="仿宋_GB2312" w:hAnsi="仿宋"/>
          <w:sz w:val="28"/>
          <w:szCs w:val="28"/>
        </w:rPr>
      </w:pPr>
      <w:r w:rsidRPr="000F59A4">
        <w:rPr>
          <w:rFonts w:ascii="仿宋_GB2312" w:eastAsia="仿宋_GB2312" w:hAnsi="仿宋" w:hint="eastAsia"/>
          <w:sz w:val="28"/>
          <w:szCs w:val="28"/>
        </w:rPr>
        <w:t>㈠</w:t>
      </w:r>
      <w:r w:rsidR="00E9448F" w:rsidRPr="000F59A4">
        <w:rPr>
          <w:rFonts w:ascii="仿宋_GB2312" w:eastAsia="仿宋_GB2312" w:hAnsi="仿宋" w:hint="eastAsia"/>
          <w:sz w:val="28"/>
          <w:szCs w:val="28"/>
        </w:rPr>
        <w:t>与该无形资产有关的</w:t>
      </w:r>
      <w:r w:rsidR="0052762A" w:rsidRPr="000F59A4">
        <w:rPr>
          <w:rFonts w:ascii="仿宋_GB2312" w:eastAsia="仿宋_GB2312" w:hAnsi="仿宋" w:hint="eastAsia"/>
          <w:sz w:val="28"/>
          <w:szCs w:val="28"/>
        </w:rPr>
        <w:t>经济利益很可能流入本行；</w:t>
      </w:r>
    </w:p>
    <w:p w:rsidR="0052762A" w:rsidRPr="000F59A4" w:rsidRDefault="007660A3" w:rsidP="000F59A4">
      <w:pPr>
        <w:spacing w:line="360" w:lineRule="auto"/>
        <w:ind w:firstLine="560"/>
        <w:rPr>
          <w:rFonts w:ascii="仿宋_GB2312" w:eastAsia="仿宋_GB2312" w:hAnsi="仿宋"/>
          <w:sz w:val="28"/>
          <w:szCs w:val="28"/>
        </w:rPr>
      </w:pPr>
      <w:r w:rsidRPr="000F59A4">
        <w:rPr>
          <w:rFonts w:ascii="仿宋_GB2312" w:eastAsia="仿宋_GB2312" w:hAnsi="仿宋" w:hint="eastAsia"/>
          <w:sz w:val="28"/>
          <w:szCs w:val="28"/>
        </w:rPr>
        <w:t>㈡</w:t>
      </w:r>
      <w:r w:rsidR="0052762A" w:rsidRPr="000F59A4">
        <w:rPr>
          <w:rFonts w:ascii="仿宋_GB2312" w:eastAsia="仿宋_GB2312" w:hAnsi="仿宋" w:hint="eastAsia"/>
          <w:sz w:val="28"/>
          <w:szCs w:val="28"/>
        </w:rPr>
        <w:t>该无形资产的成本能够可靠计量。</w:t>
      </w:r>
    </w:p>
    <w:p w:rsidR="00586CC0" w:rsidRPr="000F59A4" w:rsidRDefault="00586CC0"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第三条  无形资产管理的基本原则</w:t>
      </w:r>
    </w:p>
    <w:p w:rsidR="00586CC0" w:rsidRPr="000F59A4" w:rsidRDefault="00586CC0"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无形资产管理根据“统一领导，归口管理”的原则，由总行行长统一领导，采用总行集中管理的模式。</w:t>
      </w:r>
    </w:p>
    <w:p w:rsidR="000F59A4" w:rsidRDefault="000F59A4" w:rsidP="000F59A4">
      <w:pPr>
        <w:spacing w:line="360" w:lineRule="auto"/>
        <w:jc w:val="center"/>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第二章　无形资产管理职责</w:t>
      </w:r>
    </w:p>
    <w:p w:rsidR="000F59A4" w:rsidRDefault="00586CC0"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第四</w:t>
      </w:r>
      <w:r w:rsidR="0052762A" w:rsidRPr="000F59A4">
        <w:rPr>
          <w:rFonts w:ascii="仿宋_GB2312" w:eastAsia="仿宋_GB2312" w:hAnsi="仿宋" w:hint="eastAsia"/>
          <w:sz w:val="28"/>
          <w:szCs w:val="28"/>
        </w:rPr>
        <w:t xml:space="preserve">条 </w:t>
      </w:r>
      <w:r w:rsidRPr="000F59A4">
        <w:rPr>
          <w:rFonts w:ascii="仿宋_GB2312" w:eastAsia="仿宋_GB2312" w:hAnsi="仿宋" w:hint="eastAsia"/>
          <w:sz w:val="28"/>
          <w:szCs w:val="28"/>
        </w:rPr>
        <w:t>计划财务部为无形资产管理牵头管理部门，</w:t>
      </w:r>
      <w:r w:rsidR="007660A3" w:rsidRPr="000F59A4">
        <w:rPr>
          <w:rFonts w:ascii="仿宋_GB2312" w:eastAsia="仿宋_GB2312" w:hAnsi="仿宋" w:hint="eastAsia"/>
          <w:sz w:val="28"/>
          <w:szCs w:val="28"/>
        </w:rPr>
        <w:t>主要职责如下：</w:t>
      </w:r>
    </w:p>
    <w:p w:rsidR="007660A3" w:rsidRPr="000F59A4" w:rsidRDefault="000F59A4" w:rsidP="000F59A4">
      <w:pPr>
        <w:spacing w:line="360" w:lineRule="auto"/>
        <w:ind w:firstLine="560"/>
        <w:rPr>
          <w:rFonts w:ascii="仿宋_GB2312" w:eastAsia="仿宋_GB2312" w:hAnsi="仿宋"/>
          <w:sz w:val="28"/>
          <w:szCs w:val="28"/>
        </w:rPr>
      </w:pPr>
      <w:r w:rsidRPr="000F59A4">
        <w:rPr>
          <w:rFonts w:ascii="仿宋_GB2312" w:eastAsia="仿宋_GB2312" w:hAnsi="仿宋" w:hint="eastAsia"/>
          <w:sz w:val="28"/>
          <w:szCs w:val="28"/>
        </w:rPr>
        <w:t>㈠</w:t>
      </w:r>
      <w:r w:rsidR="00586CC0" w:rsidRPr="000F59A4">
        <w:rPr>
          <w:rFonts w:ascii="仿宋_GB2312" w:eastAsia="仿宋_GB2312" w:hAnsi="仿宋" w:hint="eastAsia"/>
          <w:sz w:val="28"/>
          <w:szCs w:val="28"/>
        </w:rPr>
        <w:t>负责</w:t>
      </w:r>
      <w:r w:rsidR="007660A3" w:rsidRPr="000F59A4">
        <w:rPr>
          <w:rFonts w:ascii="仿宋_GB2312" w:eastAsia="仿宋_GB2312" w:hAnsi="仿宋" w:hint="eastAsia"/>
          <w:sz w:val="28"/>
          <w:szCs w:val="28"/>
        </w:rPr>
        <w:t>制定或修订各类无形资产的管理办法和实施细则；</w:t>
      </w:r>
    </w:p>
    <w:p w:rsidR="007660A3" w:rsidRPr="000F59A4" w:rsidRDefault="007660A3"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㈡负责无形资产财务核算工作，建立和管理全行无形资产总账及卡片账。</w:t>
      </w:r>
    </w:p>
    <w:p w:rsidR="007660A3" w:rsidRPr="000F59A4" w:rsidRDefault="00586CC0"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 xml:space="preserve">第五条 </w:t>
      </w:r>
      <w:r w:rsidR="000F59A4">
        <w:rPr>
          <w:rFonts w:ascii="仿宋_GB2312" w:eastAsia="仿宋_GB2312" w:hAnsi="仿宋" w:hint="eastAsia"/>
          <w:sz w:val="28"/>
          <w:szCs w:val="28"/>
        </w:rPr>
        <w:t>行政</w:t>
      </w:r>
      <w:r w:rsidRPr="000F59A4">
        <w:rPr>
          <w:rFonts w:ascii="仿宋_GB2312" w:eastAsia="仿宋_GB2312" w:hAnsi="仿宋" w:hint="eastAsia"/>
          <w:sz w:val="28"/>
          <w:szCs w:val="28"/>
        </w:rPr>
        <w:t>办公室、信息科技部为</w:t>
      </w:r>
      <w:r w:rsidR="0052762A" w:rsidRPr="000F59A4">
        <w:rPr>
          <w:rFonts w:ascii="仿宋_GB2312" w:eastAsia="仿宋_GB2312" w:hAnsi="仿宋" w:hint="eastAsia"/>
          <w:sz w:val="28"/>
          <w:szCs w:val="28"/>
        </w:rPr>
        <w:t>无形资产管理</w:t>
      </w:r>
      <w:r w:rsidRPr="000F59A4">
        <w:rPr>
          <w:rFonts w:ascii="仿宋_GB2312" w:eastAsia="仿宋_GB2312" w:hAnsi="仿宋" w:hint="eastAsia"/>
          <w:sz w:val="28"/>
          <w:szCs w:val="28"/>
        </w:rPr>
        <w:t>归口管理部门，</w:t>
      </w:r>
      <w:r w:rsidR="007660A3" w:rsidRPr="000F59A4">
        <w:rPr>
          <w:rFonts w:ascii="仿宋_GB2312" w:eastAsia="仿宋_GB2312" w:hAnsi="仿宋" w:hint="eastAsia"/>
          <w:sz w:val="28"/>
          <w:szCs w:val="28"/>
        </w:rPr>
        <w:t>主要职责如下：</w:t>
      </w:r>
    </w:p>
    <w:p w:rsidR="0052762A" w:rsidRPr="000F59A4" w:rsidRDefault="000F59A4" w:rsidP="000F59A4">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（一</w:t>
      </w:r>
      <w:r>
        <w:rPr>
          <w:rFonts w:ascii="仿宋_GB2312" w:eastAsia="仿宋_GB2312" w:hAnsi="仿宋"/>
          <w:sz w:val="28"/>
          <w:szCs w:val="28"/>
        </w:rPr>
        <w:t>）</w:t>
      </w:r>
      <w:r w:rsidR="00586CC0" w:rsidRPr="000F59A4">
        <w:rPr>
          <w:rFonts w:ascii="仿宋_GB2312" w:eastAsia="仿宋_GB2312" w:hAnsi="仿宋" w:hint="eastAsia"/>
          <w:sz w:val="28"/>
          <w:szCs w:val="28"/>
        </w:rPr>
        <w:t>负责无形资产需求的审核、购建及后续管理，</w:t>
      </w:r>
      <w:r w:rsidR="007660A3" w:rsidRPr="000F59A4">
        <w:rPr>
          <w:rFonts w:ascii="仿宋_GB2312" w:eastAsia="仿宋_GB2312" w:hAnsi="仿宋" w:hint="eastAsia"/>
          <w:sz w:val="28"/>
          <w:szCs w:val="28"/>
        </w:rPr>
        <w:t>其中</w:t>
      </w:r>
      <w:r w:rsidR="00481A38">
        <w:rPr>
          <w:rFonts w:ascii="仿宋_GB2312" w:eastAsia="仿宋_GB2312" w:hAnsi="仿宋" w:hint="eastAsia"/>
          <w:sz w:val="28"/>
          <w:szCs w:val="28"/>
        </w:rPr>
        <w:t>行政</w:t>
      </w:r>
      <w:r w:rsidR="007660A3" w:rsidRPr="000F59A4">
        <w:rPr>
          <w:rFonts w:ascii="仿宋_GB2312" w:eastAsia="仿宋_GB2312" w:hAnsi="仿宋" w:hint="eastAsia"/>
          <w:sz w:val="28"/>
          <w:szCs w:val="28"/>
        </w:rPr>
        <w:t>办公室为非软件类无形资产的</w:t>
      </w:r>
      <w:r w:rsidR="007611D2" w:rsidRPr="000F59A4">
        <w:rPr>
          <w:rFonts w:ascii="仿宋_GB2312" w:eastAsia="仿宋_GB2312" w:hAnsi="仿宋" w:hint="eastAsia"/>
          <w:sz w:val="28"/>
          <w:szCs w:val="28"/>
        </w:rPr>
        <w:t>归口</w:t>
      </w:r>
      <w:r w:rsidR="007660A3" w:rsidRPr="000F59A4">
        <w:rPr>
          <w:rFonts w:ascii="仿宋_GB2312" w:eastAsia="仿宋_GB2312" w:hAnsi="仿宋" w:hint="eastAsia"/>
          <w:sz w:val="28"/>
          <w:szCs w:val="28"/>
        </w:rPr>
        <w:t>管理部门，信息科技部为软件类无形资产的</w:t>
      </w:r>
      <w:r w:rsidR="007611D2" w:rsidRPr="000F59A4">
        <w:rPr>
          <w:rFonts w:ascii="仿宋_GB2312" w:eastAsia="仿宋_GB2312" w:hAnsi="仿宋" w:hint="eastAsia"/>
          <w:sz w:val="28"/>
          <w:szCs w:val="28"/>
        </w:rPr>
        <w:t>归口</w:t>
      </w:r>
      <w:r w:rsidR="007660A3" w:rsidRPr="000F59A4">
        <w:rPr>
          <w:rFonts w:ascii="仿宋_GB2312" w:eastAsia="仿宋_GB2312" w:hAnsi="仿宋" w:hint="eastAsia"/>
          <w:sz w:val="28"/>
          <w:szCs w:val="28"/>
        </w:rPr>
        <w:t>管理部门；</w:t>
      </w:r>
    </w:p>
    <w:p w:rsidR="007660A3" w:rsidRPr="000F59A4" w:rsidRDefault="000F59A4" w:rsidP="000F59A4">
      <w:pPr>
        <w:spacing w:line="360" w:lineRule="auto"/>
        <w:ind w:firstLineChars="200" w:firstLine="560"/>
        <w:rPr>
          <w:rFonts w:ascii="仿宋_GB2312" w:eastAsia="仿宋_GB2312" w:hAnsi="仿宋"/>
          <w:sz w:val="28"/>
          <w:szCs w:val="28"/>
        </w:rPr>
      </w:pPr>
      <w:r>
        <w:rPr>
          <w:rFonts w:ascii="仿宋_GB2312" w:eastAsia="仿宋_GB2312" w:hAnsi="仿宋" w:hint="eastAsia"/>
          <w:sz w:val="28"/>
          <w:szCs w:val="28"/>
        </w:rPr>
        <w:t>（二</w:t>
      </w:r>
      <w:r>
        <w:rPr>
          <w:rFonts w:ascii="仿宋_GB2312" w:eastAsia="仿宋_GB2312" w:hAnsi="仿宋"/>
          <w:sz w:val="28"/>
          <w:szCs w:val="28"/>
        </w:rPr>
        <w:t>）</w:t>
      </w:r>
      <w:r w:rsidR="004E5B8F" w:rsidRPr="000F59A4">
        <w:rPr>
          <w:rFonts w:ascii="仿宋_GB2312" w:eastAsia="仿宋_GB2312" w:hAnsi="仿宋" w:hint="eastAsia"/>
          <w:sz w:val="28"/>
          <w:szCs w:val="28"/>
        </w:rPr>
        <w:t>负责建立相关无形资产台账，</w:t>
      </w:r>
      <w:r w:rsidR="00350B0F" w:rsidRPr="000F59A4">
        <w:rPr>
          <w:rFonts w:ascii="仿宋_GB2312" w:eastAsia="仿宋_GB2312" w:hAnsi="仿宋" w:hint="eastAsia"/>
          <w:sz w:val="28"/>
          <w:szCs w:val="28"/>
        </w:rPr>
        <w:t>配合计划财务部做好无形资产账账、账卡</w:t>
      </w:r>
      <w:r w:rsidR="004E5B8F" w:rsidRPr="000F59A4">
        <w:rPr>
          <w:rFonts w:ascii="仿宋_GB2312" w:eastAsia="仿宋_GB2312" w:hAnsi="仿宋" w:hint="eastAsia"/>
          <w:sz w:val="28"/>
          <w:szCs w:val="28"/>
        </w:rPr>
        <w:t>核对工作。</w:t>
      </w:r>
    </w:p>
    <w:p w:rsidR="004E5B8F"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第六</w:t>
      </w:r>
      <w:r w:rsidR="0052762A" w:rsidRPr="000F59A4">
        <w:rPr>
          <w:rFonts w:ascii="仿宋_GB2312" w:eastAsia="仿宋_GB2312" w:hAnsi="仿宋" w:hint="eastAsia"/>
          <w:sz w:val="28"/>
          <w:szCs w:val="28"/>
        </w:rPr>
        <w:t xml:space="preserve">条　</w:t>
      </w:r>
      <w:r w:rsidRPr="000F59A4">
        <w:rPr>
          <w:rFonts w:ascii="仿宋_GB2312" w:eastAsia="仿宋_GB2312" w:hAnsi="仿宋" w:hint="eastAsia"/>
          <w:sz w:val="28"/>
          <w:szCs w:val="28"/>
        </w:rPr>
        <w:t>审计部负责无形资产的审计工作。审计的内容包括：</w:t>
      </w:r>
    </w:p>
    <w:p w:rsidR="004E5B8F" w:rsidRPr="000F59A4" w:rsidRDefault="004E5B8F" w:rsidP="000F59A4">
      <w:pPr>
        <w:pStyle w:val="a7"/>
        <w:numPr>
          <w:ilvl w:val="0"/>
          <w:numId w:val="7"/>
        </w:numPr>
        <w:spacing w:line="360" w:lineRule="auto"/>
        <w:ind w:firstLineChars="0"/>
        <w:rPr>
          <w:rFonts w:ascii="仿宋_GB2312" w:eastAsia="仿宋_GB2312" w:hAnsi="仿宋"/>
          <w:sz w:val="28"/>
          <w:szCs w:val="28"/>
        </w:rPr>
      </w:pPr>
      <w:r w:rsidRPr="000F59A4">
        <w:rPr>
          <w:rFonts w:ascii="仿宋_GB2312" w:eastAsia="仿宋_GB2312" w:hAnsi="仿宋" w:hint="eastAsia"/>
          <w:sz w:val="28"/>
          <w:szCs w:val="28"/>
        </w:rPr>
        <w:t>各项资产管理制度是否合规有效；</w:t>
      </w:r>
    </w:p>
    <w:p w:rsidR="004E5B8F" w:rsidRPr="000F59A4" w:rsidRDefault="000F59A4" w:rsidP="000F59A4">
      <w:pPr>
        <w:pStyle w:val="a7"/>
        <w:spacing w:line="360" w:lineRule="auto"/>
        <w:ind w:left="140" w:firstLineChars="100" w:firstLine="280"/>
        <w:rPr>
          <w:rFonts w:ascii="仿宋_GB2312" w:eastAsia="仿宋_GB2312" w:hAnsi="仿宋"/>
          <w:sz w:val="28"/>
          <w:szCs w:val="28"/>
        </w:rPr>
      </w:pPr>
      <w:r w:rsidRPr="000F59A4">
        <w:rPr>
          <w:rFonts w:ascii="仿宋_GB2312" w:eastAsia="仿宋_GB2312" w:hAnsi="仿宋"/>
          <w:sz w:val="28"/>
          <w:szCs w:val="28"/>
        </w:rPr>
        <w:t xml:space="preserve"> </w:t>
      </w:r>
      <w:r w:rsidR="004E5B8F" w:rsidRPr="000F59A4">
        <w:rPr>
          <w:rFonts w:ascii="仿宋_GB2312" w:eastAsia="仿宋_GB2312" w:hAnsi="仿宋" w:hint="eastAsia"/>
          <w:sz w:val="28"/>
          <w:szCs w:val="28"/>
        </w:rPr>
        <w:t>㈡各项资产是否登记齐全，统计数字是否真实、完整、准确；</w:t>
      </w:r>
    </w:p>
    <w:p w:rsidR="004E5B8F"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㈢各项资产是否做到合理使用、有效管理；</w:t>
      </w:r>
    </w:p>
    <w:p w:rsidR="004E5B8F"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㈣资产购建、处置是否按规定程序办理审批手续；</w:t>
      </w:r>
    </w:p>
    <w:p w:rsidR="004E5B8F"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㈤资产是否遭到侵犯、损害；</w:t>
      </w:r>
    </w:p>
    <w:p w:rsidR="0052762A"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㈥其他需要监督的内容。</w:t>
      </w:r>
    </w:p>
    <w:p w:rsidR="000F59A4" w:rsidRDefault="000F59A4" w:rsidP="000F59A4">
      <w:pPr>
        <w:spacing w:line="360" w:lineRule="auto"/>
        <w:jc w:val="center"/>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第三章　无形资产的审批权限</w:t>
      </w:r>
    </w:p>
    <w:p w:rsidR="0052762A"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第七</w:t>
      </w:r>
      <w:r w:rsidR="0052762A" w:rsidRPr="000F59A4">
        <w:rPr>
          <w:rFonts w:ascii="仿宋_GB2312" w:eastAsia="仿宋_GB2312" w:hAnsi="仿宋" w:hint="eastAsia"/>
          <w:sz w:val="28"/>
          <w:szCs w:val="28"/>
        </w:rPr>
        <w:t xml:space="preserve">条  </w:t>
      </w:r>
      <w:r w:rsidRPr="000F59A4">
        <w:rPr>
          <w:rFonts w:ascii="仿宋_GB2312" w:eastAsia="仿宋_GB2312" w:hAnsi="仿宋" w:hint="eastAsia"/>
          <w:sz w:val="28"/>
          <w:szCs w:val="28"/>
        </w:rPr>
        <w:t>各支行、部及机关各部室购置无形资产必须提出购置申请，报总行无形资产归口</w:t>
      </w:r>
      <w:r w:rsidR="0052762A" w:rsidRPr="000F59A4">
        <w:rPr>
          <w:rFonts w:ascii="仿宋_GB2312" w:eastAsia="仿宋_GB2312" w:hAnsi="仿宋" w:hint="eastAsia"/>
          <w:sz w:val="28"/>
          <w:szCs w:val="28"/>
        </w:rPr>
        <w:t>管理部门审核。购建2万元以内（含）的无形资产由</w:t>
      </w:r>
      <w:r w:rsidRPr="000F59A4">
        <w:rPr>
          <w:rFonts w:ascii="仿宋_GB2312" w:eastAsia="仿宋_GB2312" w:hAnsi="仿宋" w:hint="eastAsia"/>
          <w:sz w:val="28"/>
          <w:szCs w:val="28"/>
        </w:rPr>
        <w:t>分管财务副</w:t>
      </w:r>
      <w:r w:rsidR="0052762A" w:rsidRPr="000F59A4">
        <w:rPr>
          <w:rFonts w:ascii="仿宋_GB2312" w:eastAsia="仿宋_GB2312" w:hAnsi="仿宋" w:hint="eastAsia"/>
          <w:sz w:val="28"/>
          <w:szCs w:val="28"/>
        </w:rPr>
        <w:t>行长直接审批；购建超过2万元的无形资产必须经过财务</w:t>
      </w:r>
      <w:r w:rsidR="003910DB" w:rsidRPr="000F59A4">
        <w:rPr>
          <w:rFonts w:ascii="仿宋_GB2312" w:eastAsia="仿宋_GB2312" w:hAnsi="仿宋" w:hint="eastAsia"/>
          <w:sz w:val="28"/>
          <w:szCs w:val="28"/>
        </w:rPr>
        <w:t>管理</w:t>
      </w:r>
      <w:r w:rsidR="0052762A" w:rsidRPr="000F59A4">
        <w:rPr>
          <w:rFonts w:ascii="仿宋_GB2312" w:eastAsia="仿宋_GB2312" w:hAnsi="仿宋" w:hint="eastAsia"/>
          <w:sz w:val="28"/>
          <w:szCs w:val="28"/>
        </w:rPr>
        <w:t>审查委员</w:t>
      </w:r>
      <w:r w:rsidR="003910DB" w:rsidRPr="000F59A4">
        <w:rPr>
          <w:rFonts w:ascii="仿宋_GB2312" w:eastAsia="仿宋_GB2312" w:hAnsi="仿宋" w:hint="eastAsia"/>
          <w:sz w:val="28"/>
          <w:szCs w:val="28"/>
        </w:rPr>
        <w:t>会</w:t>
      </w:r>
      <w:r w:rsidR="0052762A" w:rsidRPr="000F59A4">
        <w:rPr>
          <w:rFonts w:ascii="仿宋_GB2312" w:eastAsia="仿宋_GB2312" w:hAnsi="仿宋" w:hint="eastAsia"/>
          <w:sz w:val="28"/>
          <w:szCs w:val="28"/>
        </w:rPr>
        <w:t>审议通过。</w:t>
      </w:r>
    </w:p>
    <w:p w:rsidR="0052762A" w:rsidRPr="000F59A4" w:rsidRDefault="004E5B8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第八</w:t>
      </w:r>
      <w:r w:rsidR="0052762A" w:rsidRPr="000F59A4">
        <w:rPr>
          <w:rFonts w:ascii="仿宋_GB2312" w:eastAsia="仿宋_GB2312" w:hAnsi="仿宋" w:hint="eastAsia"/>
          <w:sz w:val="28"/>
          <w:szCs w:val="28"/>
        </w:rPr>
        <w:t>条  处置闲置不用的无形资产，必须报总行</w:t>
      </w:r>
      <w:r w:rsidR="003910DB" w:rsidRPr="000F59A4">
        <w:rPr>
          <w:rFonts w:ascii="仿宋_GB2312" w:eastAsia="仿宋_GB2312" w:hAnsi="仿宋" w:hint="eastAsia"/>
          <w:sz w:val="28"/>
          <w:szCs w:val="28"/>
        </w:rPr>
        <w:t>无形</w:t>
      </w:r>
      <w:r w:rsidR="0052762A" w:rsidRPr="000F59A4">
        <w:rPr>
          <w:rFonts w:ascii="仿宋_GB2312" w:eastAsia="仿宋_GB2312" w:hAnsi="仿宋" w:hint="eastAsia"/>
          <w:sz w:val="28"/>
          <w:szCs w:val="28"/>
        </w:rPr>
        <w:t>资产管理部门审核，资产管理部门根据无形资产出售额度分别按下列程序报批：处置净值2万元以内（含）的无形资产由</w:t>
      </w:r>
      <w:r w:rsidR="007010A9" w:rsidRPr="000F59A4">
        <w:rPr>
          <w:rFonts w:ascii="仿宋_GB2312" w:eastAsia="仿宋_GB2312" w:hAnsi="仿宋" w:hint="eastAsia"/>
          <w:sz w:val="28"/>
          <w:szCs w:val="28"/>
        </w:rPr>
        <w:t>分管财务副</w:t>
      </w:r>
      <w:r w:rsidR="0052762A" w:rsidRPr="000F59A4">
        <w:rPr>
          <w:rFonts w:ascii="仿宋_GB2312" w:eastAsia="仿宋_GB2312" w:hAnsi="仿宋" w:hint="eastAsia"/>
          <w:sz w:val="28"/>
          <w:szCs w:val="28"/>
        </w:rPr>
        <w:t>行长审批；处置净值超过2万元的无形资产必须经过财务</w:t>
      </w:r>
      <w:r w:rsidR="003910DB" w:rsidRPr="000F59A4">
        <w:rPr>
          <w:rFonts w:ascii="仿宋_GB2312" w:eastAsia="仿宋_GB2312" w:hAnsi="仿宋" w:hint="eastAsia"/>
          <w:sz w:val="28"/>
          <w:szCs w:val="28"/>
        </w:rPr>
        <w:t>管理</w:t>
      </w:r>
      <w:r w:rsidR="0052762A" w:rsidRPr="000F59A4">
        <w:rPr>
          <w:rFonts w:ascii="仿宋_GB2312" w:eastAsia="仿宋_GB2312" w:hAnsi="仿宋" w:hint="eastAsia"/>
          <w:sz w:val="28"/>
          <w:szCs w:val="28"/>
        </w:rPr>
        <w:t>审查委员会审议通过。</w:t>
      </w:r>
    </w:p>
    <w:p w:rsidR="0052762A" w:rsidRPr="000F59A4" w:rsidRDefault="003910DB" w:rsidP="0057643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第九</w:t>
      </w:r>
      <w:r w:rsidR="0052762A" w:rsidRPr="000F59A4">
        <w:rPr>
          <w:rFonts w:ascii="仿宋_GB2312" w:eastAsia="仿宋_GB2312" w:hAnsi="仿宋" w:hint="eastAsia"/>
          <w:sz w:val="28"/>
          <w:szCs w:val="28"/>
        </w:rPr>
        <w:t>条  超过使用期限，确已失去效能或因自然灾害等原因致损而无法修复的无形资产的报废，必须报本行资产管理部门审核，分管</w:t>
      </w:r>
      <w:r w:rsidR="007010A9" w:rsidRPr="000F59A4">
        <w:rPr>
          <w:rFonts w:ascii="仿宋_GB2312" w:eastAsia="仿宋_GB2312" w:hAnsi="仿宋" w:hint="eastAsia"/>
          <w:sz w:val="28"/>
          <w:szCs w:val="28"/>
        </w:rPr>
        <w:t>财务副</w:t>
      </w:r>
      <w:r w:rsidR="0052762A" w:rsidRPr="000F59A4">
        <w:rPr>
          <w:rFonts w:ascii="仿宋_GB2312" w:eastAsia="仿宋_GB2312" w:hAnsi="仿宋" w:hint="eastAsia"/>
          <w:sz w:val="28"/>
          <w:szCs w:val="28"/>
        </w:rPr>
        <w:t>行长审批。</w:t>
      </w:r>
    </w:p>
    <w:p w:rsidR="000F59A4" w:rsidRDefault="000F59A4" w:rsidP="000F59A4">
      <w:pPr>
        <w:spacing w:line="360" w:lineRule="auto"/>
        <w:jc w:val="center"/>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第四章  无形资产的购建</w:t>
      </w:r>
    </w:p>
    <w:p w:rsidR="0052762A" w:rsidRPr="000F59A4" w:rsidRDefault="003910DB"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w:t>
      </w:r>
      <w:r w:rsidR="0052762A" w:rsidRPr="000F59A4">
        <w:rPr>
          <w:rFonts w:ascii="仿宋_GB2312" w:eastAsia="仿宋_GB2312" w:hAnsi="仿宋" w:hint="eastAsia"/>
          <w:sz w:val="28"/>
          <w:szCs w:val="28"/>
        </w:rPr>
        <w:t>条  无形资产的购置需履行审批程序，由使用机构向管理部门提出请购申请。具体流程如下：</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使用机构向管理部门提出请购申请→管理部门审核通过（按审批权限提交上级行领导审批）→审批通过，由管理部门组织购建→验收无误→交付使用机构使用→计划财务部依据合同约定，凭供货单位有效发票及本行验收凭据，进行账务处理。</w:t>
      </w:r>
    </w:p>
    <w:p w:rsidR="0052762A" w:rsidRPr="000F59A4" w:rsidRDefault="003910DB"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第十一</w:t>
      </w:r>
      <w:r w:rsidR="0052762A" w:rsidRPr="000F59A4">
        <w:rPr>
          <w:rFonts w:ascii="仿宋_GB2312" w:eastAsia="仿宋_GB2312" w:hAnsi="仿宋" w:hint="eastAsia"/>
          <w:sz w:val="28"/>
          <w:szCs w:val="28"/>
        </w:rPr>
        <w:t>条  无形资产购建必须遵循先审批后购建的原则，不得未经审批擅自购建或逆程序操作先购建后审批。</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w:t>
      </w:r>
      <w:r w:rsidR="00350B0F" w:rsidRPr="000F59A4">
        <w:rPr>
          <w:rFonts w:ascii="仿宋_GB2312" w:eastAsia="仿宋_GB2312" w:hAnsi="仿宋" w:hint="eastAsia"/>
          <w:sz w:val="28"/>
          <w:szCs w:val="28"/>
        </w:rPr>
        <w:t>二</w:t>
      </w:r>
      <w:r w:rsidRPr="000F59A4">
        <w:rPr>
          <w:rFonts w:ascii="仿宋_GB2312" w:eastAsia="仿宋_GB2312" w:hAnsi="仿宋" w:hint="eastAsia"/>
          <w:sz w:val="28"/>
          <w:szCs w:val="28"/>
        </w:rPr>
        <w:t>条  计划财务部必须根据无形资产验</w:t>
      </w:r>
      <w:r w:rsidR="00481A38">
        <w:rPr>
          <w:rFonts w:ascii="仿宋_GB2312" w:eastAsia="仿宋_GB2312" w:hAnsi="仿宋" w:hint="eastAsia"/>
          <w:sz w:val="28"/>
          <w:szCs w:val="28"/>
        </w:rPr>
        <w:t>收单或审计报告、发票等，与相关信息核对一致后，方能办理入账手续。</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第十三</w:t>
      </w:r>
      <w:r w:rsidR="0052762A" w:rsidRPr="000F59A4">
        <w:rPr>
          <w:rFonts w:ascii="仿宋_GB2312" w:eastAsia="仿宋_GB2312" w:hAnsi="仿宋" w:hint="eastAsia"/>
          <w:sz w:val="28"/>
          <w:szCs w:val="28"/>
        </w:rPr>
        <w:t>条  大型资产购置或建设一般应实行公开招标办法，并按规定报行长室、董事会批准。</w:t>
      </w:r>
    </w:p>
    <w:p w:rsidR="0052762A" w:rsidRPr="000F59A4" w:rsidRDefault="0052762A" w:rsidP="000F59A4">
      <w:pPr>
        <w:spacing w:line="360" w:lineRule="auto"/>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 xml:space="preserve">第五章  </w:t>
      </w:r>
      <w:r w:rsidR="003910DB" w:rsidRPr="000F59A4">
        <w:rPr>
          <w:rFonts w:ascii="仿宋_GB2312" w:eastAsia="仿宋_GB2312" w:hAnsi="仿宋" w:hint="eastAsia"/>
          <w:sz w:val="28"/>
          <w:szCs w:val="28"/>
        </w:rPr>
        <w:t>无形资产计量</w:t>
      </w:r>
      <w:r w:rsidRPr="000F59A4">
        <w:rPr>
          <w:rFonts w:ascii="仿宋_GB2312" w:eastAsia="仿宋_GB2312" w:hAnsi="仿宋" w:hint="eastAsia"/>
          <w:sz w:val="28"/>
          <w:szCs w:val="28"/>
        </w:rPr>
        <w:t>和摊销</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第十四</w:t>
      </w:r>
      <w:r w:rsidR="0052762A" w:rsidRPr="000F59A4">
        <w:rPr>
          <w:rFonts w:ascii="仿宋_GB2312" w:eastAsia="仿宋_GB2312" w:hAnsi="仿宋" w:hint="eastAsia"/>
          <w:sz w:val="28"/>
          <w:szCs w:val="28"/>
        </w:rPr>
        <w:t>条</w:t>
      </w:r>
      <w:r w:rsidRPr="000F59A4">
        <w:rPr>
          <w:rFonts w:ascii="仿宋_GB2312" w:eastAsia="仿宋_GB2312" w:hAnsi="仿宋" w:hint="eastAsia"/>
          <w:sz w:val="28"/>
          <w:szCs w:val="28"/>
        </w:rPr>
        <w:t xml:space="preserve">  </w:t>
      </w:r>
      <w:r w:rsidR="0052762A" w:rsidRPr="000F59A4">
        <w:rPr>
          <w:rFonts w:ascii="仿宋_GB2312" w:eastAsia="仿宋_GB2312" w:hAnsi="仿宋" w:hint="eastAsia"/>
          <w:sz w:val="28"/>
          <w:szCs w:val="28"/>
        </w:rPr>
        <w:t>无形资产应当按照成本计量。</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外购无形资产的成本，包括购买价款、相关税费，以及使无形资产达到预定用途所发生的其它支出。</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自行开发无形资产的成本，在符合会计准则规定的前提下，由研发该项资产达到预定可使用状态前所发生的必要支出构成。</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投资者投入无形资产的成本，应当按照投资合同或协议约定的价值确定，但合同或协议约定价值不公允的除外。</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第十五</w:t>
      </w:r>
      <w:r w:rsidR="0052762A" w:rsidRPr="000F59A4">
        <w:rPr>
          <w:rFonts w:ascii="仿宋_GB2312" w:eastAsia="仿宋_GB2312" w:hAnsi="仿宋" w:hint="eastAsia"/>
          <w:sz w:val="28"/>
          <w:szCs w:val="28"/>
        </w:rPr>
        <w:t>条</w:t>
      </w:r>
      <w:r w:rsidR="003910DB" w:rsidRPr="000F59A4">
        <w:rPr>
          <w:rFonts w:ascii="仿宋_GB2312" w:eastAsia="仿宋_GB2312" w:hAnsi="仿宋" w:hint="eastAsia"/>
          <w:sz w:val="28"/>
          <w:szCs w:val="28"/>
        </w:rPr>
        <w:t xml:space="preserve">  </w:t>
      </w:r>
      <w:r w:rsidR="0052762A" w:rsidRPr="000F59A4">
        <w:rPr>
          <w:rFonts w:ascii="仿宋_GB2312" w:eastAsia="仿宋_GB2312" w:hAnsi="仿宋" w:hint="eastAsia"/>
          <w:sz w:val="28"/>
          <w:szCs w:val="28"/>
        </w:rPr>
        <w:t>本行应当根据</w:t>
      </w:r>
      <w:r w:rsidR="003910DB" w:rsidRPr="000F59A4">
        <w:rPr>
          <w:rFonts w:ascii="仿宋_GB2312" w:eastAsia="仿宋_GB2312" w:hAnsi="仿宋" w:hint="eastAsia"/>
          <w:sz w:val="28"/>
          <w:szCs w:val="28"/>
        </w:rPr>
        <w:t>无形资产</w:t>
      </w:r>
      <w:r w:rsidR="0052762A" w:rsidRPr="000F59A4">
        <w:rPr>
          <w:rFonts w:ascii="仿宋_GB2312" w:eastAsia="仿宋_GB2312" w:hAnsi="仿宋" w:hint="eastAsia"/>
          <w:sz w:val="28"/>
          <w:szCs w:val="28"/>
        </w:rPr>
        <w:t>的性质和使用情况，合理区分无形资产的使用寿命，对</w:t>
      </w:r>
      <w:r w:rsidR="009F36F9" w:rsidRPr="000F59A4">
        <w:rPr>
          <w:rFonts w:ascii="仿宋_GB2312" w:eastAsia="仿宋_GB2312" w:hAnsi="仿宋" w:hint="eastAsia"/>
          <w:sz w:val="28"/>
          <w:szCs w:val="28"/>
        </w:rPr>
        <w:t>使用寿命有限的</w:t>
      </w:r>
      <w:r w:rsidR="0052762A" w:rsidRPr="000F59A4">
        <w:rPr>
          <w:rFonts w:ascii="仿宋_GB2312" w:eastAsia="仿宋_GB2312" w:hAnsi="仿宋" w:hint="eastAsia"/>
          <w:sz w:val="28"/>
          <w:szCs w:val="28"/>
        </w:rPr>
        <w:t>无形资产</w:t>
      </w:r>
      <w:r w:rsidR="009F36F9" w:rsidRPr="000F59A4">
        <w:rPr>
          <w:rFonts w:ascii="仿宋_GB2312" w:eastAsia="仿宋_GB2312" w:hAnsi="仿宋" w:hint="eastAsia"/>
          <w:sz w:val="28"/>
          <w:szCs w:val="28"/>
        </w:rPr>
        <w:t>计算应摊销金额，在使用寿命内系统合理摊销</w:t>
      </w:r>
      <w:r w:rsidR="003910DB" w:rsidRPr="000F59A4">
        <w:rPr>
          <w:rFonts w:ascii="仿宋_GB2312" w:eastAsia="仿宋_GB2312" w:hAnsi="仿宋" w:hint="eastAsia"/>
          <w:sz w:val="28"/>
          <w:szCs w:val="28"/>
        </w:rPr>
        <w:t>；对使用寿命不确定的无形资产不进行摊销，但要每年进行减值测试</w:t>
      </w:r>
      <w:r w:rsidR="009F36F9" w:rsidRPr="000F59A4">
        <w:rPr>
          <w:rFonts w:ascii="仿宋_GB2312" w:eastAsia="仿宋_GB2312" w:hAnsi="仿宋" w:hint="eastAsia"/>
          <w:sz w:val="28"/>
          <w:szCs w:val="28"/>
        </w:rPr>
        <w:t>。</w:t>
      </w:r>
    </w:p>
    <w:p w:rsidR="000F59A4" w:rsidRDefault="000F59A4" w:rsidP="000F59A4">
      <w:pPr>
        <w:spacing w:line="360" w:lineRule="auto"/>
        <w:jc w:val="center"/>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第六章  无形资产处置及报废</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第十六</w:t>
      </w:r>
      <w:r w:rsidR="0052762A" w:rsidRPr="000F59A4">
        <w:rPr>
          <w:rFonts w:ascii="仿宋_GB2312" w:eastAsia="仿宋_GB2312" w:hAnsi="仿宋" w:hint="eastAsia"/>
          <w:sz w:val="28"/>
          <w:szCs w:val="28"/>
        </w:rPr>
        <w:t>条  处置闲置不用的无形资产，报批后，应当将处置收入扣除账面价值和相关税费后的金额计入当期损益。</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第十七</w:t>
      </w:r>
      <w:r w:rsidR="0052762A" w:rsidRPr="000F59A4">
        <w:rPr>
          <w:rFonts w:ascii="仿宋_GB2312" w:eastAsia="仿宋_GB2312" w:hAnsi="仿宋" w:hint="eastAsia"/>
          <w:sz w:val="28"/>
          <w:szCs w:val="28"/>
        </w:rPr>
        <w:t>条  无形资产预期不能为本行带来经济利益的，报批后，应当将该无形资产账面价值予以转销</w:t>
      </w:r>
      <w:r w:rsidR="003910DB" w:rsidRPr="000F59A4">
        <w:rPr>
          <w:rFonts w:ascii="仿宋_GB2312" w:eastAsia="仿宋_GB2312" w:hAnsi="仿宋" w:hint="eastAsia"/>
          <w:sz w:val="28"/>
          <w:szCs w:val="28"/>
        </w:rPr>
        <w:t>并终止确认</w:t>
      </w:r>
      <w:r w:rsidR="0052762A" w:rsidRPr="000F59A4">
        <w:rPr>
          <w:rFonts w:ascii="仿宋_GB2312" w:eastAsia="仿宋_GB2312" w:hAnsi="仿宋" w:hint="eastAsia"/>
          <w:sz w:val="28"/>
          <w:szCs w:val="28"/>
        </w:rPr>
        <w:t>。</w:t>
      </w:r>
    </w:p>
    <w:p w:rsidR="0052762A" w:rsidRPr="000F59A4" w:rsidRDefault="0052762A" w:rsidP="000F59A4">
      <w:pPr>
        <w:spacing w:line="360" w:lineRule="auto"/>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第七章  在建工程的管理</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第十八</w:t>
      </w:r>
      <w:r w:rsidR="0052762A" w:rsidRPr="000F59A4">
        <w:rPr>
          <w:rFonts w:ascii="仿宋_GB2312" w:eastAsia="仿宋_GB2312" w:hAnsi="仿宋" w:hint="eastAsia"/>
          <w:sz w:val="28"/>
          <w:szCs w:val="28"/>
        </w:rPr>
        <w:t>条  如发生大型软件开发等工程期较长的无形资产项目，经有权部门批准后由计划财务部负责在建工程核算。工程结束，无形资产交付使用后，经有权部门批准后建立无形资产账。</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第十九</w:t>
      </w:r>
      <w:r w:rsidR="0052762A" w:rsidRPr="000F59A4">
        <w:rPr>
          <w:rFonts w:ascii="仿宋_GB2312" w:eastAsia="仿宋_GB2312" w:hAnsi="仿宋" w:hint="eastAsia"/>
          <w:sz w:val="28"/>
          <w:szCs w:val="28"/>
        </w:rPr>
        <w:t>条　在建工程包括研发前期准备、正在研发和虽已完工但尚未交付使用等状态。在建工程按实际成本计价。</w:t>
      </w:r>
    </w:p>
    <w:p w:rsidR="0052762A" w:rsidRPr="000F59A4" w:rsidRDefault="0052762A" w:rsidP="000F59A4">
      <w:pPr>
        <w:spacing w:line="360" w:lineRule="auto"/>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第八章  罚  则</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w:t>
      </w:r>
      <w:r w:rsidR="0052762A" w:rsidRPr="000F59A4">
        <w:rPr>
          <w:rFonts w:ascii="仿宋_GB2312" w:eastAsia="仿宋_GB2312" w:hAnsi="仿宋" w:hint="eastAsia"/>
          <w:sz w:val="28"/>
          <w:szCs w:val="28"/>
        </w:rPr>
        <w:t>条  本行审计部应对无形资产的购置进行监督，购置的审批及采购程序要符合规定，不得越权审批或采购，如有违反规定将追究当事人和主管人员责任。</w:t>
      </w:r>
    </w:p>
    <w:p w:rsidR="0052762A" w:rsidRPr="000F59A4" w:rsidRDefault="007310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w:t>
      </w:r>
      <w:r w:rsidR="00350B0F" w:rsidRPr="000F59A4">
        <w:rPr>
          <w:rFonts w:ascii="仿宋_GB2312" w:eastAsia="仿宋_GB2312" w:hAnsi="仿宋" w:hint="eastAsia"/>
          <w:sz w:val="28"/>
          <w:szCs w:val="28"/>
        </w:rPr>
        <w:t>一</w:t>
      </w:r>
      <w:r w:rsidR="0052762A" w:rsidRPr="000F59A4">
        <w:rPr>
          <w:rFonts w:ascii="仿宋_GB2312" w:eastAsia="仿宋_GB2312" w:hAnsi="仿宋" w:hint="eastAsia"/>
          <w:sz w:val="28"/>
          <w:szCs w:val="28"/>
        </w:rPr>
        <w:t>条  本行计划财务部应做好无形资产</w:t>
      </w:r>
      <w:r w:rsidRPr="000F59A4">
        <w:rPr>
          <w:rFonts w:ascii="仿宋_GB2312" w:eastAsia="仿宋_GB2312" w:hAnsi="仿宋" w:hint="eastAsia"/>
          <w:sz w:val="28"/>
          <w:szCs w:val="28"/>
        </w:rPr>
        <w:t>建帐等工</w:t>
      </w:r>
      <w:r w:rsidR="0052762A" w:rsidRPr="000F59A4">
        <w:rPr>
          <w:rFonts w:ascii="仿宋_GB2312" w:eastAsia="仿宋_GB2312" w:hAnsi="仿宋" w:hint="eastAsia"/>
          <w:sz w:val="28"/>
          <w:szCs w:val="28"/>
        </w:rPr>
        <w:t>作，出现无形资产财务混乱，视情节轻重应追究当事人和主管人员的责任。</w:t>
      </w:r>
    </w:p>
    <w:p w:rsidR="0052762A" w:rsidRPr="000F59A4" w:rsidRDefault="0052762A"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w:t>
      </w:r>
      <w:r w:rsidR="00350B0F" w:rsidRPr="000F59A4">
        <w:rPr>
          <w:rFonts w:ascii="仿宋_GB2312" w:eastAsia="仿宋_GB2312" w:hAnsi="仿宋" w:hint="eastAsia"/>
          <w:sz w:val="28"/>
          <w:szCs w:val="28"/>
        </w:rPr>
        <w:t>二</w:t>
      </w:r>
      <w:r w:rsidRPr="000F59A4">
        <w:rPr>
          <w:rFonts w:ascii="仿宋_GB2312" w:eastAsia="仿宋_GB2312" w:hAnsi="仿宋" w:hint="eastAsia"/>
          <w:sz w:val="28"/>
          <w:szCs w:val="28"/>
        </w:rPr>
        <w:t>条  本行资产管理部门负责无形资产后续管理，如因管理不善造成资产流失或损失的，将追究当事人、管理人员责任。</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第二十三</w:t>
      </w:r>
      <w:r w:rsidR="0052762A" w:rsidRPr="000F59A4">
        <w:rPr>
          <w:rFonts w:ascii="仿宋_GB2312" w:eastAsia="仿宋_GB2312" w:hAnsi="仿宋" w:hint="eastAsia"/>
          <w:sz w:val="28"/>
          <w:szCs w:val="28"/>
        </w:rPr>
        <w:t xml:space="preserve">条  未经审批，自行添置、赠送或报废处理无形资产的，按规定对主管人员进行处理。违反法律法规，造成资产严重损失、流失，情节严重，构成犯罪的，移送司法机关依法追究刑事责任。 </w:t>
      </w:r>
    </w:p>
    <w:p w:rsidR="0052762A" w:rsidRPr="000F59A4" w:rsidRDefault="0052762A" w:rsidP="000F59A4">
      <w:pPr>
        <w:spacing w:line="360" w:lineRule="auto"/>
        <w:rPr>
          <w:rFonts w:ascii="仿宋_GB2312" w:eastAsia="仿宋_GB2312" w:hAnsi="仿宋"/>
          <w:sz w:val="28"/>
          <w:szCs w:val="28"/>
        </w:rPr>
      </w:pPr>
    </w:p>
    <w:p w:rsidR="0052762A" w:rsidRPr="000F59A4" w:rsidRDefault="0052762A" w:rsidP="000F59A4">
      <w:pPr>
        <w:spacing w:line="360" w:lineRule="auto"/>
        <w:jc w:val="center"/>
        <w:rPr>
          <w:rFonts w:ascii="仿宋_GB2312" w:eastAsia="仿宋_GB2312" w:hAnsi="仿宋"/>
          <w:sz w:val="28"/>
          <w:szCs w:val="28"/>
        </w:rPr>
      </w:pPr>
      <w:r w:rsidRPr="000F59A4">
        <w:rPr>
          <w:rFonts w:ascii="仿宋_GB2312" w:eastAsia="仿宋_GB2312" w:hAnsi="仿宋" w:hint="eastAsia"/>
          <w:sz w:val="28"/>
          <w:szCs w:val="28"/>
        </w:rPr>
        <w:t>第九章  附  则</w:t>
      </w:r>
    </w:p>
    <w:p w:rsidR="0052762A"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第二十四</w:t>
      </w:r>
      <w:r w:rsidR="0052762A" w:rsidRPr="000F59A4">
        <w:rPr>
          <w:rFonts w:ascii="仿宋_GB2312" w:eastAsia="仿宋_GB2312" w:hAnsi="仿宋" w:hint="eastAsia"/>
          <w:sz w:val="28"/>
          <w:szCs w:val="28"/>
        </w:rPr>
        <w:t>条　本办法由</w:t>
      </w:r>
      <w:r w:rsidR="00461E22">
        <w:rPr>
          <w:rFonts w:ascii="仿宋_GB2312" w:eastAsia="仿宋_GB2312" w:hAnsi="仿宋" w:hint="eastAsia"/>
          <w:sz w:val="28"/>
          <w:szCs w:val="28"/>
        </w:rPr>
        <w:t>本行</w:t>
      </w:r>
      <w:bookmarkStart w:id="0" w:name="_GoBack"/>
      <w:bookmarkEnd w:id="0"/>
      <w:r w:rsidR="0052762A" w:rsidRPr="000F59A4">
        <w:rPr>
          <w:rFonts w:ascii="仿宋_GB2312" w:eastAsia="仿宋_GB2312" w:hAnsi="仿宋" w:hint="eastAsia"/>
          <w:sz w:val="28"/>
          <w:szCs w:val="28"/>
        </w:rPr>
        <w:t>计划财务部负责解释</w:t>
      </w:r>
      <w:r w:rsidR="00255723">
        <w:rPr>
          <w:rFonts w:ascii="仿宋_GB2312" w:eastAsia="仿宋_GB2312" w:hAnsi="仿宋" w:hint="eastAsia"/>
          <w:sz w:val="28"/>
          <w:szCs w:val="28"/>
        </w:rPr>
        <w:t>和</w:t>
      </w:r>
      <w:r w:rsidR="0052762A" w:rsidRPr="000F59A4">
        <w:rPr>
          <w:rFonts w:ascii="仿宋_GB2312" w:eastAsia="仿宋_GB2312" w:hAnsi="仿宋" w:hint="eastAsia"/>
          <w:sz w:val="28"/>
          <w:szCs w:val="28"/>
        </w:rPr>
        <w:t>修订。</w:t>
      </w:r>
    </w:p>
    <w:p w:rsidR="009E13DD" w:rsidRPr="000F59A4" w:rsidRDefault="00350B0F" w:rsidP="000F59A4">
      <w:pPr>
        <w:spacing w:line="360" w:lineRule="auto"/>
        <w:ind w:firstLineChars="200" w:firstLine="560"/>
        <w:rPr>
          <w:rFonts w:ascii="仿宋_GB2312" w:eastAsia="仿宋_GB2312" w:hAnsi="仿宋"/>
          <w:sz w:val="28"/>
          <w:szCs w:val="28"/>
        </w:rPr>
      </w:pPr>
      <w:r w:rsidRPr="000F59A4">
        <w:rPr>
          <w:rFonts w:ascii="仿宋_GB2312" w:eastAsia="仿宋_GB2312" w:hAnsi="仿宋" w:hint="eastAsia"/>
          <w:sz w:val="28"/>
          <w:szCs w:val="28"/>
        </w:rPr>
        <w:t>第二十五</w:t>
      </w:r>
      <w:r w:rsidR="0052762A" w:rsidRPr="000F59A4">
        <w:rPr>
          <w:rFonts w:ascii="仿宋_GB2312" w:eastAsia="仿宋_GB2312" w:hAnsi="仿宋" w:hint="eastAsia"/>
          <w:sz w:val="28"/>
          <w:szCs w:val="28"/>
        </w:rPr>
        <w:t>条　本办法</w:t>
      </w:r>
      <w:r w:rsidR="006F3DFD">
        <w:rPr>
          <w:rFonts w:eastAsia="仿宋_GB2312" w:hint="eastAsia"/>
          <w:sz w:val="28"/>
          <w:szCs w:val="28"/>
        </w:rPr>
        <w:t>自发文之日起施行</w:t>
      </w:r>
      <w:r w:rsidR="0052762A" w:rsidRPr="000F59A4">
        <w:rPr>
          <w:rFonts w:ascii="仿宋_GB2312" w:eastAsia="仿宋_GB2312" w:hAnsi="仿宋" w:hint="eastAsia"/>
          <w:sz w:val="28"/>
          <w:szCs w:val="28"/>
        </w:rPr>
        <w:t>。</w:t>
      </w:r>
    </w:p>
    <w:sectPr w:rsidR="009E13DD" w:rsidRPr="000F59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5059" w:rsidRDefault="00425059" w:rsidP="0052762A">
      <w:r>
        <w:separator/>
      </w:r>
    </w:p>
  </w:endnote>
  <w:endnote w:type="continuationSeparator" w:id="0">
    <w:p w:rsidR="00425059" w:rsidRDefault="00425059" w:rsidP="005276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5059" w:rsidRDefault="00425059" w:rsidP="0052762A">
      <w:r>
        <w:separator/>
      </w:r>
    </w:p>
  </w:footnote>
  <w:footnote w:type="continuationSeparator" w:id="0">
    <w:p w:rsidR="00425059" w:rsidRDefault="00425059" w:rsidP="005276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D2F04"/>
    <w:multiLevelType w:val="hybridMultilevel"/>
    <w:tmpl w:val="2064E9FA"/>
    <w:lvl w:ilvl="0" w:tplc="BAB42656">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D084C64"/>
    <w:multiLevelType w:val="hybridMultilevel"/>
    <w:tmpl w:val="16169858"/>
    <w:lvl w:ilvl="0" w:tplc="3844E83E">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3910CA5"/>
    <w:multiLevelType w:val="hybridMultilevel"/>
    <w:tmpl w:val="1A0A62FA"/>
    <w:lvl w:ilvl="0" w:tplc="F67C79F4">
      <w:start w:val="1"/>
      <w:numFmt w:val="ideograph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10867"/>
    <w:multiLevelType w:val="hybridMultilevel"/>
    <w:tmpl w:val="015A5BFE"/>
    <w:lvl w:ilvl="0" w:tplc="D8E0C6B0">
      <w:start w:val="1"/>
      <w:numFmt w:val="ideographEnclosedCircle"/>
      <w:lvlText w:val="%1"/>
      <w:lvlJc w:val="left"/>
      <w:pPr>
        <w:ind w:left="640" w:hanging="360"/>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abstractNum w:abstractNumId="4" w15:restartNumberingAfterBreak="0">
    <w:nsid w:val="6A7971EC"/>
    <w:multiLevelType w:val="hybridMultilevel"/>
    <w:tmpl w:val="3998FF14"/>
    <w:lvl w:ilvl="0" w:tplc="AB08C416">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77670B91"/>
    <w:multiLevelType w:val="hybridMultilevel"/>
    <w:tmpl w:val="A8B6E31A"/>
    <w:lvl w:ilvl="0" w:tplc="5420C4E8">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6" w15:restartNumberingAfterBreak="0">
    <w:nsid w:val="7F2A3E43"/>
    <w:multiLevelType w:val="hybridMultilevel"/>
    <w:tmpl w:val="12D6DF70"/>
    <w:lvl w:ilvl="0" w:tplc="FEB62280">
      <w:start w:val="1"/>
      <w:numFmt w:val="ideographEnclosedCircle"/>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3"/>
  </w:num>
  <w:num w:numId="2">
    <w:abstractNumId w:val="2"/>
  </w:num>
  <w:num w:numId="3">
    <w:abstractNumId w:val="6"/>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699"/>
    <w:rsid w:val="000F59A4"/>
    <w:rsid w:val="00255723"/>
    <w:rsid w:val="002D557C"/>
    <w:rsid w:val="002E5EAF"/>
    <w:rsid w:val="00350B0F"/>
    <w:rsid w:val="003910DB"/>
    <w:rsid w:val="00425059"/>
    <w:rsid w:val="00461E22"/>
    <w:rsid w:val="00481A38"/>
    <w:rsid w:val="004E5B8F"/>
    <w:rsid w:val="0052762A"/>
    <w:rsid w:val="00576434"/>
    <w:rsid w:val="00586CC0"/>
    <w:rsid w:val="006F3DFD"/>
    <w:rsid w:val="007010A9"/>
    <w:rsid w:val="0073102A"/>
    <w:rsid w:val="007315DD"/>
    <w:rsid w:val="007611D2"/>
    <w:rsid w:val="007660A3"/>
    <w:rsid w:val="007A44E9"/>
    <w:rsid w:val="008355DC"/>
    <w:rsid w:val="008A2699"/>
    <w:rsid w:val="009E13DD"/>
    <w:rsid w:val="009F36F9"/>
    <w:rsid w:val="00BB1CE1"/>
    <w:rsid w:val="00C32EFE"/>
    <w:rsid w:val="00C34B3E"/>
    <w:rsid w:val="00C42DF7"/>
    <w:rsid w:val="00C85408"/>
    <w:rsid w:val="00D9557F"/>
    <w:rsid w:val="00E94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1BA302"/>
  <w15:docId w15:val="{E1A20B99-F0C1-4128-A960-DA11AEB4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0F59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762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762A"/>
    <w:rPr>
      <w:sz w:val="18"/>
      <w:szCs w:val="18"/>
    </w:rPr>
  </w:style>
  <w:style w:type="paragraph" w:styleId="a5">
    <w:name w:val="footer"/>
    <w:basedOn w:val="a"/>
    <w:link w:val="a6"/>
    <w:uiPriority w:val="99"/>
    <w:unhideWhenUsed/>
    <w:rsid w:val="0052762A"/>
    <w:pPr>
      <w:tabs>
        <w:tab w:val="center" w:pos="4153"/>
        <w:tab w:val="right" w:pos="8306"/>
      </w:tabs>
      <w:snapToGrid w:val="0"/>
      <w:jc w:val="left"/>
    </w:pPr>
    <w:rPr>
      <w:sz w:val="18"/>
      <w:szCs w:val="18"/>
    </w:rPr>
  </w:style>
  <w:style w:type="character" w:customStyle="1" w:styleId="a6">
    <w:name w:val="页脚 字符"/>
    <w:basedOn w:val="a0"/>
    <w:link w:val="a5"/>
    <w:uiPriority w:val="99"/>
    <w:rsid w:val="0052762A"/>
    <w:rPr>
      <w:sz w:val="18"/>
      <w:szCs w:val="18"/>
    </w:rPr>
  </w:style>
  <w:style w:type="paragraph" w:styleId="a7">
    <w:name w:val="List Paragraph"/>
    <w:basedOn w:val="a"/>
    <w:uiPriority w:val="34"/>
    <w:qFormat/>
    <w:rsid w:val="007660A3"/>
    <w:pPr>
      <w:ind w:firstLineChars="200" w:firstLine="420"/>
    </w:pPr>
  </w:style>
  <w:style w:type="paragraph" w:customStyle="1" w:styleId="a8">
    <w:name w:val="二级标题"/>
    <w:basedOn w:val="2"/>
    <w:qFormat/>
    <w:rsid w:val="000F59A4"/>
    <w:pPr>
      <w:spacing w:before="0" w:after="0" w:line="360" w:lineRule="auto"/>
      <w:ind w:firstLineChars="200" w:firstLine="200"/>
      <w:jc w:val="center"/>
    </w:pPr>
    <w:rPr>
      <w:rFonts w:ascii="仿宋_GB2312" w:eastAsia="仿宋_GB2312" w:hAnsi="华文中宋" w:cs="Times New Roman"/>
      <w:sz w:val="28"/>
      <w:szCs w:val="28"/>
    </w:rPr>
  </w:style>
  <w:style w:type="character" w:customStyle="1" w:styleId="20">
    <w:name w:val="标题 2 字符"/>
    <w:basedOn w:val="a0"/>
    <w:link w:val="2"/>
    <w:uiPriority w:val="9"/>
    <w:semiHidden/>
    <w:rsid w:val="000F59A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324</Words>
  <Characters>1852</Characters>
  <Application>Microsoft Office Word</Application>
  <DocSecurity>0</DocSecurity>
  <Lines>15</Lines>
  <Paragraphs>4</Paragraphs>
  <ScaleCrop>false</ScaleCrop>
  <Company>china</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ding shu</cp:lastModifiedBy>
  <cp:revision>23</cp:revision>
  <dcterms:created xsi:type="dcterms:W3CDTF">2017-04-12T13:16:00Z</dcterms:created>
  <dcterms:modified xsi:type="dcterms:W3CDTF">2020-01-08T12:19:00Z</dcterms:modified>
</cp:coreProperties>
</file>