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2" w:right="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4"/>
        <w:ind w:firstLine="562" w:right="0"/>
        <w:rPr/>
      </w:pPr>
      <w:r>
        <w:rPr/>
        <w:t>客户经理等级管理办法（试行）</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为加强本行客户经理队伍建设，提高客户经理综合素质，充分调动和激发客户经理的工作积极性、主动性、创造性，形成长效的激励机制，促进各项业务的持续、健康、稳定发展，特制定本办法。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本办法所称客户经理是指经本行批准，代表本行拓展和维护客户关系，为客户提供资产、负债、中间业务等金融服务的我行在职人员。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客户经理岗位基本职责：</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开拓市场。主动寻找、发掘潜在客户，发现并把握业务发展机会，积极向客户营销我行产品、提供金融服务以及拓展中间业务。</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客户维护。开展客户关系管理，跟进客户需求，检查营销效果，稳定并提高客户在我行的业务总量、综合效益和资产质量；保持与经管客户的密切联系，关注客户经营状况、信用变动状况，对可能发生的风险，及时采取措施加以控制和化解，主动发现服务中存在问题，积极整改和完善，促进服务水平提高。</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质量管理。按规定开展贷后检查、风险分类及贷款日常管理和本息收回工作，采取诉讼和自我清收等方式压降不良贷款。</w:t>
      </w:r>
      <w:bookmarkStart w:id="0" w:name="page3"/>
      <w:bookmarkEnd w:id="0"/>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关注市场信息。客户经理对市场信息要具备高度的敏感性，主动收集和分析目标客户的各种信息，及时反馈，提前应对，争取把握市场先机。</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日常管理。各级客户经理要规范日常行为，强化业务学习，提高自身素质。对信贷档案资料实行定期整理、及时更新，并做好日常管理工作。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本行成立员工等级考评领导小组，组长由分管人力资源管理工作的行长担任，组员为机关各部室负责人；客户经理等级考评按照“统一领导、分级负责、客观公正”的原则，由信贷管理部牵头、其他相关部门配合，对全行所有客户经理进行等级初评、分管行长审核后交人力资源部汇总，报员工等级考评领导小组审定；年初各经营单位须明确各岗位工作职责、目标任务。</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第二章  考评项目与评定条件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客户经理等级考核评定工作每年组织一次，一般在每年员工业务技能测试后举行。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考评从职业素养、业务素质、业务技能、工作质量、工作业绩、服务效能等六个方面综合评价。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参加客户经理等级评定人员应具备的条件：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具有良好的职业道德，较好地履行岗位职责，文明服务，秉公守法，廉洁奉公。</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熟悉和自觉遵守国家有关法律、法规和本行各项规章制度，行为规范，无不良嗜好和违法违纪记录。</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、熟练掌握商业银行基本业务知识和岗位专业知识，熟练掌握</w:t>
      </w:r>
      <w:bookmarkStart w:id="1" w:name="page4"/>
      <w:bookmarkEnd w:id="1"/>
      <w:r>
        <w:rPr>
          <w:rFonts w:ascii="仿宋_GB2312;仿宋" w:hAnsi="仿宋_GB2312;仿宋" w:eastAsia="仿宋_GB2312;仿宋"/>
          <w:sz w:val="28"/>
          <w:szCs w:val="28"/>
        </w:rPr>
        <w:t>岗位业务技能及办公业务系统操作技能。</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具有经济类（或会计类）初级以上级别证书，或银行业专业人员职业资格初级</w:t>
      </w:r>
      <w:r>
        <w:rPr>
          <w:rFonts w:eastAsia="仿宋_GB2312;仿宋" w:ascii="仿宋_GB2312;仿宋" w:hAnsi="仿宋_GB2312;仿宋"/>
          <w:sz w:val="28"/>
          <w:szCs w:val="28"/>
        </w:rPr>
        <w:t>2</w:t>
      </w:r>
      <w:r>
        <w:rPr>
          <w:rFonts w:ascii="仿宋_GB2312;仿宋" w:hAnsi="仿宋_GB2312;仿宋" w:eastAsia="仿宋_GB2312;仿宋"/>
          <w:sz w:val="28"/>
          <w:szCs w:val="28"/>
        </w:rPr>
        <w:t>门（其中：</w:t>
      </w:r>
      <w:r>
        <w:rPr>
          <w:rFonts w:eastAsia="仿宋_GB2312;仿宋" w:ascii="仿宋_GB2312;仿宋" w:hAnsi="仿宋_GB2312;仿宋"/>
          <w:sz w:val="28"/>
          <w:szCs w:val="28"/>
        </w:rPr>
        <w:t>1</w:t>
      </w:r>
      <w:r>
        <w:rPr>
          <w:rFonts w:ascii="仿宋_GB2312;仿宋" w:hAnsi="仿宋_GB2312;仿宋" w:eastAsia="仿宋_GB2312;仿宋"/>
          <w:sz w:val="28"/>
          <w:szCs w:val="28"/>
        </w:rPr>
        <w:t>门必须为《银行业法律法规与综合能力》）以上证书。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取得岗位需要的业务技能级别。</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第三章  等级评定标准和内容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客户经理等级评定实行百分制考核，具体标准和内容：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㈠职业素养考核（</w:t>
      </w:r>
      <w:r>
        <w:rPr>
          <w:rFonts w:eastAsia="仿宋_GB2312;仿宋" w:ascii="仿宋_GB2312;仿宋" w:hAnsi="仿宋_GB2312;仿宋"/>
          <w:sz w:val="28"/>
          <w:szCs w:val="28"/>
        </w:rPr>
        <w:t>10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拥护党的路线、方针、政策，具有较高的政治素质和思想觉悟，积极支持和参与本行中心工作及重点工作，从正当途径反映工作问题或工作建议，得</w:t>
      </w:r>
      <w:r>
        <w:rPr>
          <w:rFonts w:eastAsia="仿宋_GB2312;仿宋" w:ascii="仿宋_GB2312;仿宋" w:hAnsi="仿宋_GB2312;仿宋"/>
          <w:sz w:val="28"/>
          <w:szCs w:val="28"/>
        </w:rPr>
        <w:t>2</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熟悉相关法律法规和管理规定，通过总行组织的合规及法律法规知识测试，得</w:t>
      </w:r>
      <w:r>
        <w:rPr>
          <w:rFonts w:eastAsia="仿宋_GB2312;仿宋" w:ascii="仿宋_GB2312;仿宋" w:hAnsi="仿宋_GB2312;仿宋"/>
          <w:sz w:val="28"/>
          <w:szCs w:val="28"/>
        </w:rPr>
        <w:t>1</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具有较强的事业心和责任感，作风正派，身心健康，遵纪守法，有良好的职业素养和从业记录，得</w:t>
      </w:r>
      <w:r>
        <w:rPr>
          <w:rFonts w:eastAsia="仿宋_GB2312;仿宋" w:ascii="仿宋_GB2312;仿宋" w:hAnsi="仿宋_GB2312;仿宋"/>
          <w:sz w:val="28"/>
          <w:szCs w:val="28"/>
        </w:rPr>
        <w:t>3</w:t>
      </w:r>
      <w:r>
        <w:rPr>
          <w:rFonts w:ascii="仿宋_GB2312;仿宋" w:hAnsi="仿宋_GB2312;仿宋" w:eastAsia="仿宋_GB2312;仿宋"/>
          <w:sz w:val="28"/>
          <w:szCs w:val="28"/>
        </w:rPr>
        <w:t>分；受到警告、记过、记大过等纪律处分的分别扣</w:t>
      </w:r>
      <w:r>
        <w:rPr>
          <w:rFonts w:eastAsia="仿宋_GB2312;仿宋" w:ascii="仿宋_GB2312;仿宋" w:hAnsi="仿宋_GB2312;仿宋"/>
          <w:sz w:val="28"/>
          <w:szCs w:val="28"/>
        </w:rPr>
        <w:t>1</w:t>
      </w:r>
      <w:r>
        <w:rPr>
          <w:rFonts w:ascii="仿宋_GB2312;仿宋" w:hAnsi="仿宋_GB2312;仿宋" w:eastAsia="仿宋_GB2312;仿宋"/>
          <w:sz w:val="28"/>
          <w:szCs w:val="28"/>
        </w:rPr>
        <w:t>分、</w:t>
      </w:r>
      <w:r>
        <w:rPr>
          <w:rFonts w:eastAsia="仿宋_GB2312;仿宋" w:ascii="仿宋_GB2312;仿宋" w:hAnsi="仿宋_GB2312;仿宋"/>
          <w:sz w:val="28"/>
          <w:szCs w:val="28"/>
        </w:rPr>
        <w:t>2</w:t>
      </w:r>
      <w:r>
        <w:rPr>
          <w:rFonts w:ascii="仿宋_GB2312;仿宋" w:hAnsi="仿宋_GB2312;仿宋" w:eastAsia="仿宋_GB2312;仿宋"/>
          <w:sz w:val="28"/>
          <w:szCs w:val="28"/>
        </w:rPr>
        <w:t>分、</w:t>
      </w:r>
      <w:r>
        <w:rPr>
          <w:rFonts w:eastAsia="仿宋_GB2312;仿宋" w:ascii="仿宋_GB2312;仿宋" w:hAnsi="仿宋_GB2312;仿宋"/>
          <w:sz w:val="28"/>
          <w:szCs w:val="28"/>
        </w:rPr>
        <w:t>5</w:t>
      </w:r>
      <w:r>
        <w:rPr>
          <w:rFonts w:ascii="仿宋_GB2312;仿宋" w:hAnsi="仿宋_GB2312;仿宋" w:eastAsia="仿宋_GB2312;仿宋"/>
          <w:sz w:val="28"/>
          <w:szCs w:val="28"/>
        </w:rPr>
        <w:t>分（多次受到处分的以最高等级计算，受到党纪处分的按对应等级扣分）；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近三年年度考核均为称职以上，得</w:t>
      </w:r>
      <w:r>
        <w:rPr>
          <w:rFonts w:eastAsia="仿宋_GB2312;仿宋" w:ascii="仿宋_GB2312;仿宋" w:hAnsi="仿宋_GB2312;仿宋"/>
          <w:sz w:val="28"/>
          <w:szCs w:val="28"/>
        </w:rPr>
        <w:t>1</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自愿服从组织调配，得</w:t>
      </w:r>
      <w:r>
        <w:rPr>
          <w:rFonts w:eastAsia="仿宋_GB2312;仿宋" w:ascii="仿宋_GB2312;仿宋" w:hAnsi="仿宋_GB2312;仿宋"/>
          <w:sz w:val="28"/>
          <w:szCs w:val="28"/>
        </w:rPr>
        <w:t>1</w:t>
      </w:r>
      <w:r>
        <w:rPr>
          <w:rFonts w:ascii="仿宋_GB2312;仿宋" w:hAnsi="仿宋_GB2312;仿宋" w:eastAsia="仿宋_GB2312;仿宋"/>
          <w:sz w:val="28"/>
          <w:szCs w:val="28"/>
        </w:rPr>
        <w:t>分；不服从部门工作安排的每次扣</w:t>
      </w:r>
      <w:r>
        <w:rPr>
          <w:rFonts w:eastAsia="仿宋_GB2312;仿宋" w:ascii="仿宋_GB2312;仿宋" w:hAnsi="仿宋_GB2312;仿宋"/>
          <w:sz w:val="28"/>
          <w:szCs w:val="28"/>
        </w:rPr>
        <w:t>1</w:t>
      </w:r>
      <w:r>
        <w:rPr>
          <w:rFonts w:ascii="仿宋_GB2312;仿宋" w:hAnsi="仿宋_GB2312;仿宋" w:eastAsia="仿宋_GB2312;仿宋"/>
          <w:sz w:val="28"/>
          <w:szCs w:val="28"/>
        </w:rPr>
        <w:t>分，不服从总行工作调配的每次扣</w:t>
      </w:r>
      <w:r>
        <w:rPr>
          <w:rFonts w:eastAsia="仿宋_GB2312;仿宋" w:ascii="仿宋_GB2312;仿宋" w:hAnsi="仿宋_GB2312;仿宋"/>
          <w:sz w:val="28"/>
          <w:szCs w:val="28"/>
        </w:rPr>
        <w:t>3</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自觉遵守本行管理制度，得</w:t>
      </w:r>
      <w:r>
        <w:rPr>
          <w:rFonts w:eastAsia="仿宋_GB2312;仿宋" w:ascii="仿宋_GB2312;仿宋" w:hAnsi="仿宋_GB2312;仿宋"/>
          <w:sz w:val="28"/>
          <w:szCs w:val="28"/>
        </w:rPr>
        <w:t>1</w:t>
      </w:r>
      <w:r>
        <w:rPr>
          <w:rFonts w:ascii="仿宋_GB2312;仿宋" w:hAnsi="仿宋_GB2312;仿宋" w:eastAsia="仿宋_GB2312;仿宋"/>
          <w:sz w:val="28"/>
          <w:szCs w:val="28"/>
        </w:rPr>
        <w:t>分；发生不遵守本行管理制度行为未造成重大影响的每次扣</w:t>
      </w:r>
      <w:r>
        <w:rPr>
          <w:rFonts w:eastAsia="仿宋_GB2312;仿宋" w:ascii="仿宋_GB2312;仿宋" w:hAnsi="仿宋_GB2312;仿宋"/>
          <w:sz w:val="28"/>
          <w:szCs w:val="28"/>
        </w:rPr>
        <w:t>2</w:t>
      </w:r>
      <w:r>
        <w:rPr>
          <w:rFonts w:ascii="仿宋_GB2312;仿宋" w:hAnsi="仿宋_GB2312;仿宋" w:eastAsia="仿宋_GB2312;仿宋"/>
          <w:sz w:val="28"/>
          <w:szCs w:val="28"/>
        </w:rPr>
        <w:t>分，造成重大影响的每次扣</w:t>
      </w:r>
      <w:r>
        <w:rPr>
          <w:rFonts w:eastAsia="仿宋_GB2312;仿宋" w:ascii="仿宋_GB2312;仿宋" w:hAnsi="仿宋_GB2312;仿宋"/>
          <w:sz w:val="28"/>
          <w:szCs w:val="28"/>
        </w:rPr>
        <w:t>5</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遵守廉洁从业规定，得</w:t>
      </w:r>
      <w:r>
        <w:rPr>
          <w:rFonts w:eastAsia="仿宋_GB2312;仿宋" w:ascii="仿宋_GB2312;仿宋" w:hAnsi="仿宋_GB2312;仿宋"/>
          <w:sz w:val="28"/>
          <w:szCs w:val="28"/>
        </w:rPr>
        <w:t>1</w:t>
      </w:r>
      <w:r>
        <w:rPr>
          <w:rFonts w:ascii="仿宋_GB2312;仿宋" w:hAnsi="仿宋_GB2312;仿宋" w:eastAsia="仿宋_GB2312;仿宋"/>
          <w:sz w:val="28"/>
          <w:szCs w:val="28"/>
        </w:rPr>
        <w:t>分；发生违背廉洁从业规定行为，</w:t>
      </w:r>
      <w:bookmarkStart w:id="2" w:name="page5"/>
      <w:bookmarkEnd w:id="2"/>
      <w:r>
        <w:rPr>
          <w:rFonts w:ascii="仿宋_GB2312;仿宋" w:hAnsi="仿宋_GB2312;仿宋" w:eastAsia="仿宋_GB2312;仿宋"/>
          <w:sz w:val="28"/>
          <w:szCs w:val="28"/>
        </w:rPr>
        <w:t>经查实，情节较轻，未造成影响的扣</w:t>
      </w:r>
      <w:r>
        <w:rPr>
          <w:rFonts w:eastAsia="仿宋_GB2312;仿宋" w:ascii="仿宋_GB2312;仿宋" w:hAnsi="仿宋_GB2312;仿宋"/>
          <w:sz w:val="28"/>
          <w:szCs w:val="28"/>
        </w:rPr>
        <w:t>5</w:t>
      </w:r>
      <w:r>
        <w:rPr>
          <w:rFonts w:ascii="仿宋_GB2312;仿宋" w:hAnsi="仿宋_GB2312;仿宋" w:eastAsia="仿宋_GB2312;仿宋"/>
          <w:sz w:val="28"/>
          <w:szCs w:val="28"/>
        </w:rPr>
        <w:t>分，情节较重，造成社会影响的，扣</w:t>
      </w:r>
      <w:r>
        <w:rPr>
          <w:rFonts w:eastAsia="仿宋_GB2312;仿宋" w:ascii="仿宋_GB2312;仿宋" w:hAnsi="仿宋_GB2312;仿宋"/>
          <w:sz w:val="28"/>
          <w:szCs w:val="28"/>
        </w:rPr>
        <w:t>10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㈡业务素质考核（</w:t>
      </w:r>
      <w:r>
        <w:rPr>
          <w:rFonts w:eastAsia="仿宋_GB2312;仿宋" w:ascii="仿宋_GB2312;仿宋" w:hAnsi="仿宋_GB2312;仿宋"/>
          <w:sz w:val="28"/>
          <w:szCs w:val="28"/>
        </w:rPr>
        <w:t>20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业务素质考核包括学历、相关职称、职业资格、学习能力四个方面，学历</w:t>
      </w:r>
      <w:r>
        <w:rPr>
          <w:rFonts w:eastAsia="仿宋_GB2312;仿宋" w:ascii="仿宋_GB2312;仿宋" w:hAnsi="仿宋_GB2312;仿宋"/>
          <w:sz w:val="28"/>
          <w:szCs w:val="28"/>
        </w:rPr>
        <w:t>5</w:t>
      </w:r>
      <w:r>
        <w:rPr>
          <w:rFonts w:ascii="仿宋_GB2312;仿宋" w:hAnsi="仿宋_GB2312;仿宋" w:eastAsia="仿宋_GB2312;仿宋"/>
          <w:sz w:val="28"/>
          <w:szCs w:val="28"/>
        </w:rPr>
        <w:t>分、职称</w:t>
      </w:r>
      <w:r>
        <w:rPr>
          <w:rFonts w:eastAsia="仿宋_GB2312;仿宋" w:ascii="仿宋_GB2312;仿宋" w:hAnsi="仿宋_GB2312;仿宋"/>
          <w:sz w:val="28"/>
          <w:szCs w:val="28"/>
        </w:rPr>
        <w:t>7</w:t>
      </w:r>
      <w:r>
        <w:rPr>
          <w:rFonts w:ascii="仿宋_GB2312;仿宋" w:hAnsi="仿宋_GB2312;仿宋" w:eastAsia="仿宋_GB2312;仿宋"/>
          <w:sz w:val="28"/>
          <w:szCs w:val="28"/>
        </w:rPr>
        <w:t>分、职业资格</w:t>
      </w:r>
      <w:r>
        <w:rPr>
          <w:rFonts w:eastAsia="仿宋_GB2312;仿宋" w:ascii="仿宋_GB2312;仿宋" w:hAnsi="仿宋_GB2312;仿宋"/>
          <w:sz w:val="28"/>
          <w:szCs w:val="28"/>
        </w:rPr>
        <w:t>8</w:t>
      </w:r>
      <w:r>
        <w:rPr>
          <w:rFonts w:ascii="仿宋_GB2312;仿宋" w:hAnsi="仿宋_GB2312;仿宋" w:eastAsia="仿宋_GB2312;仿宋"/>
          <w:sz w:val="28"/>
          <w:szCs w:val="28"/>
        </w:rPr>
        <w:t>分，学习能力为加、减分项。</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学历考核，取得本科学历的得</w:t>
      </w:r>
      <w:r>
        <w:rPr>
          <w:rFonts w:eastAsia="仿宋_GB2312;仿宋" w:ascii="仿宋_GB2312;仿宋" w:hAnsi="仿宋_GB2312;仿宋"/>
          <w:sz w:val="28"/>
          <w:szCs w:val="28"/>
        </w:rPr>
        <w:t>4</w:t>
      </w:r>
      <w:r>
        <w:rPr>
          <w:rFonts w:ascii="仿宋_GB2312;仿宋" w:hAnsi="仿宋_GB2312;仿宋" w:eastAsia="仿宋_GB2312;仿宋"/>
          <w:sz w:val="28"/>
          <w:szCs w:val="28"/>
        </w:rPr>
        <w:t>分，取得研究生以上学历计</w:t>
      </w:r>
      <w:r>
        <w:rPr>
          <w:rFonts w:eastAsia="仿宋_GB2312;仿宋" w:ascii="仿宋_GB2312;仿宋" w:hAnsi="仿宋_GB2312;仿宋"/>
          <w:sz w:val="28"/>
          <w:szCs w:val="28"/>
        </w:rPr>
        <w:t>5</w:t>
      </w:r>
      <w:r>
        <w:rPr>
          <w:rFonts w:ascii="仿宋_GB2312;仿宋" w:hAnsi="仿宋_GB2312;仿宋" w:eastAsia="仿宋_GB2312;仿宋"/>
          <w:sz w:val="28"/>
          <w:szCs w:val="28"/>
        </w:rPr>
        <w:t>分，大专学历扣</w:t>
      </w:r>
      <w:r>
        <w:rPr>
          <w:rFonts w:eastAsia="仿宋_GB2312;仿宋" w:ascii="仿宋_GB2312;仿宋" w:hAnsi="仿宋_GB2312;仿宋"/>
          <w:sz w:val="28"/>
          <w:szCs w:val="28"/>
        </w:rPr>
        <w:t>1</w:t>
      </w:r>
      <w:r>
        <w:rPr>
          <w:rFonts w:ascii="仿宋_GB2312;仿宋" w:hAnsi="仿宋_GB2312;仿宋" w:eastAsia="仿宋_GB2312;仿宋"/>
          <w:sz w:val="28"/>
          <w:szCs w:val="28"/>
        </w:rPr>
        <w:t>分，中专及高中学历扣</w:t>
      </w:r>
      <w:r>
        <w:rPr>
          <w:rFonts w:eastAsia="仿宋_GB2312;仿宋" w:ascii="仿宋_GB2312;仿宋" w:hAnsi="仿宋_GB2312;仿宋"/>
          <w:sz w:val="28"/>
          <w:szCs w:val="28"/>
        </w:rPr>
        <w:t>2</w:t>
      </w:r>
      <w:r>
        <w:rPr>
          <w:rFonts w:ascii="仿宋_GB2312;仿宋" w:hAnsi="仿宋_GB2312;仿宋" w:eastAsia="仿宋_GB2312;仿宋"/>
          <w:sz w:val="28"/>
          <w:szCs w:val="28"/>
        </w:rPr>
        <w:t>分，高中以下学历扣</w:t>
      </w:r>
      <w:r>
        <w:rPr>
          <w:rFonts w:eastAsia="仿宋_GB2312;仿宋" w:ascii="仿宋_GB2312;仿宋" w:hAnsi="仿宋_GB2312;仿宋"/>
          <w:sz w:val="28"/>
          <w:szCs w:val="28"/>
        </w:rPr>
        <w:t>3</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职称考核，分为高级职称、中级职称和初级职称三个等级，分别计</w:t>
      </w:r>
      <w:r>
        <w:rPr>
          <w:rFonts w:eastAsia="仿宋_GB2312;仿宋" w:ascii="仿宋_GB2312;仿宋" w:hAnsi="仿宋_GB2312;仿宋"/>
          <w:sz w:val="28"/>
          <w:szCs w:val="28"/>
        </w:rPr>
        <w:t>7</w:t>
      </w:r>
      <w:r>
        <w:rPr>
          <w:rFonts w:ascii="仿宋_GB2312;仿宋" w:hAnsi="仿宋_GB2312;仿宋" w:eastAsia="仿宋_GB2312;仿宋"/>
          <w:sz w:val="28"/>
          <w:szCs w:val="28"/>
        </w:rPr>
        <w:t>分、</w:t>
      </w:r>
      <w:r>
        <w:rPr>
          <w:rFonts w:eastAsia="仿宋_GB2312;仿宋" w:ascii="仿宋_GB2312;仿宋" w:hAnsi="仿宋_GB2312;仿宋"/>
          <w:sz w:val="28"/>
          <w:szCs w:val="28"/>
        </w:rPr>
        <w:t>3</w:t>
      </w:r>
      <w:r>
        <w:rPr>
          <w:rFonts w:ascii="仿宋_GB2312;仿宋" w:hAnsi="仿宋_GB2312;仿宋" w:eastAsia="仿宋_GB2312;仿宋"/>
          <w:sz w:val="28"/>
          <w:szCs w:val="28"/>
        </w:rPr>
        <w:t>分和</w:t>
      </w:r>
      <w:r>
        <w:rPr>
          <w:rFonts w:eastAsia="仿宋_GB2312;仿宋" w:ascii="仿宋_GB2312;仿宋" w:hAnsi="仿宋_GB2312;仿宋"/>
          <w:sz w:val="28"/>
          <w:szCs w:val="28"/>
        </w:rPr>
        <w:t>1</w:t>
      </w:r>
      <w:r>
        <w:rPr>
          <w:rFonts w:ascii="仿宋_GB2312;仿宋" w:hAnsi="仿宋_GB2312;仿宋" w:eastAsia="仿宋_GB2312;仿宋"/>
          <w:sz w:val="28"/>
          <w:szCs w:val="28"/>
        </w:rPr>
        <w:t>分，无职称的扣</w:t>
      </w:r>
      <w:r>
        <w:rPr>
          <w:rFonts w:eastAsia="仿宋_GB2312;仿宋" w:ascii="仿宋_GB2312;仿宋" w:hAnsi="仿宋_GB2312;仿宋"/>
          <w:sz w:val="28"/>
          <w:szCs w:val="28"/>
        </w:rPr>
        <w:t>2</w:t>
      </w:r>
      <w:r>
        <w:rPr>
          <w:rFonts w:ascii="仿宋_GB2312;仿宋" w:hAnsi="仿宋_GB2312;仿宋" w:eastAsia="仿宋_GB2312;仿宋"/>
          <w:sz w:val="28"/>
          <w:szCs w:val="28"/>
        </w:rPr>
        <w:t>分。职称必须与本人工作岗位相近，取得多个的按最高级别计算，不重复计算得分。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职业资格考核，包括银行业专业人员职业资格和从业资格，银行专业人员职业资格占</w:t>
      </w:r>
      <w:r>
        <w:rPr>
          <w:rFonts w:eastAsia="仿宋_GB2312;仿宋" w:ascii="仿宋_GB2312;仿宋" w:hAnsi="仿宋_GB2312;仿宋"/>
          <w:sz w:val="28"/>
          <w:szCs w:val="28"/>
        </w:rPr>
        <w:t>5</w:t>
      </w:r>
      <w:r>
        <w:rPr>
          <w:rFonts w:ascii="仿宋_GB2312;仿宋" w:hAnsi="仿宋_GB2312;仿宋" w:eastAsia="仿宋_GB2312;仿宋"/>
          <w:sz w:val="28"/>
          <w:szCs w:val="28"/>
        </w:rPr>
        <w:t>分，从业资格占</w:t>
      </w:r>
      <w:r>
        <w:rPr>
          <w:rFonts w:eastAsia="仿宋_GB2312;仿宋" w:ascii="仿宋_GB2312;仿宋" w:hAnsi="仿宋_GB2312;仿宋"/>
          <w:sz w:val="28"/>
          <w:szCs w:val="28"/>
        </w:rPr>
        <w:t>3</w:t>
      </w:r>
      <w:r>
        <w:rPr>
          <w:rFonts w:ascii="仿宋_GB2312;仿宋" w:hAnsi="仿宋_GB2312;仿宋" w:eastAsia="仿宋_GB2312;仿宋"/>
          <w:sz w:val="28"/>
          <w:szCs w:val="28"/>
        </w:rPr>
        <w:t>分。其中银行业专业人员职业初级资格（《银行业法律法规与综合能力》加任一专业科目）得</w:t>
      </w:r>
      <w:r>
        <w:rPr>
          <w:rFonts w:eastAsia="仿宋_GB2312;仿宋" w:ascii="仿宋_GB2312;仿宋" w:hAnsi="仿宋_GB2312;仿宋"/>
          <w:sz w:val="28"/>
          <w:szCs w:val="28"/>
        </w:rPr>
        <w:t>2</w:t>
      </w:r>
      <w:r>
        <w:rPr>
          <w:rFonts w:ascii="仿宋_GB2312;仿宋" w:hAnsi="仿宋_GB2312;仿宋" w:eastAsia="仿宋_GB2312;仿宋"/>
          <w:sz w:val="28"/>
          <w:szCs w:val="28"/>
        </w:rPr>
        <w:t>分，另通过一个专业科目加</w:t>
      </w:r>
      <w:r>
        <w:rPr>
          <w:rFonts w:eastAsia="仿宋_GB2312;仿宋" w:ascii="仿宋_GB2312;仿宋" w:hAnsi="仿宋_GB2312;仿宋"/>
          <w:sz w:val="28"/>
          <w:szCs w:val="28"/>
        </w:rPr>
        <w:t>0.5</w:t>
      </w:r>
      <w:r>
        <w:rPr>
          <w:rFonts w:ascii="仿宋_GB2312;仿宋" w:hAnsi="仿宋_GB2312;仿宋" w:eastAsia="仿宋_GB2312;仿宋"/>
          <w:sz w:val="28"/>
          <w:szCs w:val="28"/>
        </w:rPr>
        <w:t>分；取得银行业专业人员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职业中级资格（《银行业法律法规与综合能力》加任一专业科目）的得</w:t>
      </w:r>
      <w:r>
        <w:rPr>
          <w:rFonts w:eastAsia="仿宋_GB2312;仿宋" w:ascii="仿宋_GB2312;仿宋" w:hAnsi="仿宋_GB2312;仿宋"/>
          <w:sz w:val="28"/>
          <w:szCs w:val="28"/>
        </w:rPr>
        <w:t>5</w:t>
      </w:r>
      <w:r>
        <w:rPr>
          <w:rFonts w:ascii="仿宋_GB2312;仿宋" w:hAnsi="仿宋_GB2312;仿宋" w:eastAsia="仿宋_GB2312;仿宋"/>
          <w:sz w:val="28"/>
          <w:szCs w:val="28"/>
        </w:rPr>
        <w:t>分，另通过一个科目加</w:t>
      </w:r>
      <w:r>
        <w:rPr>
          <w:rFonts w:eastAsia="仿宋_GB2312;仿宋" w:ascii="仿宋_GB2312;仿宋" w:hAnsi="仿宋_GB2312;仿宋"/>
          <w:sz w:val="28"/>
          <w:szCs w:val="28"/>
        </w:rPr>
        <w:t>1</w:t>
      </w:r>
      <w:r>
        <w:rPr>
          <w:rFonts w:ascii="仿宋_GB2312;仿宋" w:hAnsi="仿宋_GB2312;仿宋" w:eastAsia="仿宋_GB2312;仿宋"/>
          <w:sz w:val="28"/>
          <w:szCs w:val="28"/>
        </w:rPr>
        <w:t>分；未取得初级资格的扣</w:t>
      </w:r>
      <w:r>
        <w:rPr>
          <w:rFonts w:eastAsia="仿宋_GB2312;仿宋" w:ascii="仿宋_GB2312;仿宋" w:hAnsi="仿宋_GB2312;仿宋"/>
          <w:sz w:val="28"/>
          <w:szCs w:val="28"/>
        </w:rPr>
        <w:t>2</w:t>
      </w:r>
      <w:r>
        <w:rPr>
          <w:rFonts w:ascii="仿宋_GB2312;仿宋" w:hAnsi="仿宋_GB2312;仿宋" w:eastAsia="仿宋_GB2312;仿宋"/>
          <w:sz w:val="28"/>
          <w:szCs w:val="28"/>
        </w:rPr>
        <w:t>分。取得与岗位相匹配的从业资格，得２分，另取得一个加</w:t>
      </w:r>
      <w:r>
        <w:rPr>
          <w:rFonts w:eastAsia="仿宋_GB2312;仿宋" w:ascii="仿宋_GB2312;仿宋" w:hAnsi="仿宋_GB2312;仿宋"/>
          <w:sz w:val="28"/>
          <w:szCs w:val="28"/>
        </w:rPr>
        <w:t>0.5</w:t>
      </w:r>
      <w:r>
        <w:rPr>
          <w:rFonts w:ascii="仿宋_GB2312;仿宋" w:hAnsi="仿宋_GB2312;仿宋" w:eastAsia="仿宋_GB2312;仿宋"/>
          <w:sz w:val="28"/>
          <w:szCs w:val="28"/>
        </w:rPr>
        <w:t>分；应取得未取得的扣</w:t>
      </w:r>
      <w:r>
        <w:rPr>
          <w:rFonts w:eastAsia="仿宋_GB2312;仿宋" w:ascii="仿宋_GB2312;仿宋" w:hAnsi="仿宋_GB2312;仿宋"/>
          <w:sz w:val="28"/>
          <w:szCs w:val="28"/>
        </w:rPr>
        <w:t>2</w:t>
      </w:r>
      <w:r>
        <w:rPr>
          <w:rFonts w:ascii="仿宋_GB2312;仿宋" w:hAnsi="仿宋_GB2312;仿宋" w:eastAsia="仿宋_GB2312;仿宋"/>
          <w:sz w:val="28"/>
          <w:szCs w:val="28"/>
        </w:rPr>
        <w:t>分（无要求的不扣）。</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学习能力考核，总行组织的培训测试及其他考试实行积分制，低于</w:t>
      </w:r>
      <w:r>
        <w:rPr>
          <w:rFonts w:eastAsia="仿宋_GB2312;仿宋" w:ascii="仿宋_GB2312;仿宋" w:hAnsi="仿宋_GB2312;仿宋"/>
          <w:sz w:val="28"/>
          <w:szCs w:val="28"/>
        </w:rPr>
        <w:t>60</w:t>
      </w:r>
      <w:r>
        <w:rPr>
          <w:rFonts w:ascii="仿宋_GB2312;仿宋" w:hAnsi="仿宋_GB2312;仿宋" w:eastAsia="仿宋_GB2312;仿宋"/>
          <w:sz w:val="28"/>
          <w:szCs w:val="28"/>
        </w:rPr>
        <w:t>分（或不合格）每次扣</w:t>
      </w:r>
      <w:r>
        <w:rPr>
          <w:rFonts w:eastAsia="仿宋_GB2312;仿宋" w:ascii="仿宋_GB2312;仿宋" w:hAnsi="仿宋_GB2312;仿宋"/>
          <w:sz w:val="28"/>
          <w:szCs w:val="28"/>
        </w:rPr>
        <w:t>1</w:t>
      </w:r>
      <w:r>
        <w:rPr>
          <w:rFonts w:ascii="仿宋_GB2312;仿宋" w:hAnsi="仿宋_GB2312;仿宋" w:eastAsia="仿宋_GB2312;仿宋"/>
          <w:sz w:val="28"/>
          <w:szCs w:val="28"/>
        </w:rPr>
        <w:t>分，高于</w:t>
      </w:r>
      <w:r>
        <w:rPr>
          <w:rFonts w:eastAsia="仿宋_GB2312;仿宋" w:ascii="仿宋_GB2312;仿宋" w:hAnsi="仿宋_GB2312;仿宋"/>
          <w:sz w:val="28"/>
          <w:szCs w:val="28"/>
        </w:rPr>
        <w:t>80</w:t>
      </w:r>
      <w:r>
        <w:rPr>
          <w:rFonts w:ascii="仿宋_GB2312;仿宋" w:hAnsi="仿宋_GB2312;仿宋" w:eastAsia="仿宋_GB2312;仿宋"/>
          <w:sz w:val="28"/>
          <w:szCs w:val="28"/>
        </w:rPr>
        <w:t>分（或合格）每次加分，最高加分不超过</w:t>
      </w:r>
      <w:r>
        <w:rPr>
          <w:rFonts w:eastAsia="仿宋_GB2312;仿宋" w:ascii="仿宋_GB2312;仿宋" w:hAnsi="仿宋_GB2312;仿宋"/>
          <w:sz w:val="28"/>
          <w:szCs w:val="28"/>
        </w:rPr>
        <w:t>5</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㈢业务技能考核（</w:t>
      </w:r>
      <w:r>
        <w:rPr>
          <w:rFonts w:eastAsia="仿宋_GB2312;仿宋" w:ascii="仿宋_GB2312;仿宋" w:hAnsi="仿宋_GB2312;仿宋"/>
          <w:sz w:val="28"/>
          <w:szCs w:val="28"/>
        </w:rPr>
        <w:t>20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业务技能考核包括综合业务知识、会出业务实务、信贷业务实</w:t>
      </w:r>
      <w:bookmarkStart w:id="3" w:name="page6"/>
      <w:bookmarkEnd w:id="3"/>
      <w:r>
        <w:rPr>
          <w:rFonts w:ascii="仿宋_GB2312;仿宋" w:hAnsi="仿宋_GB2312;仿宋" w:eastAsia="仿宋_GB2312;仿宋"/>
          <w:sz w:val="28"/>
          <w:szCs w:val="28"/>
        </w:rPr>
        <w:t>务、电子银行实务、数字录入、汉字录入、手工点钞等</w:t>
      </w:r>
      <w:r>
        <w:rPr>
          <w:rFonts w:eastAsia="仿宋_GB2312;仿宋" w:ascii="仿宋_GB2312;仿宋" w:hAnsi="仿宋_GB2312;仿宋"/>
          <w:sz w:val="28"/>
          <w:szCs w:val="28"/>
        </w:rPr>
        <w:t>7</w:t>
      </w:r>
      <w:r>
        <w:rPr>
          <w:rFonts w:ascii="仿宋_GB2312;仿宋" w:hAnsi="仿宋_GB2312;仿宋" w:eastAsia="仿宋_GB2312;仿宋"/>
          <w:sz w:val="28"/>
          <w:szCs w:val="28"/>
        </w:rPr>
        <w:t>个项目；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通过（即全部达到</w:t>
      </w:r>
      <w:r>
        <w:rPr>
          <w:rFonts w:eastAsia="仿宋_GB2312;仿宋" w:ascii="仿宋_GB2312;仿宋" w:hAnsi="仿宋_GB2312;仿宋"/>
          <w:sz w:val="28"/>
          <w:szCs w:val="28"/>
        </w:rPr>
        <w:t>D</w:t>
      </w:r>
      <w:r>
        <w:rPr>
          <w:rFonts w:ascii="仿宋_GB2312;仿宋" w:hAnsi="仿宋_GB2312;仿宋" w:eastAsia="仿宋_GB2312;仿宋"/>
          <w:sz w:val="28"/>
          <w:szCs w:val="28"/>
        </w:rPr>
        <w:t>级）五项以上的每项得</w:t>
      </w:r>
      <w:r>
        <w:rPr>
          <w:rFonts w:eastAsia="仿宋_GB2312;仿宋" w:ascii="仿宋_GB2312;仿宋" w:hAnsi="仿宋_GB2312;仿宋"/>
          <w:sz w:val="28"/>
          <w:szCs w:val="28"/>
        </w:rPr>
        <w:t>1</w:t>
      </w:r>
      <w:r>
        <w:rPr>
          <w:rFonts w:ascii="仿宋_GB2312;仿宋" w:hAnsi="仿宋_GB2312;仿宋" w:eastAsia="仿宋_GB2312;仿宋"/>
          <w:sz w:val="28"/>
          <w:szCs w:val="28"/>
        </w:rPr>
        <w:t>分，每项每提高</w:t>
      </w:r>
      <w:r>
        <w:rPr>
          <w:rFonts w:eastAsia="仿宋_GB2312;仿宋" w:ascii="仿宋_GB2312;仿宋" w:hAnsi="仿宋_GB2312;仿宋"/>
          <w:sz w:val="28"/>
          <w:szCs w:val="28"/>
        </w:rPr>
        <w:t>1</w:t>
      </w:r>
      <w:r>
        <w:rPr>
          <w:rFonts w:ascii="仿宋_GB2312;仿宋" w:hAnsi="仿宋_GB2312;仿宋" w:eastAsia="仿宋_GB2312;仿宋"/>
          <w:sz w:val="28"/>
          <w:szCs w:val="28"/>
        </w:rPr>
        <w:t>个等级加</w:t>
      </w:r>
      <w:r>
        <w:rPr>
          <w:rFonts w:eastAsia="仿宋_GB2312;仿宋" w:ascii="仿宋_GB2312;仿宋" w:hAnsi="仿宋_GB2312;仿宋"/>
          <w:sz w:val="28"/>
          <w:szCs w:val="28"/>
        </w:rPr>
        <w:t>0.5</w:t>
      </w:r>
      <w:r>
        <w:rPr>
          <w:rFonts w:ascii="仿宋_GB2312;仿宋" w:hAnsi="仿宋_GB2312;仿宋" w:eastAsia="仿宋_GB2312;仿宋"/>
          <w:sz w:val="28"/>
          <w:szCs w:val="28"/>
        </w:rPr>
        <w:t>分；通过四项以下的不得分；五个以上项目为</w:t>
      </w:r>
      <w:r>
        <w:rPr>
          <w:rFonts w:eastAsia="仿宋_GB2312;仿宋" w:ascii="仿宋_GB2312;仿宋" w:hAnsi="仿宋_GB2312;仿宋"/>
          <w:sz w:val="28"/>
          <w:szCs w:val="28"/>
        </w:rPr>
        <w:t>A</w:t>
      </w:r>
      <w:r>
        <w:rPr>
          <w:rFonts w:ascii="仿宋_GB2312;仿宋" w:hAnsi="仿宋_GB2312;仿宋" w:eastAsia="仿宋_GB2312;仿宋"/>
          <w:sz w:val="28"/>
          <w:szCs w:val="28"/>
        </w:rPr>
        <w:t>级的本项目满分。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㈣工作质量考核（</w:t>
      </w:r>
      <w:r>
        <w:rPr>
          <w:rFonts w:eastAsia="仿宋_GB2312;仿宋" w:ascii="仿宋_GB2312;仿宋" w:hAnsi="仿宋_GB2312;仿宋"/>
          <w:sz w:val="28"/>
          <w:szCs w:val="28"/>
        </w:rPr>
        <w:t>10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报表、材料报送。迟报、错报、漏报，每次扣</w:t>
      </w:r>
      <w:r>
        <w:rPr>
          <w:rFonts w:eastAsia="仿宋_GB2312;仿宋" w:ascii="仿宋_GB2312;仿宋" w:hAnsi="仿宋_GB2312;仿宋"/>
          <w:sz w:val="28"/>
          <w:szCs w:val="28"/>
        </w:rPr>
        <w:t>2</w:t>
      </w:r>
      <w:r>
        <w:rPr>
          <w:rFonts w:ascii="仿宋_GB2312;仿宋" w:hAnsi="仿宋_GB2312;仿宋" w:eastAsia="仿宋_GB2312;仿宋"/>
          <w:sz w:val="28"/>
          <w:szCs w:val="28"/>
        </w:rPr>
        <w:t>分，被通报批评的，每次扣</w:t>
      </w:r>
      <w:r>
        <w:rPr>
          <w:rFonts w:eastAsia="仿宋_GB2312;仿宋" w:ascii="仿宋_GB2312;仿宋" w:hAnsi="仿宋_GB2312;仿宋"/>
          <w:sz w:val="28"/>
          <w:szCs w:val="28"/>
        </w:rPr>
        <w:t>5</w:t>
      </w:r>
      <w:r>
        <w:rPr>
          <w:rFonts w:ascii="仿宋_GB2312;仿宋" w:hAnsi="仿宋_GB2312;仿宋" w:eastAsia="仿宋_GB2312;仿宋"/>
          <w:sz w:val="28"/>
          <w:szCs w:val="28"/>
        </w:rPr>
        <w:t>分，累计两次以上的该项不得分。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因工作完成质量差，被总行通报批评的，有一次扣</w:t>
      </w:r>
      <w:r>
        <w:rPr>
          <w:rFonts w:eastAsia="仿宋_GB2312;仿宋" w:ascii="仿宋_GB2312;仿宋" w:hAnsi="仿宋_GB2312;仿宋"/>
          <w:sz w:val="28"/>
          <w:szCs w:val="28"/>
        </w:rPr>
        <w:t>5</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在各项检查中发现重大问题的，每次至少扣</w:t>
      </w:r>
      <w:r>
        <w:rPr>
          <w:rFonts w:eastAsia="仿宋_GB2312;仿宋" w:ascii="仿宋_GB2312;仿宋" w:hAnsi="仿宋_GB2312;仿宋"/>
          <w:sz w:val="28"/>
          <w:szCs w:val="28"/>
        </w:rPr>
        <w:t>3</w:t>
      </w:r>
      <w:r>
        <w:rPr>
          <w:rFonts w:ascii="仿宋_GB2312;仿宋" w:hAnsi="仿宋_GB2312;仿宋" w:eastAsia="仿宋_GB2312;仿宋"/>
          <w:sz w:val="28"/>
          <w:szCs w:val="28"/>
        </w:rPr>
        <w:t>分，直至扣完为止。</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岗位工作。不按时按质完成的，每次视情至少扣</w:t>
      </w:r>
      <w:r>
        <w:rPr>
          <w:rFonts w:eastAsia="仿宋_GB2312;仿宋" w:ascii="仿宋_GB2312;仿宋" w:hAnsi="仿宋_GB2312;仿宋"/>
          <w:sz w:val="28"/>
          <w:szCs w:val="28"/>
        </w:rPr>
        <w:t>2</w:t>
      </w:r>
      <w:r>
        <w:rPr>
          <w:rFonts w:ascii="仿宋_GB2312;仿宋" w:hAnsi="仿宋_GB2312;仿宋" w:eastAsia="仿宋_GB2312;仿宋"/>
          <w:sz w:val="28"/>
          <w:szCs w:val="28"/>
        </w:rPr>
        <w:t>分；突击性工作不能按时按质完成的，加倍扣分。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㈤工作业绩考核（</w:t>
      </w:r>
      <w:r>
        <w:rPr>
          <w:rFonts w:eastAsia="仿宋_GB2312;仿宋" w:ascii="仿宋_GB2312;仿宋" w:hAnsi="仿宋_GB2312;仿宋"/>
          <w:sz w:val="28"/>
          <w:szCs w:val="28"/>
        </w:rPr>
        <w:t>30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mc:AlternateContent>
          <mc:Choice Requires="wps">
            <w:drawing>
              <wp:anchor behindDoc="1" distT="0" distB="0" distL="114935" distR="114935" simplePos="0" locked="0" layoutInCell="1" allowOverlap="1" relativeHeight="2">
                <wp:simplePos x="0" y="0"/>
                <wp:positionH relativeFrom="column">
                  <wp:posOffset>2540</wp:posOffset>
                </wp:positionH>
                <wp:positionV relativeFrom="paragraph">
                  <wp:posOffset>-2089785</wp:posOffset>
                </wp:positionV>
                <wp:extent cx="12065" cy="12700"/>
                <wp:effectExtent l="5715" t="5080" r="4445" b="5080"/>
                <wp:wrapNone/>
                <wp:docPr id="1" name="矩形 7"/>
                <a:graphic xmlns:a="http://schemas.openxmlformats.org/drawingml/2006/main">
                  <a:graphicData uri="http://schemas.microsoft.com/office/word/2010/wordprocessingShape">
                    <wps:wsp>
                      <wps:cNvSpPr/>
                      <wps:spPr>
                        <a:xfrm>
                          <a:off x="0" y="0"/>
                          <a:ext cx="1224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矩形 7" fillcolor="black" stroked="t" o:allowincell="f" style="position:absolute;margin-left:0.2pt;margin-top:-164.55pt;width:0.9pt;height:0.95pt;mso-wrap-style:none;v-text-anchor:middle">
                <v:fill o:detectmouseclick="t" type="solid" color2="white"/>
                <v:stroke color="white" weight="9360" joinstyle="miter" endcap="flat"/>
                <w10:wrap type="none"/>
              </v:rect>
            </w:pict>
          </mc:Fallback>
        </mc:AlternateContent>
        <mc:AlternateContent>
          <mc:Choice Requires="wps">
            <w:drawing>
              <wp:anchor behindDoc="1" distT="0" distB="0" distL="114935" distR="114935" simplePos="0" locked="0" layoutInCell="1" allowOverlap="1" relativeHeight="3">
                <wp:simplePos x="0" y="0"/>
                <wp:positionH relativeFrom="column">
                  <wp:posOffset>866775</wp:posOffset>
                </wp:positionH>
                <wp:positionV relativeFrom="paragraph">
                  <wp:posOffset>-2089785</wp:posOffset>
                </wp:positionV>
                <wp:extent cx="12065" cy="12700"/>
                <wp:effectExtent l="5715" t="5080" r="4445" b="5080"/>
                <wp:wrapNone/>
                <wp:docPr id="2" name="矩形 8"/>
                <a:graphic xmlns:a="http://schemas.openxmlformats.org/drawingml/2006/main">
                  <a:graphicData uri="http://schemas.microsoft.com/office/word/2010/wordprocessingShape">
                    <wps:wsp>
                      <wps:cNvSpPr/>
                      <wps:spPr>
                        <a:xfrm>
                          <a:off x="0" y="0"/>
                          <a:ext cx="1224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矩形 8" fillcolor="black" stroked="t" o:allowincell="f" style="position:absolute;margin-left:68.25pt;margin-top:-164.55pt;width:0.9pt;height:0.95pt;mso-wrap-style:none;v-text-anchor:middle">
                <v:fill o:detectmouseclick="t" type="solid" color2="white"/>
                <v:stroke color="white" weight="9360" joinstyle="miter" endcap="flat"/>
                <w10:wrap type="none"/>
              </v:rect>
            </w:pict>
          </mc:Fallback>
        </mc:AlternateContent>
        <mc:AlternateContent>
          <mc:Choice Requires="wps">
            <w:drawing>
              <wp:anchor behindDoc="1" distT="0" distB="0" distL="114935" distR="114935" simplePos="0" locked="0" layoutInCell="1" allowOverlap="1" relativeHeight="4">
                <wp:simplePos x="0" y="0"/>
                <wp:positionH relativeFrom="column">
                  <wp:posOffset>5808345</wp:posOffset>
                </wp:positionH>
                <wp:positionV relativeFrom="paragraph">
                  <wp:posOffset>-2089785</wp:posOffset>
                </wp:positionV>
                <wp:extent cx="12065" cy="12700"/>
                <wp:effectExtent l="5715" t="5080" r="4445" b="5080"/>
                <wp:wrapNone/>
                <wp:docPr id="3" name="矩形 9"/>
                <a:graphic xmlns:a="http://schemas.openxmlformats.org/drawingml/2006/main">
                  <a:graphicData uri="http://schemas.microsoft.com/office/word/2010/wordprocessingShape">
                    <wps:wsp>
                      <wps:cNvSpPr/>
                      <wps:spPr>
                        <a:xfrm>
                          <a:off x="0" y="0"/>
                          <a:ext cx="1224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矩形 9" fillcolor="black" stroked="t" o:allowincell="f" style="position:absolute;margin-left:457.35pt;margin-top:-164.55pt;width:0.9pt;height:0.95pt;mso-wrap-style:none;v-text-anchor:middle">
                <v:fill o:detectmouseclick="t" type="solid" color2="white"/>
                <v:stroke color="white" weight="9360" joinstyle="miter" endcap="flat"/>
                <w10:wrap type="none"/>
              </v:rect>
            </w:pict>
          </mc:Fallback>
        </mc:AlternateContent>
        <mc:AlternateContent>
          <mc:Choice Requires="wps">
            <w:drawing>
              <wp:anchor behindDoc="1" distT="0" distB="0" distL="114935" distR="114935" simplePos="0" locked="0" layoutInCell="1" allowOverlap="1" relativeHeight="5">
                <wp:simplePos x="0" y="0"/>
                <wp:positionH relativeFrom="column">
                  <wp:posOffset>5808345</wp:posOffset>
                </wp:positionH>
                <wp:positionV relativeFrom="paragraph">
                  <wp:posOffset>-8890</wp:posOffset>
                </wp:positionV>
                <wp:extent cx="12065" cy="12065"/>
                <wp:effectExtent l="5715" t="5080" r="4445" b="5080"/>
                <wp:wrapNone/>
                <wp:docPr id="4" name="矩形 10"/>
                <a:graphic xmlns:a="http://schemas.openxmlformats.org/drawingml/2006/main">
                  <a:graphicData uri="http://schemas.microsoft.com/office/word/2010/wordprocessingShape">
                    <wps:wsp>
                      <wps:cNvSpPr/>
                      <wps:spPr>
                        <a:xfrm>
                          <a:off x="0" y="0"/>
                          <a:ext cx="12240" cy="1224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矩形 10" fillcolor="black" stroked="t" o:allowincell="f" style="position:absolute;margin-left:457.35pt;margin-top:-0.7pt;width:0.9pt;height:0.9pt;mso-wrap-style:none;v-text-anchor:middle">
                <v:fill o:detectmouseclick="t" type="solid" color2="white"/>
                <v:stroke color="white" weight="9360" joinstyle="miter" endcap="flat"/>
                <w10:wrap type="none"/>
              </v:rect>
            </w:pict>
          </mc:Fallback>
        </mc:AlternateContent>
      </w:r>
      <w:bookmarkStart w:id="4" w:name="page7"/>
      <w:bookmarkEnd w:id="4"/>
      <w:r>
        <w:rPr>
          <w:rFonts w:ascii="仿宋_GB2312;仿宋" w:hAnsi="仿宋_GB2312;仿宋" w:eastAsia="仿宋_GB2312;仿宋"/>
          <w:sz w:val="28"/>
          <w:szCs w:val="28"/>
        </w:rPr>
        <w:t>工作业绩考核按公司客户经理、小微客户经理和个人客户经理三种类别分别进行考核。考核内容包含存款维护、存款日平拓展、贷款维护、贷款日平增长、收息额、收息率等指标。</w:t>
      </w:r>
    </w:p>
    <w:tbl>
      <w:tblPr>
        <w:tblW w:w="5000" w:type="pct"/>
        <w:jc w:val="center"/>
        <w:tblInd w:w="0" w:type="dxa"/>
        <w:tblLayout w:type="fixed"/>
        <w:tblCellMar>
          <w:top w:w="0" w:type="dxa"/>
          <w:left w:w="0" w:type="dxa"/>
          <w:bottom w:w="0" w:type="dxa"/>
          <w:right w:w="0" w:type="dxa"/>
        </w:tblCellMar>
      </w:tblPr>
      <w:tblGrid>
        <w:gridCol w:w="1138"/>
        <w:gridCol w:w="710"/>
        <w:gridCol w:w="1696"/>
        <w:gridCol w:w="1560"/>
        <w:gridCol w:w="1562"/>
        <w:gridCol w:w="2340"/>
      </w:tblGrid>
      <w:tr>
        <w:trPr/>
        <w:tc>
          <w:tcPr>
            <w:tcW w:w="11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b/>
                <w:sz w:val="24"/>
                <w:szCs w:val="24"/>
              </w:rPr>
            </w:pPr>
            <w:r>
              <w:rPr>
                <w:rFonts w:ascii="Times New Roman" w:hAnsi="Times New Roman" w:cs="Times New Roman" w:eastAsia="仿宋_GB2312;仿宋"/>
                <w:b/>
                <w:sz w:val="24"/>
                <w:szCs w:val="24"/>
              </w:rPr>
              <w:t>考核项目</w:t>
            </w:r>
          </w:p>
        </w:tc>
        <w:tc>
          <w:tcPr>
            <w:tcW w:w="7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b/>
                <w:sz w:val="24"/>
                <w:szCs w:val="24"/>
              </w:rPr>
            </w:pPr>
            <w:r>
              <w:rPr>
                <w:rFonts w:ascii="Times New Roman" w:hAnsi="Times New Roman" w:cs="Times New Roman" w:eastAsia="仿宋_GB2312;仿宋"/>
                <w:b/>
                <w:sz w:val="24"/>
                <w:szCs w:val="24"/>
              </w:rPr>
              <w:t>分值</w:t>
            </w:r>
          </w:p>
        </w:tc>
        <w:tc>
          <w:tcPr>
            <w:tcW w:w="4818"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b/>
                <w:sz w:val="24"/>
                <w:szCs w:val="24"/>
              </w:rPr>
            </w:pPr>
            <w:r>
              <w:rPr>
                <w:rFonts w:ascii="Times New Roman" w:hAnsi="Times New Roman" w:cs="Times New Roman" w:eastAsia="仿宋_GB2312;仿宋"/>
                <w:b/>
                <w:sz w:val="24"/>
                <w:szCs w:val="24"/>
              </w:rPr>
              <w:t>评定标准</w:t>
            </w:r>
          </w:p>
        </w:tc>
        <w:tc>
          <w:tcPr>
            <w:tcW w:w="234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b/>
                <w:sz w:val="24"/>
                <w:szCs w:val="24"/>
              </w:rPr>
            </w:pPr>
            <w:r>
              <w:rPr>
                <w:rFonts w:ascii="Times New Roman" w:hAnsi="Times New Roman" w:cs="Times New Roman" w:eastAsia="仿宋_GB2312;仿宋"/>
                <w:b/>
                <w:sz w:val="24"/>
                <w:szCs w:val="24"/>
              </w:rPr>
              <w:t>备注</w:t>
            </w:r>
          </w:p>
        </w:tc>
      </w:tr>
      <w:tr>
        <w:trPr/>
        <w:tc>
          <w:tcPr>
            <w:tcW w:w="1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both"/>
              <w:rPr>
                <w:rFonts w:ascii="Times New Roman" w:hAnsi="Times New Roman" w:eastAsia="仿宋_GB2312;仿宋" w:cs="Times New Roman"/>
                <w:b/>
                <w:sz w:val="24"/>
                <w:szCs w:val="24"/>
              </w:rPr>
            </w:pPr>
            <w:r>
              <w:rPr>
                <w:rFonts w:eastAsia="仿宋_GB2312;仿宋" w:cs="Times New Roman" w:ascii="Times New Roman" w:hAnsi="Times New Roman"/>
                <w:b/>
                <w:sz w:val="24"/>
                <w:szCs w:val="24"/>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both"/>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b/>
                <w:sz w:val="24"/>
                <w:szCs w:val="24"/>
              </w:rPr>
            </w:pPr>
            <w:r>
              <w:rPr>
                <w:rFonts w:ascii="Times New Roman" w:hAnsi="Times New Roman" w:cs="Times New Roman" w:eastAsia="仿宋_GB2312;仿宋"/>
                <w:b/>
                <w:sz w:val="24"/>
                <w:szCs w:val="24"/>
              </w:rPr>
              <w:t>公司客户经理</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b/>
                <w:sz w:val="24"/>
                <w:szCs w:val="24"/>
              </w:rPr>
            </w:pPr>
            <w:r>
              <w:rPr>
                <w:rFonts w:ascii="Times New Roman" w:hAnsi="Times New Roman" w:cs="Times New Roman" w:eastAsia="仿宋_GB2312;仿宋"/>
                <w:b/>
                <w:sz w:val="24"/>
                <w:szCs w:val="24"/>
              </w:rPr>
              <w:t>小微客户经理</w:t>
            </w:r>
          </w:p>
        </w:tc>
        <w:tc>
          <w:tcPr>
            <w:tcW w:w="1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b/>
                <w:sz w:val="24"/>
                <w:szCs w:val="24"/>
              </w:rPr>
            </w:pPr>
            <w:r>
              <w:rPr>
                <w:rFonts w:ascii="Times New Roman" w:hAnsi="Times New Roman" w:cs="Times New Roman" w:eastAsia="仿宋_GB2312;仿宋"/>
                <w:b/>
                <w:sz w:val="24"/>
                <w:szCs w:val="24"/>
              </w:rPr>
              <w:t>三农客户经理</w:t>
            </w:r>
          </w:p>
        </w:tc>
        <w:tc>
          <w:tcPr>
            <w:tcW w:w="234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both"/>
              <w:rPr>
                <w:rFonts w:ascii="Times New Roman" w:hAnsi="Times New Roman" w:eastAsia="仿宋_GB2312;仿宋" w:cs="Times New Roman"/>
                <w:b/>
                <w:sz w:val="24"/>
                <w:szCs w:val="24"/>
              </w:rPr>
            </w:pPr>
            <w:r>
              <w:rPr>
                <w:rFonts w:eastAsia="仿宋_GB2312;仿宋" w:cs="Times New Roman" w:ascii="Times New Roman" w:hAnsi="Times New Roman"/>
                <w:b/>
                <w:sz w:val="24"/>
                <w:szCs w:val="24"/>
              </w:rPr>
            </w:r>
          </w:p>
        </w:tc>
      </w:tr>
      <w:tr>
        <w:trPr/>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存款日平余额</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3</w:t>
            </w:r>
          </w:p>
        </w:tc>
        <w:tc>
          <w:tcPr>
            <w:tcW w:w="4818"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以每</w:t>
            </w:r>
            <w:r>
              <w:rPr>
                <w:rFonts w:eastAsia="仿宋_GB2312;仿宋" w:cs="Times New Roman" w:ascii="Times New Roman" w:hAnsi="Times New Roman"/>
                <w:sz w:val="24"/>
                <w:szCs w:val="24"/>
              </w:rPr>
              <w:t>1000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分为标准计算得分，低于</w:t>
            </w:r>
            <w:r>
              <w:rPr>
                <w:rFonts w:eastAsia="仿宋_GB2312;仿宋" w:cs="Times New Roman" w:ascii="Times New Roman" w:hAnsi="Times New Roman"/>
                <w:sz w:val="24"/>
                <w:szCs w:val="24"/>
              </w:rPr>
              <w:t>1000</w:t>
            </w:r>
            <w:r>
              <w:rPr>
                <w:rFonts w:ascii="Times New Roman" w:hAnsi="Times New Roman" w:cs="Times New Roman" w:eastAsia="仿宋_GB2312;仿宋"/>
                <w:sz w:val="24"/>
                <w:szCs w:val="24"/>
              </w:rPr>
              <w:t>万元的本项不得分</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高于</w:t>
            </w:r>
            <w:r>
              <w:rPr>
                <w:rFonts w:eastAsia="仿宋_GB2312;仿宋" w:cs="Times New Roman" w:ascii="Times New Roman" w:hAnsi="Times New Roman"/>
                <w:sz w:val="24"/>
                <w:szCs w:val="24"/>
              </w:rPr>
              <w:t>3000</w:t>
            </w:r>
            <w:r>
              <w:rPr>
                <w:rFonts w:ascii="Times New Roman" w:hAnsi="Times New Roman" w:cs="Times New Roman" w:eastAsia="仿宋_GB2312;仿宋"/>
                <w:sz w:val="24"/>
                <w:szCs w:val="24"/>
              </w:rPr>
              <w:t>万元的每递增</w:t>
            </w:r>
            <w:r>
              <w:rPr>
                <w:rFonts w:eastAsia="仿宋_GB2312;仿宋" w:cs="Times New Roman" w:ascii="Times New Roman" w:hAnsi="Times New Roman"/>
                <w:sz w:val="24"/>
                <w:szCs w:val="24"/>
              </w:rPr>
              <w:t>1000</w:t>
            </w:r>
            <w:r>
              <w:rPr>
                <w:rFonts w:ascii="Times New Roman" w:hAnsi="Times New Roman" w:cs="Times New Roman" w:eastAsia="仿宋_GB2312;仿宋"/>
                <w:sz w:val="24"/>
                <w:szCs w:val="24"/>
              </w:rPr>
              <w:t>万元加</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分，加分最多不超过</w:t>
            </w:r>
            <w:r>
              <w:rPr>
                <w:rFonts w:eastAsia="仿宋_GB2312;仿宋" w:cs="Times New Roman" w:ascii="Times New Roman" w:hAnsi="Times New Roman"/>
                <w:sz w:val="24"/>
                <w:szCs w:val="24"/>
              </w:rPr>
              <w:t>3</w:t>
            </w:r>
            <w:r>
              <w:rPr>
                <w:rFonts w:ascii="Times New Roman" w:hAnsi="Times New Roman" w:cs="Times New Roman" w:eastAsia="仿宋_GB2312;仿宋"/>
                <w:sz w:val="24"/>
                <w:szCs w:val="24"/>
              </w:rPr>
              <w:t>分</w:t>
            </w:r>
          </w:p>
        </w:tc>
      </w:tr>
      <w:tr>
        <w:trPr/>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存款日平余额增长</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7</w:t>
            </w:r>
          </w:p>
        </w:tc>
        <w:tc>
          <w:tcPr>
            <w:tcW w:w="4818"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以日平每净增</w:t>
            </w:r>
            <w:r>
              <w:rPr>
                <w:rFonts w:eastAsia="仿宋_GB2312;仿宋" w:cs="Times New Roman" w:ascii="Times New Roman" w:hAnsi="Times New Roman"/>
                <w:sz w:val="24"/>
                <w:szCs w:val="24"/>
              </w:rPr>
              <w:t>100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分为标准计算得分，低于</w:t>
            </w:r>
            <w:r>
              <w:rPr>
                <w:rFonts w:eastAsia="仿宋_GB2312;仿宋" w:cs="Times New Roman" w:ascii="Times New Roman" w:hAnsi="Times New Roman"/>
                <w:sz w:val="24"/>
                <w:szCs w:val="24"/>
              </w:rPr>
              <w:t>100</w:t>
            </w:r>
            <w:r>
              <w:rPr>
                <w:rFonts w:ascii="Times New Roman" w:hAnsi="Times New Roman" w:cs="Times New Roman" w:eastAsia="仿宋_GB2312;仿宋"/>
                <w:sz w:val="24"/>
                <w:szCs w:val="24"/>
              </w:rPr>
              <w:t>万元的本项不得分</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高于</w:t>
            </w:r>
            <w:r>
              <w:rPr>
                <w:rFonts w:eastAsia="仿宋_GB2312;仿宋" w:cs="Times New Roman" w:ascii="Times New Roman" w:hAnsi="Times New Roman"/>
                <w:sz w:val="24"/>
                <w:szCs w:val="24"/>
              </w:rPr>
              <w:t>1000</w:t>
            </w:r>
            <w:r>
              <w:rPr>
                <w:rFonts w:ascii="Times New Roman" w:hAnsi="Times New Roman" w:cs="Times New Roman" w:eastAsia="仿宋_GB2312;仿宋"/>
                <w:sz w:val="24"/>
                <w:szCs w:val="24"/>
              </w:rPr>
              <w:t>万元的每递增</w:t>
            </w:r>
            <w:r>
              <w:rPr>
                <w:rFonts w:eastAsia="仿宋_GB2312;仿宋" w:cs="Times New Roman" w:ascii="Times New Roman" w:hAnsi="Times New Roman"/>
                <w:sz w:val="24"/>
                <w:szCs w:val="24"/>
              </w:rPr>
              <w:t>100</w:t>
            </w:r>
            <w:r>
              <w:rPr>
                <w:rFonts w:ascii="Times New Roman" w:hAnsi="Times New Roman" w:cs="Times New Roman" w:eastAsia="仿宋_GB2312;仿宋"/>
                <w:sz w:val="24"/>
                <w:szCs w:val="24"/>
              </w:rPr>
              <w:t>万元加</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分，加分最多不超过</w:t>
            </w:r>
            <w:r>
              <w:rPr>
                <w:rFonts w:eastAsia="仿宋_GB2312;仿宋" w:cs="Times New Roman" w:ascii="Times New Roman" w:hAnsi="Times New Roman"/>
                <w:sz w:val="24"/>
                <w:szCs w:val="24"/>
              </w:rPr>
              <w:t>7</w:t>
            </w:r>
            <w:r>
              <w:rPr>
                <w:rFonts w:ascii="Times New Roman" w:hAnsi="Times New Roman" w:cs="Times New Roman" w:eastAsia="仿宋_GB2312;仿宋"/>
                <w:sz w:val="24"/>
                <w:szCs w:val="24"/>
              </w:rPr>
              <w:t>分</w:t>
            </w:r>
          </w:p>
        </w:tc>
      </w:tr>
      <w:tr>
        <w:trPr/>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贷款日平余额</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4</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以每</w:t>
            </w:r>
            <w:r>
              <w:rPr>
                <w:rFonts w:eastAsia="仿宋_GB2312;仿宋" w:cs="Times New Roman" w:ascii="Times New Roman" w:hAnsi="Times New Roman"/>
                <w:sz w:val="24"/>
                <w:szCs w:val="24"/>
              </w:rPr>
              <w:t>1000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0.2</w:t>
            </w:r>
            <w:r>
              <w:rPr>
                <w:rFonts w:ascii="Times New Roman" w:hAnsi="Times New Roman" w:cs="Times New Roman" w:eastAsia="仿宋_GB2312;仿宋"/>
                <w:sz w:val="24"/>
                <w:szCs w:val="24"/>
              </w:rPr>
              <w:t>分为标准计算得分</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以每</w:t>
            </w:r>
            <w:r>
              <w:rPr>
                <w:rFonts w:eastAsia="仿宋_GB2312;仿宋" w:cs="Times New Roman" w:ascii="Times New Roman" w:hAnsi="Times New Roman"/>
                <w:sz w:val="24"/>
                <w:szCs w:val="24"/>
              </w:rPr>
              <w:t>1000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0.5</w:t>
            </w:r>
            <w:r>
              <w:rPr>
                <w:rFonts w:ascii="Times New Roman" w:hAnsi="Times New Roman" w:cs="Times New Roman" w:eastAsia="仿宋_GB2312;仿宋"/>
                <w:sz w:val="24"/>
                <w:szCs w:val="24"/>
              </w:rPr>
              <w:t>分为标准计算得分</w:t>
            </w:r>
          </w:p>
        </w:tc>
        <w:tc>
          <w:tcPr>
            <w:tcW w:w="1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以每</w:t>
            </w:r>
            <w:r>
              <w:rPr>
                <w:rFonts w:eastAsia="仿宋_GB2312;仿宋" w:cs="Times New Roman" w:ascii="Times New Roman" w:hAnsi="Times New Roman"/>
                <w:sz w:val="24"/>
                <w:szCs w:val="24"/>
              </w:rPr>
              <w:t>1000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加分最多不超过</w:t>
            </w:r>
            <w:r>
              <w:rPr>
                <w:rFonts w:eastAsia="仿宋_GB2312;仿宋" w:cs="Times New Roman" w:ascii="Times New Roman" w:hAnsi="Times New Roman"/>
                <w:sz w:val="24"/>
                <w:szCs w:val="24"/>
              </w:rPr>
              <w:t>4</w:t>
            </w:r>
            <w:r>
              <w:rPr>
                <w:rFonts w:ascii="Times New Roman" w:hAnsi="Times New Roman" w:cs="Times New Roman" w:eastAsia="仿宋_GB2312;仿宋"/>
                <w:sz w:val="24"/>
                <w:szCs w:val="24"/>
              </w:rPr>
              <w:t>分</w:t>
            </w:r>
          </w:p>
        </w:tc>
      </w:tr>
      <w:tr>
        <w:trPr/>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贷款日平余额增长</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8</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以日平每净增</w:t>
            </w:r>
            <w:r>
              <w:rPr>
                <w:rFonts w:eastAsia="仿宋_GB2312;仿宋" w:cs="Times New Roman" w:ascii="Times New Roman" w:hAnsi="Times New Roman"/>
                <w:sz w:val="24"/>
                <w:szCs w:val="24"/>
              </w:rPr>
              <w:t>300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以日平每净增</w:t>
            </w:r>
            <w:r>
              <w:rPr>
                <w:rFonts w:eastAsia="仿宋_GB2312;仿宋" w:cs="Times New Roman" w:ascii="Times New Roman" w:hAnsi="Times New Roman"/>
                <w:sz w:val="24"/>
                <w:szCs w:val="24"/>
              </w:rPr>
              <w:t>200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w:t>
            </w:r>
          </w:p>
        </w:tc>
        <w:tc>
          <w:tcPr>
            <w:tcW w:w="1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以日平每净增</w:t>
            </w:r>
            <w:r>
              <w:rPr>
                <w:rFonts w:eastAsia="仿宋_GB2312;仿宋" w:cs="Times New Roman" w:ascii="Times New Roman" w:hAnsi="Times New Roman"/>
                <w:sz w:val="24"/>
                <w:szCs w:val="24"/>
              </w:rPr>
              <w:t>100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加分最多不超过</w:t>
            </w:r>
            <w:r>
              <w:rPr>
                <w:rFonts w:eastAsia="仿宋_GB2312;仿宋" w:cs="Times New Roman" w:ascii="Times New Roman" w:hAnsi="Times New Roman"/>
                <w:sz w:val="24"/>
                <w:szCs w:val="24"/>
              </w:rPr>
              <w:t>8</w:t>
            </w:r>
            <w:r>
              <w:rPr>
                <w:rFonts w:ascii="Times New Roman" w:hAnsi="Times New Roman" w:cs="Times New Roman" w:eastAsia="仿宋_GB2312;仿宋"/>
                <w:sz w:val="24"/>
                <w:szCs w:val="24"/>
              </w:rPr>
              <w:t>分</w:t>
            </w:r>
          </w:p>
        </w:tc>
      </w:tr>
      <w:tr>
        <w:trPr/>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贷款收息额</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5</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以每收息</w:t>
            </w:r>
            <w:r>
              <w:rPr>
                <w:rFonts w:eastAsia="仿宋_GB2312;仿宋" w:cs="Times New Roman" w:ascii="Times New Roman" w:hAnsi="Times New Roman"/>
                <w:sz w:val="24"/>
                <w:szCs w:val="24"/>
              </w:rPr>
              <w:t>300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以每收息</w:t>
            </w:r>
            <w:r>
              <w:rPr>
                <w:rFonts w:eastAsia="仿宋_GB2312;仿宋" w:cs="Times New Roman" w:ascii="Times New Roman" w:hAnsi="Times New Roman"/>
                <w:sz w:val="24"/>
                <w:szCs w:val="24"/>
              </w:rPr>
              <w:t>150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w:t>
            </w:r>
          </w:p>
        </w:tc>
        <w:tc>
          <w:tcPr>
            <w:tcW w:w="1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以每收息</w:t>
            </w:r>
            <w:r>
              <w:rPr>
                <w:rFonts w:eastAsia="仿宋_GB2312;仿宋" w:cs="Times New Roman" w:ascii="Times New Roman" w:hAnsi="Times New Roman"/>
                <w:sz w:val="24"/>
                <w:szCs w:val="24"/>
              </w:rPr>
              <w:t>100</w:t>
            </w:r>
            <w:r>
              <w:rPr>
                <w:rFonts w:ascii="Times New Roman" w:hAnsi="Times New Roman" w:cs="Times New Roman" w:eastAsia="仿宋_GB2312;仿宋"/>
                <w:sz w:val="24"/>
                <w:szCs w:val="24"/>
              </w:rPr>
              <w:t>万元得</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分为标准计算得分</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加分最多不超过</w:t>
            </w:r>
            <w:r>
              <w:rPr>
                <w:rFonts w:eastAsia="仿宋_GB2312;仿宋" w:cs="Times New Roman" w:ascii="Times New Roman" w:hAnsi="Times New Roman"/>
                <w:sz w:val="24"/>
                <w:szCs w:val="24"/>
              </w:rPr>
              <w:t>5</w:t>
            </w:r>
            <w:r>
              <w:rPr>
                <w:rFonts w:ascii="Times New Roman" w:hAnsi="Times New Roman" w:cs="Times New Roman" w:eastAsia="仿宋_GB2312;仿宋"/>
                <w:sz w:val="24"/>
                <w:szCs w:val="24"/>
              </w:rPr>
              <w:t>分</w:t>
            </w:r>
          </w:p>
        </w:tc>
      </w:tr>
      <w:tr>
        <w:trPr/>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贷款收息率</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3</w:t>
            </w:r>
          </w:p>
        </w:tc>
        <w:tc>
          <w:tcPr>
            <w:tcW w:w="16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以基准利率上浮</w:t>
            </w:r>
            <w:r>
              <w:rPr>
                <w:rFonts w:eastAsia="仿宋_GB2312;仿宋" w:cs="Times New Roman" w:ascii="Times New Roman" w:hAnsi="Times New Roman"/>
                <w:sz w:val="24"/>
                <w:szCs w:val="24"/>
              </w:rPr>
              <w:t>40%</w:t>
            </w:r>
            <w:r>
              <w:rPr>
                <w:rFonts w:ascii="Times New Roman" w:hAnsi="Times New Roman" w:cs="Times New Roman" w:eastAsia="仿宋_GB2312;仿宋"/>
                <w:sz w:val="24"/>
                <w:szCs w:val="24"/>
              </w:rPr>
              <w:t>为标准，每高（低）</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个百分点加减</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以基准利率上浮</w:t>
            </w:r>
            <w:r>
              <w:rPr>
                <w:rFonts w:eastAsia="仿宋_GB2312;仿宋" w:cs="Times New Roman" w:ascii="Times New Roman" w:hAnsi="Times New Roman"/>
                <w:sz w:val="24"/>
                <w:szCs w:val="24"/>
              </w:rPr>
              <w:t>80%</w:t>
            </w:r>
            <w:r>
              <w:rPr>
                <w:rFonts w:ascii="Times New Roman" w:hAnsi="Times New Roman" w:cs="Times New Roman" w:eastAsia="仿宋_GB2312;仿宋"/>
                <w:sz w:val="24"/>
                <w:szCs w:val="24"/>
              </w:rPr>
              <w:t>为标准，每高（低）</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个百分点加减</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w:t>
            </w:r>
          </w:p>
        </w:tc>
        <w:tc>
          <w:tcPr>
            <w:tcW w:w="156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以基准利率上浮</w:t>
            </w:r>
            <w:r>
              <w:rPr>
                <w:rFonts w:eastAsia="仿宋_GB2312;仿宋" w:cs="Times New Roman" w:ascii="Times New Roman" w:hAnsi="Times New Roman"/>
                <w:sz w:val="24"/>
                <w:szCs w:val="24"/>
              </w:rPr>
              <w:t>100%</w:t>
            </w:r>
            <w:r>
              <w:rPr>
                <w:rFonts w:ascii="Times New Roman" w:hAnsi="Times New Roman" w:cs="Times New Roman" w:eastAsia="仿宋_GB2312;仿宋"/>
                <w:sz w:val="24"/>
                <w:szCs w:val="24"/>
              </w:rPr>
              <w:t>为标准，每高（低）</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个百分点加减</w:t>
            </w:r>
            <w:r>
              <w:rPr>
                <w:rFonts w:eastAsia="仿宋_GB2312;仿宋" w:cs="Times New Roman" w:ascii="Times New Roman" w:hAnsi="Times New Roman"/>
                <w:sz w:val="24"/>
                <w:szCs w:val="24"/>
              </w:rPr>
              <w:t>1</w:t>
            </w:r>
            <w:r>
              <w:rPr>
                <w:rFonts w:ascii="Times New Roman" w:hAnsi="Times New Roman" w:cs="Times New Roman" w:eastAsia="仿宋_GB2312;仿宋"/>
                <w:sz w:val="24"/>
                <w:szCs w:val="24"/>
              </w:rPr>
              <w:t>分</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贷款收息率</w:t>
            </w:r>
            <w:r>
              <w:rPr>
                <w:rFonts w:eastAsia="仿宋_GB2312;仿宋" w:cs="Times New Roman" w:ascii="Times New Roman" w:hAnsi="Times New Roman"/>
                <w:sz w:val="24"/>
                <w:szCs w:val="24"/>
              </w:rPr>
              <w:t>=</w:t>
            </w:r>
            <w:r>
              <w:rPr>
                <w:rFonts w:ascii="Times New Roman" w:hAnsi="Times New Roman" w:cs="Times New Roman" w:eastAsia="仿宋_GB2312;仿宋"/>
                <w:sz w:val="24"/>
                <w:szCs w:val="24"/>
              </w:rPr>
              <w:t>（贷款利息收入</w:t>
            </w:r>
            <w:r>
              <w:rPr>
                <w:rFonts w:eastAsia="仿宋_GB2312;仿宋" w:cs="Times New Roman" w:ascii="Times New Roman" w:hAnsi="Times New Roman"/>
                <w:sz w:val="24"/>
                <w:szCs w:val="24"/>
              </w:rPr>
              <w:t>-</w:t>
            </w:r>
            <w:r>
              <w:rPr>
                <w:rFonts w:ascii="Times New Roman" w:hAnsi="Times New Roman" w:cs="Times New Roman" w:eastAsia="仿宋_GB2312;仿宋"/>
                <w:sz w:val="24"/>
                <w:szCs w:val="24"/>
              </w:rPr>
              <w:t>当年新增表内应收利息）</w:t>
            </w:r>
            <w:r>
              <w:rPr>
                <w:rFonts w:eastAsia="仿宋_GB2312;仿宋" w:cs="Times New Roman" w:ascii="Times New Roman" w:hAnsi="Times New Roman"/>
                <w:sz w:val="24"/>
                <w:szCs w:val="24"/>
              </w:rPr>
              <w:t>/</w:t>
            </w:r>
            <w:r>
              <w:rPr>
                <w:rFonts w:ascii="Times New Roman" w:hAnsi="Times New Roman" w:cs="Times New Roman" w:eastAsia="仿宋_GB2312;仿宋"/>
                <w:sz w:val="24"/>
                <w:szCs w:val="24"/>
              </w:rPr>
              <w:t>贷款日平余额</w:t>
            </w:r>
            <w:r>
              <w:rPr>
                <w:rFonts w:eastAsia="仿宋_GB2312;仿宋" w:cs="Times New Roman" w:ascii="Times New Roman" w:hAnsi="Times New Roman"/>
                <w:sz w:val="24"/>
                <w:szCs w:val="24"/>
              </w:rPr>
              <w:t>×100%</w:t>
            </w:r>
            <w:r>
              <w:rPr>
                <w:rFonts w:ascii="Times New Roman" w:hAnsi="Times New Roman" w:cs="Times New Roman" w:eastAsia="仿宋_GB2312;仿宋"/>
                <w:sz w:val="24"/>
                <w:szCs w:val="24"/>
              </w:rPr>
              <w:t>，加分最多不超过</w:t>
            </w:r>
            <w:r>
              <w:rPr>
                <w:rFonts w:eastAsia="仿宋_GB2312;仿宋" w:cs="Times New Roman" w:ascii="Times New Roman" w:hAnsi="Times New Roman"/>
                <w:sz w:val="24"/>
                <w:szCs w:val="24"/>
              </w:rPr>
              <w:t>3</w:t>
            </w:r>
            <w:r>
              <w:rPr>
                <w:rFonts w:ascii="Times New Roman" w:hAnsi="Times New Roman" w:cs="Times New Roman" w:eastAsia="仿宋_GB2312;仿宋"/>
                <w:sz w:val="24"/>
                <w:szCs w:val="24"/>
              </w:rPr>
              <w:t>分</w:t>
            </w:r>
          </w:p>
        </w:tc>
      </w:tr>
    </w:tbl>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㈥服务效能考核（</w:t>
      </w:r>
      <w:r>
        <w:rPr>
          <w:rFonts w:eastAsia="仿宋_GB2312;仿宋" w:ascii="仿宋_GB2312;仿宋" w:hAnsi="仿宋_GB2312;仿宋"/>
          <w:sz w:val="28"/>
          <w:szCs w:val="28"/>
        </w:rPr>
        <w:t>10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服务效能主要考核客户投诉、限时服务等，发生一起客户有效投诉扣</w:t>
      </w:r>
      <w:r>
        <w:rPr>
          <w:rFonts w:eastAsia="仿宋_GB2312;仿宋" w:ascii="仿宋_GB2312;仿宋" w:hAnsi="仿宋_GB2312;仿宋"/>
          <w:sz w:val="28"/>
          <w:szCs w:val="28"/>
        </w:rPr>
        <w:t>2</w:t>
      </w:r>
      <w:r>
        <w:rPr>
          <w:rFonts w:ascii="仿宋_GB2312;仿宋" w:hAnsi="仿宋_GB2312;仿宋" w:eastAsia="仿宋_GB2312;仿宋"/>
          <w:sz w:val="28"/>
          <w:szCs w:val="28"/>
        </w:rPr>
        <w:t>分，发生一次超过服务限时扣</w:t>
      </w:r>
      <w:r>
        <w:rPr>
          <w:rFonts w:eastAsia="仿宋_GB2312;仿宋" w:ascii="仿宋_GB2312;仿宋" w:hAnsi="仿宋_GB2312;仿宋"/>
          <w:sz w:val="28"/>
          <w:szCs w:val="28"/>
        </w:rPr>
        <w:t>2</w:t>
      </w:r>
      <w:r>
        <w:rPr>
          <w:rFonts w:ascii="仿宋_GB2312;仿宋" w:hAnsi="仿宋_GB2312;仿宋" w:eastAsia="仿宋_GB2312;仿宋"/>
          <w:sz w:val="28"/>
          <w:szCs w:val="28"/>
        </w:rPr>
        <w:t>分，扣完为止。</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第四章  等级确定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客户经理等级由高到低设置为一级、二级、三级、四级、五级、六级和七级等</w:t>
      </w:r>
      <w:r>
        <w:rPr>
          <w:rFonts w:eastAsia="仿宋_GB2312;仿宋" w:ascii="仿宋_GB2312;仿宋" w:hAnsi="仿宋_GB2312;仿宋"/>
          <w:sz w:val="28"/>
          <w:szCs w:val="28"/>
        </w:rPr>
        <w:t>7</w:t>
      </w:r>
      <w:r>
        <w:rPr>
          <w:rFonts w:ascii="仿宋_GB2312;仿宋" w:hAnsi="仿宋_GB2312;仿宋" w:eastAsia="仿宋_GB2312;仿宋"/>
          <w:sz w:val="28"/>
          <w:szCs w:val="28"/>
        </w:rPr>
        <w:t>个等级。其中：一级为专家级客户经理，二级为资深级客户经理，三级为高级客户经理，四级、五级为中级客户经理，六级为初级客户经理</w:t>
      </w:r>
      <w:r>
        <w:rPr>
          <w:rFonts w:eastAsia="仿宋_GB2312;仿宋" w:ascii="仿宋_GB2312;仿宋" w:hAnsi="仿宋_GB2312;仿宋"/>
          <w:sz w:val="28"/>
          <w:szCs w:val="28"/>
        </w:rPr>
        <w:t>,</w:t>
      </w:r>
      <w:r>
        <w:rPr>
          <w:rFonts w:ascii="仿宋_GB2312;仿宋" w:hAnsi="仿宋_GB2312;仿宋" w:eastAsia="仿宋_GB2312;仿宋"/>
          <w:sz w:val="28"/>
          <w:szCs w:val="28"/>
        </w:rPr>
        <w:t>七级为见习客户经理。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客户经理等级认定结合百分制考核得分及等级要求进行综合评定。</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符合下列条件的，评定为一级客户经理：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在本行连续从事信贷工作</w:t>
      </w:r>
      <w:r>
        <w:rPr>
          <w:rFonts w:eastAsia="仿宋_GB2312;仿宋" w:ascii="仿宋_GB2312;仿宋" w:hAnsi="仿宋_GB2312;仿宋"/>
          <w:sz w:val="28"/>
          <w:szCs w:val="28"/>
        </w:rPr>
        <w:t>10</w:t>
      </w:r>
      <w:r>
        <w:rPr>
          <w:rFonts w:ascii="仿宋_GB2312;仿宋" w:hAnsi="仿宋_GB2312;仿宋" w:eastAsia="仿宋_GB2312;仿宋"/>
          <w:sz w:val="28"/>
          <w:szCs w:val="28"/>
        </w:rPr>
        <w:t>年以上；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具有本科以上学历、经济类（或会计类）中级职称和银行业专业人员职业资格中级资格证书；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⑶</w:t>
      </w:r>
      <w:r>
        <w:rPr>
          <w:rFonts w:ascii="仿宋_GB2312;仿宋" w:hAnsi="仿宋_GB2312;仿宋" w:eastAsia="仿宋_GB2312;仿宋"/>
          <w:sz w:val="28"/>
          <w:szCs w:val="28"/>
        </w:rPr>
        <w:t>技能考核项目全部通过（即</w:t>
      </w:r>
      <w:r>
        <w:rPr>
          <w:rFonts w:eastAsia="仿宋_GB2312;仿宋" w:ascii="仿宋_GB2312;仿宋" w:hAnsi="仿宋_GB2312;仿宋"/>
          <w:sz w:val="28"/>
          <w:szCs w:val="28"/>
        </w:rPr>
        <w:t>D</w:t>
      </w:r>
      <w:r>
        <w:rPr>
          <w:rFonts w:ascii="仿宋_GB2312;仿宋" w:hAnsi="仿宋_GB2312;仿宋" w:eastAsia="仿宋_GB2312;仿宋"/>
          <w:sz w:val="28"/>
          <w:szCs w:val="28"/>
        </w:rPr>
        <w:t>级以上）且等级达</w:t>
      </w:r>
      <w:r>
        <w:rPr>
          <w:rFonts w:eastAsia="仿宋_GB2312;仿宋" w:ascii="仿宋_GB2312;仿宋" w:hAnsi="仿宋_GB2312;仿宋"/>
          <w:sz w:val="28"/>
          <w:szCs w:val="28"/>
        </w:rPr>
        <w:t>5</w:t>
      </w:r>
      <w:r>
        <w:rPr>
          <w:rFonts w:ascii="仿宋_GB2312;仿宋" w:hAnsi="仿宋_GB2312;仿宋" w:eastAsia="仿宋_GB2312;仿宋"/>
          <w:sz w:val="28"/>
          <w:szCs w:val="28"/>
        </w:rPr>
        <w:t>个</w:t>
      </w:r>
      <w:r>
        <w:rPr>
          <w:rFonts w:eastAsia="仿宋_GB2312;仿宋" w:ascii="仿宋_GB2312;仿宋" w:hAnsi="仿宋_GB2312;仿宋"/>
          <w:sz w:val="28"/>
          <w:szCs w:val="28"/>
        </w:rPr>
        <w:t>A</w:t>
      </w:r>
      <w:r>
        <w:rPr>
          <w:rFonts w:ascii="仿宋_GB2312;仿宋" w:hAnsi="仿宋_GB2312;仿宋" w:eastAsia="仿宋_GB2312;仿宋"/>
          <w:sz w:val="28"/>
          <w:szCs w:val="28"/>
        </w:rPr>
        <w:t>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⑷</w:t>
      </w:r>
      <w:r>
        <w:rPr>
          <w:rFonts w:ascii="仿宋_GB2312;仿宋" w:hAnsi="仿宋_GB2312;仿宋" w:eastAsia="仿宋_GB2312;仿宋"/>
          <w:sz w:val="28"/>
          <w:szCs w:val="28"/>
        </w:rPr>
        <w:t>考核期内，百分制考核得分</w:t>
      </w:r>
      <w:r>
        <w:rPr>
          <w:rFonts w:eastAsia="仿宋_GB2312;仿宋" w:ascii="仿宋_GB2312;仿宋" w:hAnsi="仿宋_GB2312;仿宋"/>
          <w:sz w:val="28"/>
          <w:szCs w:val="28"/>
        </w:rPr>
        <w:t>90</w:t>
      </w:r>
      <w:r>
        <w:rPr>
          <w:rFonts w:ascii="仿宋_GB2312;仿宋" w:hAnsi="仿宋_GB2312;仿宋" w:eastAsia="仿宋_GB2312;仿宋"/>
          <w:sz w:val="28"/>
          <w:szCs w:val="28"/>
        </w:rPr>
        <w:t>分以上，到期贷款收回率达</w:t>
      </w:r>
      <w:r>
        <w:rPr>
          <w:rFonts w:eastAsia="仿宋_GB2312;仿宋" w:ascii="仿宋_GB2312;仿宋" w:hAnsi="仿宋_GB2312;仿宋"/>
          <w:sz w:val="28"/>
          <w:szCs w:val="28"/>
        </w:rPr>
        <w:t>100%</w:t>
      </w:r>
      <w:r>
        <w:rPr>
          <w:rFonts w:ascii="仿宋_GB2312;仿宋" w:hAnsi="仿宋_GB2312;仿宋" w:eastAsia="仿宋_GB2312;仿宋"/>
          <w:sz w:val="28"/>
          <w:szCs w:val="28"/>
        </w:rPr>
        <w:t>，且无新增五级不良贷款。</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符合下列条件的，评定为二级客户经理：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在本行连续从事信贷工作</w:t>
      </w:r>
      <w:r>
        <w:rPr>
          <w:rFonts w:eastAsia="仿宋_GB2312;仿宋" w:ascii="仿宋_GB2312;仿宋" w:hAnsi="仿宋_GB2312;仿宋"/>
          <w:sz w:val="28"/>
          <w:szCs w:val="28"/>
        </w:rPr>
        <w:t>8</w:t>
      </w:r>
      <w:r>
        <w:rPr>
          <w:rFonts w:ascii="仿宋_GB2312;仿宋" w:hAnsi="仿宋_GB2312;仿宋" w:eastAsia="仿宋_GB2312;仿宋"/>
          <w:sz w:val="28"/>
          <w:szCs w:val="28"/>
        </w:rPr>
        <w:t>年以上；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具有本科以上学历、经济类（或会计类）中级职称和银行业专业人员职业资格中级资格证书；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⑶</w:t>
      </w:r>
      <w:r>
        <w:rPr>
          <w:rFonts w:ascii="仿宋_GB2312;仿宋" w:hAnsi="仿宋_GB2312;仿宋" w:eastAsia="仿宋_GB2312;仿宋"/>
          <w:sz w:val="28"/>
          <w:szCs w:val="28"/>
        </w:rPr>
        <w:t>技能考核项目全部通过（即</w:t>
      </w:r>
      <w:r>
        <w:rPr>
          <w:rFonts w:eastAsia="仿宋_GB2312;仿宋" w:ascii="仿宋_GB2312;仿宋" w:hAnsi="仿宋_GB2312;仿宋"/>
          <w:sz w:val="28"/>
          <w:szCs w:val="28"/>
        </w:rPr>
        <w:t>D</w:t>
      </w:r>
      <w:r>
        <w:rPr>
          <w:rFonts w:ascii="仿宋_GB2312;仿宋" w:hAnsi="仿宋_GB2312;仿宋" w:eastAsia="仿宋_GB2312;仿宋"/>
          <w:sz w:val="28"/>
          <w:szCs w:val="28"/>
        </w:rPr>
        <w:t>级以上）且等级达</w:t>
      </w:r>
      <w:r>
        <w:rPr>
          <w:rFonts w:eastAsia="仿宋_GB2312;仿宋" w:ascii="仿宋_GB2312;仿宋" w:hAnsi="仿宋_GB2312;仿宋"/>
          <w:sz w:val="28"/>
          <w:szCs w:val="28"/>
        </w:rPr>
        <w:t>5</w:t>
      </w:r>
      <w:r>
        <w:rPr>
          <w:rFonts w:ascii="仿宋_GB2312;仿宋" w:hAnsi="仿宋_GB2312;仿宋" w:eastAsia="仿宋_GB2312;仿宋"/>
          <w:sz w:val="28"/>
          <w:szCs w:val="28"/>
        </w:rPr>
        <w:t>个</w:t>
      </w:r>
      <w:r>
        <w:rPr>
          <w:rFonts w:eastAsia="仿宋_GB2312;仿宋" w:ascii="仿宋_GB2312;仿宋" w:hAnsi="仿宋_GB2312;仿宋"/>
          <w:sz w:val="28"/>
          <w:szCs w:val="28"/>
        </w:rPr>
        <w:t>A</w:t>
      </w:r>
      <w:r>
        <w:rPr>
          <w:rFonts w:ascii="仿宋_GB2312;仿宋" w:hAnsi="仿宋_GB2312;仿宋" w:eastAsia="仿宋_GB2312;仿宋"/>
          <w:sz w:val="28"/>
          <w:szCs w:val="28"/>
        </w:rPr>
        <w:t>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⑷</w:t>
      </w:r>
      <w:r>
        <w:rPr>
          <w:rFonts w:ascii="仿宋_GB2312;仿宋" w:hAnsi="仿宋_GB2312;仿宋" w:eastAsia="仿宋_GB2312;仿宋"/>
          <w:sz w:val="28"/>
          <w:szCs w:val="28"/>
        </w:rPr>
        <w:t>考核期内，百分制考核得分</w:t>
      </w:r>
      <w:r>
        <w:rPr>
          <w:rFonts w:eastAsia="仿宋_GB2312;仿宋" w:ascii="仿宋_GB2312;仿宋" w:hAnsi="仿宋_GB2312;仿宋"/>
          <w:sz w:val="28"/>
          <w:szCs w:val="28"/>
        </w:rPr>
        <w:t>85</w:t>
      </w:r>
      <w:r>
        <w:rPr>
          <w:rFonts w:ascii="仿宋_GB2312;仿宋" w:hAnsi="仿宋_GB2312;仿宋" w:eastAsia="仿宋_GB2312;仿宋"/>
          <w:sz w:val="28"/>
          <w:szCs w:val="28"/>
        </w:rPr>
        <w:t>分以上，到期贷款收回率达</w:t>
      </w:r>
      <w:r>
        <w:rPr>
          <w:rFonts w:eastAsia="仿宋_GB2312;仿宋" w:ascii="仿宋_GB2312;仿宋" w:hAnsi="仿宋_GB2312;仿宋"/>
          <w:sz w:val="28"/>
          <w:szCs w:val="28"/>
        </w:rPr>
        <w:t>100%</w:t>
      </w:r>
      <w:r>
        <w:rPr>
          <w:rFonts w:ascii="仿宋_GB2312;仿宋" w:hAnsi="仿宋_GB2312;仿宋" w:eastAsia="仿宋_GB2312;仿宋"/>
          <w:sz w:val="28"/>
          <w:szCs w:val="28"/>
        </w:rPr>
        <w:t>，无新增五级不良贷款。</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符合下列条件的，评定为三级客户经理：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在本行连续从事信贷工作</w:t>
      </w:r>
      <w:r>
        <w:rPr>
          <w:rFonts w:eastAsia="仿宋_GB2312;仿宋" w:ascii="仿宋_GB2312;仿宋" w:hAnsi="仿宋_GB2312;仿宋"/>
          <w:sz w:val="28"/>
          <w:szCs w:val="28"/>
        </w:rPr>
        <w:t>5</w:t>
      </w:r>
      <w:r>
        <w:rPr>
          <w:rFonts w:ascii="仿宋_GB2312;仿宋" w:hAnsi="仿宋_GB2312;仿宋" w:eastAsia="仿宋_GB2312;仿宋"/>
          <w:sz w:val="28"/>
          <w:szCs w:val="28"/>
        </w:rPr>
        <w:t>年以上；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具有本科以上学历、经济类（或会计类）中级职称和银行业专业人员职业资格中级资格证书；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⑶</w:t>
      </w:r>
      <w:r>
        <w:rPr>
          <w:rFonts w:ascii="仿宋_GB2312;仿宋" w:hAnsi="仿宋_GB2312;仿宋" w:eastAsia="仿宋_GB2312;仿宋"/>
          <w:sz w:val="28"/>
          <w:szCs w:val="28"/>
        </w:rPr>
        <w:t>技能考核项目全部通过（即</w:t>
      </w:r>
      <w:r>
        <w:rPr>
          <w:rFonts w:eastAsia="仿宋_GB2312;仿宋" w:ascii="仿宋_GB2312;仿宋" w:hAnsi="仿宋_GB2312;仿宋"/>
          <w:sz w:val="28"/>
          <w:szCs w:val="28"/>
        </w:rPr>
        <w:t>D</w:t>
      </w:r>
      <w:r>
        <w:rPr>
          <w:rFonts w:ascii="仿宋_GB2312;仿宋" w:hAnsi="仿宋_GB2312;仿宋" w:eastAsia="仿宋_GB2312;仿宋"/>
          <w:sz w:val="28"/>
          <w:szCs w:val="28"/>
        </w:rPr>
        <w:t>级以上）且等级达</w:t>
      </w:r>
      <w:r>
        <w:rPr>
          <w:rFonts w:eastAsia="仿宋_GB2312;仿宋" w:ascii="仿宋_GB2312;仿宋" w:hAnsi="仿宋_GB2312;仿宋"/>
          <w:sz w:val="28"/>
          <w:szCs w:val="28"/>
        </w:rPr>
        <w:t>5</w:t>
      </w:r>
      <w:r>
        <w:rPr>
          <w:rFonts w:ascii="仿宋_GB2312;仿宋" w:hAnsi="仿宋_GB2312;仿宋" w:eastAsia="仿宋_GB2312;仿宋"/>
          <w:sz w:val="28"/>
          <w:szCs w:val="28"/>
        </w:rPr>
        <w:t>个</w:t>
      </w:r>
      <w:r>
        <w:rPr>
          <w:rFonts w:eastAsia="仿宋_GB2312;仿宋" w:ascii="仿宋_GB2312;仿宋" w:hAnsi="仿宋_GB2312;仿宋"/>
          <w:sz w:val="28"/>
          <w:szCs w:val="28"/>
        </w:rPr>
        <w:t>A</w:t>
      </w:r>
      <w:r>
        <w:rPr>
          <w:rFonts w:ascii="仿宋_GB2312;仿宋" w:hAnsi="仿宋_GB2312;仿宋" w:eastAsia="仿宋_GB2312;仿宋"/>
          <w:sz w:val="28"/>
          <w:szCs w:val="28"/>
        </w:rPr>
        <w:t>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⑷</w:t>
      </w:r>
      <w:r>
        <w:rPr>
          <w:rFonts w:ascii="仿宋_GB2312;仿宋" w:hAnsi="仿宋_GB2312;仿宋" w:eastAsia="仿宋_GB2312;仿宋"/>
          <w:sz w:val="28"/>
          <w:szCs w:val="28"/>
        </w:rPr>
        <w:t>考核期内，百分制考核得分</w:t>
      </w:r>
      <w:r>
        <w:rPr>
          <w:rFonts w:eastAsia="仿宋_GB2312;仿宋" w:ascii="仿宋_GB2312;仿宋" w:hAnsi="仿宋_GB2312;仿宋"/>
          <w:sz w:val="28"/>
          <w:szCs w:val="28"/>
        </w:rPr>
        <w:t>80</w:t>
      </w:r>
      <w:r>
        <w:rPr>
          <w:rFonts w:ascii="仿宋_GB2312;仿宋" w:hAnsi="仿宋_GB2312;仿宋" w:eastAsia="仿宋_GB2312;仿宋"/>
          <w:sz w:val="28"/>
          <w:szCs w:val="28"/>
        </w:rPr>
        <w:t>分以上，到期贷款收回率不低于</w:t>
      </w:r>
      <w:r>
        <w:rPr>
          <w:rFonts w:eastAsia="仿宋_GB2312;仿宋" w:ascii="仿宋_GB2312;仿宋" w:hAnsi="仿宋_GB2312;仿宋"/>
          <w:sz w:val="28"/>
          <w:szCs w:val="28"/>
        </w:rPr>
        <w:t>99.8%</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符合下列条件的，评定为四级客户经理：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在本行连续从事信贷工作</w:t>
      </w:r>
      <w:r>
        <w:rPr>
          <w:rFonts w:eastAsia="仿宋_GB2312;仿宋" w:ascii="仿宋_GB2312;仿宋" w:hAnsi="仿宋_GB2312;仿宋"/>
          <w:sz w:val="28"/>
          <w:szCs w:val="28"/>
        </w:rPr>
        <w:t>3</w:t>
      </w:r>
      <w:r>
        <w:rPr>
          <w:rFonts w:ascii="仿宋_GB2312;仿宋" w:hAnsi="仿宋_GB2312;仿宋" w:eastAsia="仿宋_GB2312;仿宋"/>
          <w:sz w:val="28"/>
          <w:szCs w:val="28"/>
        </w:rPr>
        <w:t>年以上；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具有专科以上学历；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⑶</w:t>
      </w:r>
      <w:r>
        <w:rPr>
          <w:rFonts w:ascii="仿宋_GB2312;仿宋" w:hAnsi="仿宋_GB2312;仿宋" w:eastAsia="仿宋_GB2312;仿宋"/>
          <w:sz w:val="28"/>
          <w:szCs w:val="28"/>
        </w:rPr>
        <w:t>经济类（或会计类）初级职称或银行业专业人员职业资格《银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行业法律法规与综合能力》、《公司信贷》、《个人贷款》等三门以上证书；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⑷</w:t>
      </w:r>
      <w:r>
        <w:rPr>
          <w:rFonts w:ascii="仿宋_GB2312;仿宋" w:hAnsi="仿宋_GB2312;仿宋" w:eastAsia="仿宋_GB2312;仿宋"/>
          <w:sz w:val="28"/>
          <w:szCs w:val="28"/>
        </w:rPr>
        <w:t>技能考核等级达</w:t>
      </w:r>
      <w:r>
        <w:rPr>
          <w:rFonts w:eastAsia="仿宋_GB2312;仿宋" w:ascii="仿宋_GB2312;仿宋" w:hAnsi="仿宋_GB2312;仿宋"/>
          <w:sz w:val="28"/>
          <w:szCs w:val="28"/>
        </w:rPr>
        <w:t>5</w:t>
      </w:r>
      <w:r>
        <w:rPr>
          <w:rFonts w:ascii="仿宋_GB2312;仿宋" w:hAnsi="仿宋_GB2312;仿宋" w:eastAsia="仿宋_GB2312;仿宋"/>
          <w:sz w:val="28"/>
          <w:szCs w:val="28"/>
        </w:rPr>
        <w:t>个</w:t>
      </w:r>
      <w:r>
        <w:rPr>
          <w:rFonts w:eastAsia="仿宋_GB2312;仿宋" w:ascii="仿宋_GB2312;仿宋" w:hAnsi="仿宋_GB2312;仿宋"/>
          <w:sz w:val="28"/>
          <w:szCs w:val="28"/>
        </w:rPr>
        <w:t>D</w:t>
      </w:r>
      <w:r>
        <w:rPr>
          <w:rFonts w:ascii="仿宋_GB2312;仿宋" w:hAnsi="仿宋_GB2312;仿宋" w:eastAsia="仿宋_GB2312;仿宋"/>
          <w:sz w:val="28"/>
          <w:szCs w:val="28"/>
        </w:rPr>
        <w:t>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⑸</w:t>
      </w:r>
      <w:r>
        <w:rPr>
          <w:rFonts w:ascii="仿宋_GB2312;仿宋" w:hAnsi="仿宋_GB2312;仿宋" w:eastAsia="仿宋_GB2312;仿宋"/>
          <w:sz w:val="28"/>
          <w:szCs w:val="28"/>
        </w:rPr>
        <w:t>考核期内，百分制考核得分</w:t>
      </w:r>
      <w:r>
        <w:rPr>
          <w:rFonts w:eastAsia="仿宋_GB2312;仿宋" w:ascii="仿宋_GB2312;仿宋" w:hAnsi="仿宋_GB2312;仿宋"/>
          <w:sz w:val="28"/>
          <w:szCs w:val="28"/>
        </w:rPr>
        <w:t>70</w:t>
      </w:r>
      <w:r>
        <w:rPr>
          <w:rFonts w:ascii="仿宋_GB2312;仿宋" w:hAnsi="仿宋_GB2312;仿宋" w:eastAsia="仿宋_GB2312;仿宋"/>
          <w:sz w:val="28"/>
          <w:szCs w:val="28"/>
        </w:rPr>
        <w:t>分以上。</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符合下列条件的，评定为五级客户经理：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在本行连续从事信贷工作</w:t>
      </w:r>
      <w:r>
        <w:rPr>
          <w:rFonts w:eastAsia="仿宋_GB2312;仿宋" w:ascii="仿宋_GB2312;仿宋" w:hAnsi="仿宋_GB2312;仿宋"/>
          <w:sz w:val="28"/>
          <w:szCs w:val="28"/>
        </w:rPr>
        <w:t>1</w:t>
      </w:r>
      <w:r>
        <w:rPr>
          <w:rFonts w:ascii="仿宋_GB2312;仿宋" w:hAnsi="仿宋_GB2312;仿宋" w:eastAsia="仿宋_GB2312;仿宋"/>
          <w:sz w:val="28"/>
          <w:szCs w:val="28"/>
        </w:rPr>
        <w:t>年以上；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具有高中以上学历；</w:t>
      </w:r>
      <w:bookmarkStart w:id="5" w:name="page9"/>
      <w:bookmarkEnd w:id="5"/>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⑶</w:t>
      </w:r>
      <w:r>
        <w:rPr>
          <w:rFonts w:ascii="仿宋_GB2312;仿宋" w:hAnsi="仿宋_GB2312;仿宋" w:eastAsia="仿宋_GB2312;仿宋"/>
          <w:sz w:val="28"/>
          <w:szCs w:val="28"/>
        </w:rPr>
        <w:t>经济类（或会计类）初级职称或取得银行业专业人员职业资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格《银行业法律法规与综合能力》、《个人贷款》等两门以上证书；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⑷</w:t>
      </w:r>
      <w:r>
        <w:rPr>
          <w:rFonts w:ascii="仿宋_GB2312;仿宋" w:hAnsi="仿宋_GB2312;仿宋" w:eastAsia="仿宋_GB2312;仿宋"/>
          <w:sz w:val="28"/>
          <w:szCs w:val="28"/>
        </w:rPr>
        <w:t>考核期内，百分制考核得分</w:t>
      </w:r>
      <w:r>
        <w:rPr>
          <w:rFonts w:eastAsia="仿宋_GB2312;仿宋" w:ascii="仿宋_GB2312;仿宋" w:hAnsi="仿宋_GB2312;仿宋"/>
          <w:sz w:val="28"/>
          <w:szCs w:val="28"/>
        </w:rPr>
        <w:t>60</w:t>
      </w:r>
      <w:r>
        <w:rPr>
          <w:rFonts w:ascii="仿宋_GB2312;仿宋" w:hAnsi="仿宋_GB2312;仿宋" w:eastAsia="仿宋_GB2312;仿宋"/>
          <w:sz w:val="28"/>
          <w:szCs w:val="28"/>
        </w:rPr>
        <w:t>分以上。</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有下列情形之一的，暂定为见习客户经理：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⑴</w:t>
      </w:r>
      <w:r>
        <w:rPr>
          <w:rFonts w:ascii="仿宋_GB2312;仿宋" w:hAnsi="仿宋_GB2312;仿宋" w:eastAsia="仿宋_GB2312;仿宋"/>
          <w:sz w:val="28"/>
          <w:szCs w:val="28"/>
        </w:rPr>
        <w:t>从事客户经理岗位不足</w:t>
      </w:r>
      <w:r>
        <w:rPr>
          <w:rFonts w:eastAsia="仿宋_GB2312;仿宋" w:ascii="仿宋_GB2312;仿宋" w:hAnsi="仿宋_GB2312;仿宋"/>
          <w:sz w:val="28"/>
          <w:szCs w:val="28"/>
        </w:rPr>
        <w:t>1</w:t>
      </w:r>
      <w:r>
        <w:rPr>
          <w:rFonts w:ascii="仿宋_GB2312;仿宋" w:hAnsi="仿宋_GB2312;仿宋" w:eastAsia="仿宋_GB2312;仿宋"/>
          <w:sz w:val="28"/>
          <w:szCs w:val="28"/>
        </w:rPr>
        <w:t>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⑵</w:t>
      </w:r>
      <w:r>
        <w:rPr>
          <w:rFonts w:ascii="仿宋_GB2312;仿宋" w:hAnsi="仿宋_GB2312;仿宋" w:eastAsia="仿宋_GB2312;仿宋"/>
          <w:sz w:val="28"/>
          <w:szCs w:val="28"/>
        </w:rPr>
        <w:t>百分制考核得分低于</w:t>
      </w:r>
      <w:r>
        <w:rPr>
          <w:rFonts w:eastAsia="仿宋_GB2312;仿宋" w:ascii="仿宋_GB2312;仿宋" w:hAnsi="仿宋_GB2312;仿宋"/>
          <w:sz w:val="28"/>
          <w:szCs w:val="28"/>
        </w:rPr>
        <w:t>60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其他百分制考核得分</w:t>
      </w:r>
      <w:r>
        <w:rPr>
          <w:rFonts w:eastAsia="仿宋_GB2312;仿宋" w:ascii="仿宋_GB2312;仿宋" w:hAnsi="仿宋_GB2312;仿宋"/>
          <w:sz w:val="28"/>
          <w:szCs w:val="28"/>
        </w:rPr>
        <w:t>60</w:t>
      </w:r>
      <w:r>
        <w:rPr>
          <w:rFonts w:ascii="仿宋_GB2312;仿宋" w:hAnsi="仿宋_GB2312;仿宋" w:eastAsia="仿宋_GB2312;仿宋"/>
          <w:sz w:val="28"/>
          <w:szCs w:val="28"/>
        </w:rPr>
        <w:t>分以上人员评定为六级客户经理。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对从支行行长或信贷主管岗位转岗为客户经理的，暂定为四级客户经理，待下一年度评定时按标准重新确定。</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第十二条  </w:t>
      </w:r>
      <w:r>
        <w:rPr>
          <w:rFonts w:eastAsia="仿宋_GB2312;仿宋" w:ascii="仿宋_GB2312;仿宋" w:hAnsi="仿宋_GB2312;仿宋"/>
          <w:sz w:val="28"/>
          <w:szCs w:val="28"/>
        </w:rPr>
        <w:t>45</w:t>
      </w:r>
      <w:r>
        <w:rPr>
          <w:rFonts w:ascii="仿宋_GB2312;仿宋" w:hAnsi="仿宋_GB2312;仿宋" w:eastAsia="仿宋_GB2312;仿宋"/>
          <w:sz w:val="28"/>
          <w:szCs w:val="28"/>
        </w:rPr>
        <w:t>周岁以上的女职工和</w:t>
      </w:r>
      <w:r>
        <w:rPr>
          <w:rFonts w:eastAsia="仿宋_GB2312;仿宋" w:ascii="仿宋_GB2312;仿宋" w:hAnsi="仿宋_GB2312;仿宋"/>
          <w:sz w:val="28"/>
          <w:szCs w:val="28"/>
        </w:rPr>
        <w:t>50</w:t>
      </w:r>
      <w:r>
        <w:rPr>
          <w:rFonts w:ascii="仿宋_GB2312;仿宋" w:hAnsi="仿宋_GB2312;仿宋" w:eastAsia="仿宋_GB2312;仿宋"/>
          <w:sz w:val="28"/>
          <w:szCs w:val="28"/>
        </w:rPr>
        <w:t>周岁以上的男职工参加</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业务技能测试测试合格后，按实际评定等级上调一级（一级除外）。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有下列情形的，在考评时给予加分。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本人受到本级或市属部门表彰的，加计</w:t>
      </w:r>
      <w:r>
        <w:rPr>
          <w:rFonts w:eastAsia="仿宋_GB2312;仿宋" w:ascii="仿宋_GB2312;仿宋" w:hAnsi="仿宋_GB2312;仿宋"/>
          <w:sz w:val="28"/>
          <w:szCs w:val="28"/>
        </w:rPr>
        <w:t>2</w:t>
      </w:r>
      <w:r>
        <w:rPr>
          <w:rFonts w:ascii="仿宋_GB2312;仿宋" w:hAnsi="仿宋_GB2312;仿宋" w:eastAsia="仿宋_GB2312;仿宋"/>
          <w:sz w:val="28"/>
          <w:szCs w:val="28"/>
        </w:rPr>
        <w:t>分；受到市级或市属部门表彰的加计</w:t>
      </w:r>
      <w:r>
        <w:rPr>
          <w:rFonts w:eastAsia="仿宋_GB2312;仿宋" w:ascii="仿宋_GB2312;仿宋" w:hAnsi="仿宋_GB2312;仿宋"/>
          <w:sz w:val="28"/>
          <w:szCs w:val="28"/>
        </w:rPr>
        <w:t>5</w:t>
      </w:r>
      <w:r>
        <w:rPr>
          <w:rFonts w:ascii="仿宋_GB2312;仿宋" w:hAnsi="仿宋_GB2312;仿宋" w:eastAsia="仿宋_GB2312;仿宋"/>
          <w:sz w:val="28"/>
          <w:szCs w:val="28"/>
        </w:rPr>
        <w:t>分，受到市级或省属部门表彰的加计</w:t>
      </w:r>
      <w:r>
        <w:rPr>
          <w:rFonts w:eastAsia="仿宋_GB2312;仿宋" w:ascii="仿宋_GB2312;仿宋" w:hAnsi="仿宋_GB2312;仿宋"/>
          <w:sz w:val="28"/>
          <w:szCs w:val="28"/>
        </w:rPr>
        <w:t>8</w:t>
      </w:r>
      <w:r>
        <w:rPr>
          <w:rFonts w:ascii="仿宋_GB2312;仿宋" w:hAnsi="仿宋_GB2312;仿宋" w:eastAsia="仿宋_GB2312;仿宋"/>
          <w:sz w:val="28"/>
          <w:szCs w:val="28"/>
        </w:rPr>
        <w:t>分，受到省部级表彰的加计</w:t>
      </w:r>
      <w:r>
        <w:rPr>
          <w:rFonts w:eastAsia="仿宋_GB2312;仿宋" w:ascii="仿宋_GB2312;仿宋" w:hAnsi="仿宋_GB2312;仿宋"/>
          <w:sz w:val="28"/>
          <w:szCs w:val="28"/>
        </w:rPr>
        <w:t>20</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代表本行参加级别（包括行管组）业务技能比赛或知识竞赛获得团体或单项前</w:t>
      </w:r>
      <w:r>
        <w:rPr>
          <w:rFonts w:eastAsia="仿宋_GB2312;仿宋" w:ascii="仿宋_GB2312;仿宋" w:hAnsi="仿宋_GB2312;仿宋"/>
          <w:sz w:val="28"/>
          <w:szCs w:val="28"/>
        </w:rPr>
        <w:t>1</w:t>
      </w: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名（或一、二、三等奖）的，分别加计</w:t>
      </w:r>
      <w:r>
        <w:rPr>
          <w:rFonts w:eastAsia="仿宋_GB2312;仿宋" w:ascii="仿宋_GB2312;仿宋" w:hAnsi="仿宋_GB2312;仿宋"/>
          <w:sz w:val="28"/>
          <w:szCs w:val="28"/>
        </w:rPr>
        <w:t>3</w:t>
      </w:r>
      <w:r>
        <w:rPr>
          <w:rFonts w:ascii="仿宋_GB2312;仿宋" w:hAnsi="仿宋_GB2312;仿宋" w:eastAsia="仿宋_GB2312;仿宋"/>
          <w:sz w:val="28"/>
          <w:szCs w:val="28"/>
        </w:rPr>
        <w:t>分、</w:t>
      </w:r>
      <w:r>
        <w:rPr>
          <w:rFonts w:eastAsia="仿宋_GB2312;仿宋" w:ascii="仿宋_GB2312;仿宋" w:hAnsi="仿宋_GB2312;仿宋"/>
          <w:sz w:val="28"/>
          <w:szCs w:val="28"/>
        </w:rPr>
        <w:t>2</w:t>
      </w:r>
      <w:r>
        <w:rPr>
          <w:rFonts w:ascii="仿宋_GB2312;仿宋" w:hAnsi="仿宋_GB2312;仿宋" w:eastAsia="仿宋_GB2312;仿宋"/>
          <w:sz w:val="28"/>
          <w:szCs w:val="28"/>
        </w:rPr>
        <w:t>分、</w:t>
      </w:r>
      <w:r>
        <w:rPr>
          <w:rFonts w:eastAsia="仿宋_GB2312;仿宋" w:ascii="仿宋_GB2312;仿宋" w:hAnsi="仿宋_GB2312;仿宋"/>
          <w:sz w:val="28"/>
          <w:szCs w:val="28"/>
        </w:rPr>
        <w:t>1</w:t>
      </w:r>
      <w:r>
        <w:rPr>
          <w:rFonts w:ascii="仿宋_GB2312;仿宋" w:hAnsi="仿宋_GB2312;仿宋" w:eastAsia="仿宋_GB2312;仿宋"/>
          <w:sz w:val="28"/>
          <w:szCs w:val="28"/>
        </w:rPr>
        <w:t>分和</w:t>
      </w:r>
      <w:r>
        <w:rPr>
          <w:rFonts w:eastAsia="仿宋_GB2312;仿宋" w:ascii="仿宋_GB2312;仿宋" w:hAnsi="仿宋_GB2312;仿宋"/>
          <w:sz w:val="28"/>
          <w:szCs w:val="28"/>
        </w:rPr>
        <w:t>5</w:t>
      </w:r>
      <w:r>
        <w:rPr>
          <w:rFonts w:ascii="仿宋_GB2312;仿宋" w:hAnsi="仿宋_GB2312;仿宋" w:eastAsia="仿宋_GB2312;仿宋"/>
          <w:sz w:val="28"/>
          <w:szCs w:val="28"/>
        </w:rPr>
        <w:t>分、</w:t>
      </w:r>
      <w:r>
        <w:rPr>
          <w:rFonts w:eastAsia="仿宋_GB2312;仿宋" w:ascii="仿宋_GB2312;仿宋" w:hAnsi="仿宋_GB2312;仿宋"/>
          <w:sz w:val="28"/>
          <w:szCs w:val="28"/>
        </w:rPr>
        <w:t>3</w:t>
      </w:r>
      <w:r>
        <w:rPr>
          <w:rFonts w:ascii="仿宋_GB2312;仿宋" w:hAnsi="仿宋_GB2312;仿宋" w:eastAsia="仿宋_GB2312;仿宋"/>
          <w:sz w:val="28"/>
          <w:szCs w:val="28"/>
        </w:rPr>
        <w:t>分、</w:t>
      </w:r>
      <w:r>
        <w:rPr>
          <w:rFonts w:eastAsia="仿宋_GB2312;仿宋" w:ascii="仿宋_GB2312;仿宋" w:hAnsi="仿宋_GB2312;仿宋"/>
          <w:sz w:val="28"/>
          <w:szCs w:val="28"/>
        </w:rPr>
        <w:t>2</w:t>
      </w:r>
      <w:r>
        <w:rPr>
          <w:rFonts w:ascii="仿宋_GB2312;仿宋" w:hAnsi="仿宋_GB2312;仿宋" w:eastAsia="仿宋_GB2312;仿宋"/>
          <w:sz w:val="28"/>
          <w:szCs w:val="28"/>
        </w:rPr>
        <w:t>分；盐城级别业务技能比赛获得团体或单项前</w:t>
      </w:r>
      <w:r>
        <w:rPr>
          <w:rFonts w:eastAsia="仿宋_GB2312;仿宋" w:ascii="仿宋_GB2312;仿宋" w:hAnsi="仿宋_GB2312;仿宋"/>
          <w:sz w:val="28"/>
          <w:szCs w:val="28"/>
        </w:rPr>
        <w:t>1</w:t>
      </w: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名（或一、二、三等奖），分别加计</w:t>
      </w:r>
      <w:r>
        <w:rPr>
          <w:rFonts w:eastAsia="仿宋_GB2312;仿宋" w:ascii="仿宋_GB2312;仿宋" w:hAnsi="仿宋_GB2312;仿宋"/>
          <w:sz w:val="28"/>
          <w:szCs w:val="28"/>
        </w:rPr>
        <w:t>5</w:t>
      </w:r>
      <w:r>
        <w:rPr>
          <w:rFonts w:ascii="仿宋_GB2312;仿宋" w:hAnsi="仿宋_GB2312;仿宋" w:eastAsia="仿宋_GB2312;仿宋"/>
          <w:sz w:val="28"/>
          <w:szCs w:val="28"/>
        </w:rPr>
        <w:t>分、</w:t>
      </w:r>
      <w:r>
        <w:rPr>
          <w:rFonts w:eastAsia="仿宋_GB2312;仿宋" w:ascii="仿宋_GB2312;仿宋" w:hAnsi="仿宋_GB2312;仿宋"/>
          <w:sz w:val="28"/>
          <w:szCs w:val="28"/>
        </w:rPr>
        <w:t>3</w:t>
      </w:r>
      <w:r>
        <w:rPr>
          <w:rFonts w:ascii="仿宋_GB2312;仿宋" w:hAnsi="仿宋_GB2312;仿宋" w:eastAsia="仿宋_GB2312;仿宋"/>
          <w:sz w:val="28"/>
          <w:szCs w:val="28"/>
        </w:rPr>
        <w:t>分、</w:t>
      </w:r>
      <w:r>
        <w:rPr>
          <w:rFonts w:eastAsia="仿宋_GB2312;仿宋" w:ascii="仿宋_GB2312;仿宋" w:hAnsi="仿宋_GB2312;仿宋"/>
          <w:sz w:val="28"/>
          <w:szCs w:val="28"/>
        </w:rPr>
        <w:t>2</w:t>
      </w:r>
      <w:r>
        <w:rPr>
          <w:rFonts w:ascii="仿宋_GB2312;仿宋" w:hAnsi="仿宋_GB2312;仿宋" w:eastAsia="仿宋_GB2312;仿宋"/>
          <w:sz w:val="28"/>
          <w:szCs w:val="28"/>
        </w:rPr>
        <w:t>分和</w:t>
      </w:r>
      <w:r>
        <w:rPr>
          <w:rFonts w:eastAsia="仿宋_GB2312;仿宋" w:ascii="仿宋_GB2312;仿宋" w:hAnsi="仿宋_GB2312;仿宋"/>
          <w:sz w:val="28"/>
          <w:szCs w:val="28"/>
        </w:rPr>
        <w:t>10</w:t>
      </w:r>
      <w:r>
        <w:rPr>
          <w:rFonts w:ascii="仿宋_GB2312;仿宋" w:hAnsi="仿宋_GB2312;仿宋" w:eastAsia="仿宋_GB2312;仿宋"/>
          <w:sz w:val="28"/>
          <w:szCs w:val="28"/>
        </w:rPr>
        <w:t>分、</w:t>
      </w:r>
      <w:r>
        <w:rPr>
          <w:rFonts w:eastAsia="仿宋_GB2312;仿宋" w:ascii="仿宋_GB2312;仿宋" w:hAnsi="仿宋_GB2312;仿宋"/>
          <w:sz w:val="28"/>
          <w:szCs w:val="28"/>
        </w:rPr>
        <w:t>8</w:t>
      </w:r>
      <w:r>
        <w:rPr>
          <w:rFonts w:ascii="仿宋_GB2312;仿宋" w:hAnsi="仿宋_GB2312;仿宋" w:eastAsia="仿宋_GB2312;仿宋"/>
          <w:sz w:val="28"/>
          <w:szCs w:val="28"/>
        </w:rPr>
        <w:t>分、</w:t>
      </w:r>
      <w:r>
        <w:rPr>
          <w:rFonts w:eastAsia="仿宋_GB2312;仿宋" w:ascii="仿宋_GB2312;仿宋" w:hAnsi="仿宋_GB2312;仿宋"/>
          <w:sz w:val="28"/>
          <w:szCs w:val="28"/>
        </w:rPr>
        <w:t>5</w:t>
      </w:r>
      <w:r>
        <w:rPr>
          <w:rFonts w:ascii="仿宋_GB2312;仿宋" w:hAnsi="仿宋_GB2312;仿宋" w:eastAsia="仿宋_GB2312;仿宋"/>
          <w:sz w:val="28"/>
          <w:szCs w:val="28"/>
        </w:rPr>
        <w:t>分；省级农商行系统业务技能比赛获得团体或单项前</w:t>
      </w:r>
      <w:r>
        <w:rPr>
          <w:rFonts w:eastAsia="仿宋_GB2312;仿宋" w:ascii="仿宋_GB2312;仿宋" w:hAnsi="仿宋_GB2312;仿宋"/>
          <w:sz w:val="28"/>
          <w:szCs w:val="28"/>
        </w:rPr>
        <w:t>1</w:t>
      </w:r>
      <w:r>
        <w:rPr>
          <w:rFonts w:ascii="仿宋_GB2312;仿宋" w:hAnsi="仿宋_GB2312;仿宋" w:eastAsia="仿宋_GB2312;仿宋"/>
          <w:sz w:val="28"/>
          <w:szCs w:val="28"/>
        </w:rPr>
        <w:t>－</w:t>
      </w:r>
      <w:r>
        <w:rPr>
          <w:rFonts w:eastAsia="仿宋_GB2312;仿宋" w:ascii="仿宋_GB2312;仿宋" w:hAnsi="仿宋_GB2312;仿宋"/>
          <w:sz w:val="28"/>
          <w:szCs w:val="28"/>
        </w:rPr>
        <w:t>3</w:t>
      </w:r>
      <w:r>
        <w:rPr>
          <w:rFonts w:ascii="仿宋_GB2312;仿宋" w:hAnsi="仿宋_GB2312;仿宋" w:eastAsia="仿宋_GB2312;仿宋"/>
          <w:sz w:val="28"/>
          <w:szCs w:val="28"/>
        </w:rPr>
        <w:t>名，分别加计</w:t>
      </w:r>
      <w:r>
        <w:rPr>
          <w:rFonts w:eastAsia="仿宋_GB2312;仿宋" w:ascii="仿宋_GB2312;仿宋" w:hAnsi="仿宋_GB2312;仿宋"/>
          <w:sz w:val="28"/>
          <w:szCs w:val="28"/>
        </w:rPr>
        <w:t>15</w:t>
      </w:r>
      <w:r>
        <w:rPr>
          <w:rFonts w:ascii="仿宋_GB2312;仿宋" w:hAnsi="仿宋_GB2312;仿宋" w:eastAsia="仿宋_GB2312;仿宋"/>
          <w:sz w:val="28"/>
          <w:szCs w:val="28"/>
        </w:rPr>
        <w:t>分、</w:t>
      </w:r>
      <w:r>
        <w:rPr>
          <w:rFonts w:eastAsia="仿宋_GB2312;仿宋" w:ascii="仿宋_GB2312;仿宋" w:hAnsi="仿宋_GB2312;仿宋"/>
          <w:sz w:val="28"/>
          <w:szCs w:val="28"/>
        </w:rPr>
        <w:t>12</w:t>
      </w:r>
      <w:r>
        <w:rPr>
          <w:rFonts w:ascii="仿宋_GB2312;仿宋" w:hAnsi="仿宋_GB2312;仿宋" w:eastAsia="仿宋_GB2312;仿宋"/>
          <w:sz w:val="28"/>
          <w:szCs w:val="28"/>
        </w:rPr>
        <w:t>分、</w:t>
      </w:r>
      <w:r>
        <w:rPr>
          <w:rFonts w:eastAsia="仿宋_GB2312;仿宋" w:ascii="仿宋_GB2312;仿宋" w:hAnsi="仿宋_GB2312;仿宋"/>
          <w:sz w:val="28"/>
          <w:szCs w:val="28"/>
        </w:rPr>
        <w:t>10</w:t>
      </w:r>
      <w:r>
        <w:rPr>
          <w:rFonts w:ascii="仿宋_GB2312;仿宋" w:hAnsi="仿宋_GB2312;仿宋" w:eastAsia="仿宋_GB2312;仿宋"/>
          <w:sz w:val="28"/>
          <w:szCs w:val="28"/>
        </w:rPr>
        <w:t>分，个人获得前</w:t>
      </w:r>
      <w:r>
        <w:rPr>
          <w:rFonts w:eastAsia="仿宋_GB2312;仿宋" w:ascii="仿宋_GB2312;仿宋" w:hAnsi="仿宋_GB2312;仿宋"/>
          <w:sz w:val="28"/>
          <w:szCs w:val="28"/>
        </w:rPr>
        <w:t>10</w:t>
      </w:r>
      <w:r>
        <w:rPr>
          <w:rFonts w:ascii="仿宋_GB2312;仿宋" w:hAnsi="仿宋_GB2312;仿宋" w:eastAsia="仿宋_GB2312;仿宋"/>
          <w:sz w:val="28"/>
          <w:szCs w:val="28"/>
        </w:rPr>
        <w:t>名的，分别加计</w:t>
      </w:r>
      <w:r>
        <w:rPr>
          <w:rFonts w:eastAsia="仿宋_GB2312;仿宋" w:ascii="仿宋_GB2312;仿宋" w:hAnsi="仿宋_GB2312;仿宋"/>
          <w:sz w:val="28"/>
          <w:szCs w:val="28"/>
        </w:rPr>
        <w:t>20</w:t>
      </w:r>
      <w:r>
        <w:rPr>
          <w:rFonts w:ascii="仿宋_GB2312;仿宋" w:hAnsi="仿宋_GB2312;仿宋" w:eastAsia="仿宋_GB2312;仿宋"/>
          <w:sz w:val="28"/>
          <w:szCs w:val="28"/>
        </w:rPr>
        <w:t>分、</w:t>
      </w:r>
      <w:r>
        <w:rPr>
          <w:rFonts w:eastAsia="仿宋_GB2312;仿宋" w:ascii="仿宋_GB2312;仿宋" w:hAnsi="仿宋_GB2312;仿宋"/>
          <w:sz w:val="28"/>
          <w:szCs w:val="28"/>
        </w:rPr>
        <w:t>18</w:t>
      </w:r>
      <w:r>
        <w:rPr>
          <w:rFonts w:ascii="仿宋_GB2312;仿宋" w:hAnsi="仿宋_GB2312;仿宋" w:eastAsia="仿宋_GB2312;仿宋"/>
          <w:sz w:val="28"/>
          <w:szCs w:val="28"/>
        </w:rPr>
        <w:t>分、</w:t>
      </w:r>
      <w:r>
        <w:rPr>
          <w:rFonts w:eastAsia="仿宋_GB2312;仿宋" w:ascii="仿宋_GB2312;仿宋" w:hAnsi="仿宋_GB2312;仿宋"/>
          <w:sz w:val="28"/>
          <w:szCs w:val="28"/>
        </w:rPr>
        <w:t>17</w:t>
      </w:r>
      <w:r>
        <w:rPr>
          <w:rFonts w:ascii="仿宋_GB2312;仿宋" w:hAnsi="仿宋_GB2312;仿宋" w:eastAsia="仿宋_GB2312;仿宋"/>
          <w:sz w:val="28"/>
          <w:szCs w:val="28"/>
        </w:rPr>
        <w:t>分、</w:t>
      </w:r>
      <w:r>
        <w:rPr>
          <w:rFonts w:eastAsia="仿宋_GB2312;仿宋" w:ascii="仿宋_GB2312;仿宋" w:hAnsi="仿宋_GB2312;仿宋"/>
          <w:sz w:val="28"/>
          <w:szCs w:val="28"/>
        </w:rPr>
        <w:t>15</w:t>
      </w:r>
      <w:r>
        <w:rPr>
          <w:rFonts w:ascii="仿宋_GB2312;仿宋" w:hAnsi="仿宋_GB2312;仿宋" w:eastAsia="仿宋_GB2312;仿宋"/>
          <w:sz w:val="28"/>
          <w:szCs w:val="28"/>
        </w:rPr>
        <w:t>分、</w:t>
      </w:r>
      <w:r>
        <w:rPr>
          <w:rFonts w:eastAsia="仿宋_GB2312;仿宋" w:ascii="仿宋_GB2312;仿宋" w:hAnsi="仿宋_GB2312;仿宋"/>
          <w:sz w:val="28"/>
          <w:szCs w:val="28"/>
        </w:rPr>
        <w:t>14</w:t>
      </w:r>
      <w:r>
        <w:rPr>
          <w:rFonts w:ascii="仿宋_GB2312;仿宋" w:hAnsi="仿宋_GB2312;仿宋" w:eastAsia="仿宋_GB2312;仿宋"/>
          <w:sz w:val="28"/>
          <w:szCs w:val="28"/>
        </w:rPr>
        <w:t>分、</w:t>
      </w:r>
      <w:r>
        <w:rPr>
          <w:rFonts w:eastAsia="仿宋_GB2312;仿宋" w:ascii="仿宋_GB2312;仿宋" w:hAnsi="仿宋_GB2312;仿宋"/>
          <w:sz w:val="28"/>
          <w:szCs w:val="28"/>
        </w:rPr>
        <w:t>13</w:t>
      </w:r>
      <w:r>
        <w:rPr>
          <w:rFonts w:ascii="仿宋_GB2312;仿宋" w:hAnsi="仿宋_GB2312;仿宋" w:eastAsia="仿宋_GB2312;仿宋"/>
          <w:sz w:val="28"/>
          <w:szCs w:val="28"/>
        </w:rPr>
        <w:t>分、</w:t>
      </w:r>
      <w:r>
        <w:rPr>
          <w:rFonts w:eastAsia="仿宋_GB2312;仿宋" w:ascii="仿宋_GB2312;仿宋" w:hAnsi="仿宋_GB2312;仿宋"/>
          <w:sz w:val="28"/>
          <w:szCs w:val="28"/>
        </w:rPr>
        <w:t>12</w:t>
      </w:r>
      <w:r>
        <w:rPr>
          <w:rFonts w:ascii="仿宋_GB2312;仿宋" w:hAnsi="仿宋_GB2312;仿宋" w:eastAsia="仿宋_GB2312;仿宋"/>
          <w:sz w:val="28"/>
          <w:szCs w:val="28"/>
        </w:rPr>
        <w:t>分、</w:t>
      </w:r>
      <w:r>
        <w:rPr>
          <w:rFonts w:eastAsia="仿宋_GB2312;仿宋" w:ascii="仿宋_GB2312;仿宋" w:hAnsi="仿宋_GB2312;仿宋"/>
          <w:sz w:val="28"/>
          <w:szCs w:val="28"/>
        </w:rPr>
        <w:t>11</w:t>
      </w:r>
      <w:r>
        <w:rPr>
          <w:rFonts w:ascii="仿宋_GB2312;仿宋" w:hAnsi="仿宋_GB2312;仿宋" w:eastAsia="仿宋_GB2312;仿宋"/>
          <w:sz w:val="28"/>
          <w:szCs w:val="28"/>
        </w:rPr>
        <w:t>分、</w:t>
      </w:r>
      <w:r>
        <w:rPr>
          <w:rFonts w:eastAsia="仿宋_GB2312;仿宋" w:ascii="仿宋_GB2312;仿宋" w:hAnsi="仿宋_GB2312;仿宋"/>
          <w:sz w:val="28"/>
          <w:szCs w:val="28"/>
        </w:rPr>
        <w:t>10</w:t>
      </w:r>
      <w:r>
        <w:rPr>
          <w:rFonts w:ascii="仿宋_GB2312;仿宋" w:hAnsi="仿宋_GB2312;仿宋" w:eastAsia="仿宋_GB2312;仿宋"/>
          <w:sz w:val="28"/>
          <w:szCs w:val="28"/>
        </w:rPr>
        <w:t>分、</w:t>
      </w:r>
      <w:r>
        <w:rPr>
          <w:rFonts w:eastAsia="仿宋_GB2312;仿宋" w:ascii="仿宋_GB2312;仿宋" w:hAnsi="仿宋_GB2312;仿宋"/>
          <w:sz w:val="28"/>
          <w:szCs w:val="28"/>
        </w:rPr>
        <w:t>9</w:t>
      </w:r>
      <w:r>
        <w:rPr>
          <w:rFonts w:ascii="仿宋_GB2312;仿宋" w:hAnsi="仿宋_GB2312;仿宋" w:eastAsia="仿宋_GB2312;仿宋"/>
          <w:sz w:val="28"/>
          <w:szCs w:val="28"/>
        </w:rPr>
        <w:t>分。</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发生本行认为可以加分的情形，经评级小组集体认定后予以加分。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有下列情形的，取消评级、降级或缓评级。</w:t>
      </w:r>
      <w:bookmarkStart w:id="6" w:name="page10"/>
      <w:bookmarkEnd w:id="6"/>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受到记大过以上处分的，在处分期内取消原等级，降为见习级。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受到服务对象投诉或其他因素引发重大舆情风险，对本行造成声誉影响的，已评级的降为见习级一年，未评级的缓评级一年。</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合规员工考核不达标或违规记分一年内累计记分</w:t>
      </w:r>
      <w:r>
        <w:rPr>
          <w:rFonts w:eastAsia="仿宋_GB2312;仿宋" w:ascii="仿宋_GB2312;仿宋" w:hAnsi="仿宋_GB2312;仿宋"/>
          <w:sz w:val="28"/>
          <w:szCs w:val="28"/>
        </w:rPr>
        <w:t>100</w:t>
      </w:r>
      <w:r>
        <w:rPr>
          <w:rFonts w:ascii="仿宋_GB2312;仿宋" w:hAnsi="仿宋_GB2312;仿宋" w:eastAsia="仿宋_GB2312;仿宋"/>
          <w:sz w:val="28"/>
          <w:szCs w:val="28"/>
        </w:rPr>
        <w:t>分以上的，按原评级下降一个等级评定，累计记分</w:t>
      </w:r>
      <w:r>
        <w:rPr>
          <w:rFonts w:eastAsia="仿宋_GB2312;仿宋" w:ascii="仿宋_GB2312;仿宋" w:hAnsi="仿宋_GB2312;仿宋"/>
          <w:sz w:val="28"/>
          <w:szCs w:val="28"/>
        </w:rPr>
        <w:t>150</w:t>
      </w:r>
      <w:r>
        <w:rPr>
          <w:rFonts w:ascii="仿宋_GB2312;仿宋" w:hAnsi="仿宋_GB2312;仿宋" w:eastAsia="仿宋_GB2312;仿宋"/>
          <w:sz w:val="28"/>
          <w:szCs w:val="28"/>
        </w:rPr>
        <w:t>分以上的，已评级的取消等级一年，未评级的缓评级一年。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在业务部门的领导下开展工作，并由总行信贷管理部进行考核与管理，凡有以下情形之一者，可提出诫勉：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存、贷款日均余额或贷款客户数连续二个季度下降；</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不良贷款持续上升的；</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连续两个季度未完成主要业务指标的；</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客户投诉两次以上、经查实为主观原因的，被总行或上级管理部门通报的；</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其它因工作失误造成不良影响，需要诫勉的。</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客户经理在日常工作中，凡有以下情形之一者，可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提出黄牌警告，并在下一年度评定中降级任用：</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年度考核不称职的；</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诫勉后六个月业务实绩未有起色的；</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合规不达标且情节轻微的。</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第五章  等级管理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客户经理等级认定实行按年任用，按年调整。公司业务部、小微业务部由部门经理具体负责本部门客户经理等级申报及审核工作；三农业务部负责三农业务客户经理等级申报及审核工</w:t>
      </w:r>
      <w:bookmarkStart w:id="7" w:name="page11"/>
      <w:bookmarkEnd w:id="7"/>
      <w:r>
        <w:rPr>
          <w:rFonts w:ascii="仿宋_GB2312;仿宋" w:hAnsi="仿宋_GB2312;仿宋" w:eastAsia="仿宋_GB2312;仿宋"/>
          <w:sz w:val="28"/>
          <w:szCs w:val="28"/>
        </w:rPr>
        <w:t>作。本行客户经理等级管理领导小组按程序审核后，确定年度客户经理等级。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客户经理按认定等级可分别从事下列岗位：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四级及四级以上客户经理可从事公司贷款的调查、发放和客户经理五级以下的岗位。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五级客户经理可从事</w:t>
      </w:r>
      <w:r>
        <w:rPr>
          <w:rFonts w:eastAsia="仿宋_GB2312;仿宋" w:ascii="仿宋_GB2312;仿宋" w:hAnsi="仿宋_GB2312;仿宋"/>
          <w:sz w:val="28"/>
          <w:szCs w:val="28"/>
        </w:rPr>
        <w:t>100</w:t>
      </w:r>
      <w:r>
        <w:rPr>
          <w:rFonts w:ascii="仿宋_GB2312;仿宋" w:hAnsi="仿宋_GB2312;仿宋" w:eastAsia="仿宋_GB2312;仿宋"/>
          <w:sz w:val="28"/>
          <w:szCs w:val="28"/>
        </w:rPr>
        <w:t>万元（不含）以上个体经营类贷款的调查、发放和六级以下的岗位。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六级客户经理按实际岗位，可从事个人消费类贷款和</w:t>
      </w:r>
      <w:r>
        <w:rPr>
          <w:rFonts w:eastAsia="仿宋_GB2312;仿宋" w:ascii="仿宋_GB2312;仿宋" w:hAnsi="仿宋_GB2312;仿宋"/>
          <w:sz w:val="28"/>
          <w:szCs w:val="28"/>
        </w:rPr>
        <w:t>100</w:t>
      </w:r>
      <w:r>
        <w:rPr>
          <w:rFonts w:ascii="仿宋_GB2312;仿宋" w:hAnsi="仿宋_GB2312;仿宋" w:eastAsia="仿宋_GB2312;仿宋"/>
          <w:sz w:val="28"/>
          <w:szCs w:val="28"/>
        </w:rPr>
        <w:t>万元（含）以下个体经营类贷款的调查与发放，或专职从事不良贷款清收、存款组织、贷款推介、电子银行产品营销等工作。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见习客户经理可作为</w:t>
      </w:r>
      <w:r>
        <w:rPr>
          <w:rFonts w:eastAsia="仿宋_GB2312;仿宋" w:ascii="仿宋_GB2312;仿宋" w:hAnsi="仿宋_GB2312;仿宋"/>
          <w:sz w:val="28"/>
          <w:szCs w:val="28"/>
        </w:rPr>
        <w:t>1-6</w:t>
      </w:r>
      <w:r>
        <w:rPr>
          <w:rFonts w:ascii="仿宋_GB2312;仿宋" w:hAnsi="仿宋_GB2312;仿宋" w:eastAsia="仿宋_GB2312;仿宋"/>
          <w:sz w:val="28"/>
          <w:szCs w:val="28"/>
        </w:rPr>
        <w:t>级客户经理的调查</w:t>
      </w:r>
      <w:r>
        <w:rPr>
          <w:rFonts w:eastAsia="仿宋_GB2312;仿宋" w:ascii="仿宋_GB2312;仿宋" w:hAnsi="仿宋_GB2312;仿宋"/>
          <w:sz w:val="28"/>
          <w:szCs w:val="28"/>
        </w:rPr>
        <w:t>B</w:t>
      </w:r>
      <w:r>
        <w:rPr>
          <w:rFonts w:ascii="仿宋_GB2312;仿宋" w:hAnsi="仿宋_GB2312;仿宋" w:eastAsia="仿宋_GB2312;仿宋"/>
          <w:sz w:val="28"/>
          <w:szCs w:val="28"/>
        </w:rPr>
        <w:t>角参与贷前调查，但不得独立承担贷前调查业务；也可从事存款组织、贷款推介、电子银行产品营销等工作。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客户经理上岗资格需达到本行岗位等级要求。对本办法出台前，实际从事岗位与等级要求不符的，给予一年达标宽限期。期满后仍未达标的，按程序进行竞岗。</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实行客户经理等级评定公示、复议制度。客户经理对公示的等级评定结果有异议的，可向本行员工等级评定领导小组提出书面复议申请。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等级评定结果与薪酬待遇挂钩，挂钩比例按照相关办法执行。</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第六章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本办法由信贷管理部负责制定、修改和解释。</w:t>
      </w:r>
      <w:bookmarkStart w:id="8" w:name="page12"/>
      <w:bookmarkEnd w:id="8"/>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本办法经职工代表大会审议通过后，自</w:t>
      </w:r>
      <w:r>
        <w:rPr>
          <w:rFonts w:eastAsia="仿宋_GB2312;仿宋" w:ascii="仿宋_GB2312;仿宋" w:hAnsi="仿宋_GB2312;仿宋"/>
          <w:sz w:val="28"/>
          <w:szCs w:val="28"/>
        </w:rPr>
        <w:t>2016</w:t>
      </w:r>
      <w:r>
        <w:rPr>
          <w:rFonts w:ascii="仿宋_GB2312;仿宋" w:hAnsi="仿宋_GB2312;仿宋" w:eastAsia="仿宋_GB2312;仿宋"/>
          <w:sz w:val="28"/>
          <w:szCs w:val="28"/>
        </w:rPr>
        <w:t>年</w:t>
      </w:r>
      <w:r>
        <w:rPr>
          <w:rFonts w:eastAsia="仿宋_GB2312;仿宋" w:ascii="仿宋_GB2312;仿宋" w:hAnsi="仿宋_GB2312;仿宋"/>
          <w:sz w:val="28"/>
          <w:szCs w:val="28"/>
        </w:rPr>
        <w:t>1</w:t>
      </w:r>
      <w:r>
        <w:rPr>
          <w:rFonts w:ascii="仿宋_GB2312;仿宋" w:hAnsi="仿宋_GB2312;仿宋" w:eastAsia="仿宋_GB2312;仿宋"/>
          <w:sz w:val="28"/>
          <w:szCs w:val="28"/>
        </w:rPr>
        <w:t>月</w:t>
      </w:r>
      <w:r>
        <w:rPr>
          <w:rFonts w:eastAsia="仿宋_GB2312;仿宋" w:ascii="仿宋_GB2312;仿宋" w:hAnsi="仿宋_GB2312;仿宋"/>
          <w:sz w:val="28"/>
          <w:szCs w:val="28"/>
        </w:rPr>
        <w:t>1</w:t>
      </w:r>
      <w:r>
        <w:rPr>
          <w:rFonts w:ascii="仿宋_GB2312;仿宋" w:hAnsi="仿宋_GB2312;仿宋" w:eastAsia="仿宋_GB2312;仿宋"/>
          <w:sz w:val="28"/>
          <w:szCs w:val="28"/>
        </w:rPr>
        <mc:AlternateContent>
          <mc:Choice Requires="wps">
            <w:drawing>
              <wp:anchor behindDoc="1" distT="0" distB="0" distL="114935" distR="114935" simplePos="0" locked="0" layoutInCell="1" allowOverlap="1" relativeHeight="6">
                <wp:simplePos x="0" y="0"/>
                <wp:positionH relativeFrom="column">
                  <wp:posOffset>-62230</wp:posOffset>
                </wp:positionH>
                <wp:positionV relativeFrom="paragraph">
                  <wp:posOffset>7289165</wp:posOffset>
                </wp:positionV>
                <wp:extent cx="5848985" cy="0"/>
                <wp:effectExtent l="0" t="9525" r="0" b="9525"/>
                <wp:wrapNone/>
                <wp:docPr id="5" name="直线 11"/>
                <a:graphic xmlns:a="http://schemas.openxmlformats.org/drawingml/2006/main">
                  <a:graphicData uri="http://schemas.microsoft.com/office/word/2010/wordprocessingShape">
                    <wps:wsp>
                      <wps:cNvSpPr/>
                      <wps:spPr>
                        <a:xfrm>
                          <a:off x="0" y="0"/>
                          <a:ext cx="5848920" cy="0"/>
                        </a:xfrm>
                        <a:prstGeom prst="line">
                          <a:avLst/>
                        </a:prstGeom>
                        <a:ln w="18360">
                          <a:solidFill>
                            <a:srgbClr val="000000"/>
                          </a:solidFill>
                          <a:miter/>
                        </a:ln>
                      </wps:spPr>
                      <wps:style>
                        <a:lnRef idx="0"/>
                        <a:fillRef idx="0"/>
                        <a:effectRef idx="0"/>
                        <a:fontRef idx="minor"/>
                      </wps:style>
                      <wps:bodyPr/>
                    </wps:wsp>
                  </a:graphicData>
                </a:graphic>
              </wp:anchor>
            </w:drawing>
          </mc:Choice>
          <mc:Fallback>
            <w:pict>
              <v:line id="shape_0" from="-4.9pt,573.95pt" to="455.6pt,573.95pt" ID="直线 11" stroked="t" o:allowincell="f" style="position:absolute">
                <v:stroke color="black" weight="18360" joinstyle="miter" endcap="flat"/>
                <v:fill o:detectmouseclick="t" on="false"/>
                <w10:wrap type="none"/>
              </v:line>
            </w:pict>
          </mc:Fallback>
        </mc:AlternateContent>
      </w:r>
      <w:r>
        <w:rPr>
          <w:rFonts w:ascii="仿宋_GB2312;仿宋" w:hAnsi="仿宋_GB2312;仿宋" w:eastAsia="仿宋_GB2312;仿宋"/>
          <w:sz w:val="28"/>
          <w:szCs w:val="28"/>
        </w:rPr>
        <w:t>日起施行。</w:t>
      </w:r>
    </w:p>
    <w:sectPr>
      <w:type w:val="nextPage"/>
      <w:pgSz w:w="11906" w:h="16838"/>
      <w:pgMar w:left="1580" w:right="132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1">
    <w:name w:val=" Char Char1"/>
    <w:qFormat/>
    <w:rPr>
      <w:sz w:val="18"/>
      <w:szCs w:val="18"/>
    </w:rPr>
  </w:style>
  <w:style w:type="character" w:styleId="CharChar">
    <w:name w:val=" Char Char"/>
    <w:qFormat/>
    <w:rPr>
      <w:sz w:val="18"/>
      <w:szCs w:val="18"/>
    </w:rPr>
  </w:style>
  <w:style w:type="character" w:styleId="CharChar2">
    <w:name w:val=" Char Char2"/>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11520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2020-01-10T11:27:58Z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