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BE1" w:rsidRPr="00CC0224" w:rsidRDefault="00057EC6" w:rsidP="006F1F54">
      <w:pPr>
        <w:widowControl w:val="0"/>
        <w:adjustRightInd/>
        <w:snapToGrid/>
        <w:spacing w:after="0" w:line="540" w:lineRule="exact"/>
        <w:ind w:firstLineChars="200" w:firstLine="562"/>
        <w:jc w:val="center"/>
        <w:rPr>
          <w:rFonts w:ascii="仿宋_GB2312" w:eastAsia="仿宋_GB2312" w:hAnsi="华文中宋" w:cs="Times New Roman"/>
          <w:b/>
          <w:kern w:val="2"/>
          <w:sz w:val="28"/>
          <w:szCs w:val="28"/>
        </w:rPr>
      </w:pPr>
      <w:bookmarkStart w:id="0" w:name="_GoBack"/>
      <w:bookmarkEnd w:id="0"/>
      <w:r>
        <w:rPr>
          <w:rFonts w:ascii="仿宋_GB2312" w:eastAsia="仿宋_GB2312" w:hAnsi="华文中宋" w:cs="Times New Roman" w:hint="eastAsia"/>
          <w:b/>
          <w:kern w:val="2"/>
          <w:sz w:val="28"/>
          <w:szCs w:val="28"/>
        </w:rPr>
        <w:t>xxx银行</w:t>
      </w:r>
    </w:p>
    <w:p w:rsidR="00754BE1" w:rsidRPr="00CC0224" w:rsidRDefault="00754BE1" w:rsidP="006F1F54">
      <w:pPr>
        <w:pStyle w:val="2"/>
        <w:snapToGrid/>
        <w:spacing w:before="0" w:after="0" w:line="540" w:lineRule="exact"/>
        <w:jc w:val="center"/>
        <w:rPr>
          <w:rFonts w:ascii="仿宋_GB2312" w:eastAsia="仿宋_GB2312" w:hAnsi="华文中宋" w:cs="Times New Roman"/>
          <w:b w:val="0"/>
          <w:kern w:val="2"/>
          <w:sz w:val="28"/>
          <w:szCs w:val="28"/>
        </w:rPr>
      </w:pPr>
      <w:r w:rsidRPr="00CC0224">
        <w:rPr>
          <w:rFonts w:ascii="仿宋_GB2312" w:eastAsia="仿宋_GB2312" w:hAnsi="华文中宋" w:cs="Times New Roman" w:hint="eastAsia"/>
          <w:kern w:val="2"/>
          <w:sz w:val="28"/>
          <w:szCs w:val="28"/>
        </w:rPr>
        <w:t>新业务合规审查办法</w:t>
      </w:r>
    </w:p>
    <w:p w:rsidR="00754BE1" w:rsidRPr="00CC0224" w:rsidRDefault="00296478" w:rsidP="00E55674">
      <w:pPr>
        <w:widowControl w:val="0"/>
        <w:adjustRightInd/>
        <w:snapToGrid/>
        <w:spacing w:beforeLines="50" w:before="180" w:after="0" w:line="360" w:lineRule="auto"/>
        <w:jc w:val="center"/>
        <w:rPr>
          <w:rFonts w:ascii="仿宋_GB2312" w:eastAsia="仿宋_GB2312" w:hAnsi="仿宋" w:cs="Times New Roman"/>
          <w:b/>
          <w:kern w:val="2"/>
          <w:sz w:val="28"/>
          <w:szCs w:val="28"/>
        </w:rPr>
      </w:pPr>
      <w:r>
        <w:rPr>
          <w:rFonts w:ascii="仿宋_GB2312" w:eastAsia="仿宋_GB2312" w:hAnsi="仿宋" w:cs="Times New Roman" w:hint="eastAsia"/>
          <w:b/>
          <w:kern w:val="2"/>
          <w:sz w:val="28"/>
          <w:szCs w:val="28"/>
        </w:rPr>
        <w:t>第一章  总</w:t>
      </w:r>
      <w:r w:rsidR="00754BE1" w:rsidRPr="00CC0224">
        <w:rPr>
          <w:rFonts w:ascii="仿宋_GB2312" w:eastAsia="仿宋_GB2312" w:hAnsi="仿宋" w:cs="Times New Roman" w:hint="eastAsia"/>
          <w:b/>
          <w:kern w:val="2"/>
          <w:sz w:val="28"/>
          <w:szCs w:val="28"/>
        </w:rPr>
        <w:t>则</w:t>
      </w:r>
    </w:p>
    <w:p w:rsidR="00754BE1" w:rsidRPr="00CC0224" w:rsidRDefault="00296478"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bookmarkStart w:id="1" w:name="_Toc109701180"/>
      <w:r>
        <w:rPr>
          <w:rFonts w:ascii="仿宋_GB2312" w:eastAsia="仿宋_GB2312" w:hAnsi="仿宋" w:cs="Times New Roman" w:hint="eastAsia"/>
          <w:kern w:val="2"/>
          <w:sz w:val="28"/>
          <w:szCs w:val="28"/>
        </w:rPr>
        <w:t xml:space="preserve">第一条  </w:t>
      </w:r>
      <w:r w:rsidR="00754BE1" w:rsidRPr="00CC0224">
        <w:rPr>
          <w:rFonts w:ascii="仿宋_GB2312" w:eastAsia="仿宋_GB2312" w:hAnsi="仿宋" w:cs="Times New Roman" w:hint="eastAsia"/>
          <w:kern w:val="2"/>
          <w:sz w:val="28"/>
          <w:szCs w:val="28"/>
        </w:rPr>
        <w:t>为规范</w:t>
      </w:r>
      <w:r w:rsidR="00057EC6">
        <w:rPr>
          <w:rFonts w:ascii="仿宋_GB2312" w:eastAsia="仿宋_GB2312" w:hAnsi="仿宋" w:cs="Times New Roman" w:hint="eastAsia"/>
          <w:kern w:val="2"/>
          <w:sz w:val="28"/>
          <w:szCs w:val="28"/>
        </w:rPr>
        <w:t>xxx银行</w:t>
      </w:r>
      <w:r w:rsidR="00754BE1" w:rsidRPr="00CC0224">
        <w:rPr>
          <w:rFonts w:ascii="仿宋_GB2312" w:eastAsia="仿宋_GB2312" w:hAnsi="仿宋" w:cs="Times New Roman" w:hint="eastAsia"/>
          <w:kern w:val="2"/>
          <w:sz w:val="28"/>
          <w:szCs w:val="28"/>
        </w:rPr>
        <w:t>（以下简称“本行”）新业务合规审查，防范新业务开发、宣传、实施中的合规风险，确保新业务的合规性，依法诚信合规经营，维护本行合法权益，结合本行实际，制定本办法。</w:t>
      </w:r>
    </w:p>
    <w:p w:rsidR="00754BE1" w:rsidRPr="00CC0224" w:rsidRDefault="00296478"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bookmarkStart w:id="2" w:name="_Toc50226065"/>
      <w:bookmarkStart w:id="3" w:name="_Toc50226144"/>
      <w:bookmarkStart w:id="4" w:name="_Toc50226165"/>
      <w:bookmarkStart w:id="5" w:name="_Toc50226303"/>
      <w:bookmarkStart w:id="6" w:name="_Toc50226467"/>
      <w:bookmarkStart w:id="7" w:name="_Toc50230766"/>
      <w:bookmarkStart w:id="8" w:name="_Toc50662169"/>
      <w:bookmarkStart w:id="9" w:name="_Toc50662214"/>
      <w:bookmarkStart w:id="10" w:name="_Toc51006951"/>
      <w:bookmarkStart w:id="11" w:name="_Toc57195932"/>
      <w:bookmarkStart w:id="12" w:name="_Toc63521955"/>
      <w:bookmarkStart w:id="13" w:name="_Toc68940081"/>
      <w:bookmarkStart w:id="14" w:name="_Toc68940114"/>
      <w:bookmarkStart w:id="15" w:name="_Toc109701181"/>
      <w:bookmarkEnd w:id="1"/>
      <w:r>
        <w:rPr>
          <w:rFonts w:ascii="仿宋_GB2312" w:eastAsia="仿宋_GB2312" w:hAnsi="仿宋" w:cs="Times New Roman" w:hint="eastAsia"/>
          <w:kern w:val="2"/>
          <w:sz w:val="28"/>
          <w:szCs w:val="28"/>
        </w:rPr>
        <w:t xml:space="preserve">第二条  </w:t>
      </w:r>
      <w:r w:rsidR="00754BE1" w:rsidRPr="00CC0224">
        <w:rPr>
          <w:rFonts w:ascii="仿宋_GB2312" w:eastAsia="仿宋_GB2312" w:hAnsi="仿宋" w:cs="Times New Roman" w:hint="eastAsia"/>
          <w:kern w:val="2"/>
          <w:sz w:val="28"/>
          <w:szCs w:val="28"/>
        </w:rPr>
        <w:t>本办法适用于本行各类新业务的合规审查。</w:t>
      </w:r>
    </w:p>
    <w:bookmarkEnd w:id="2"/>
    <w:bookmarkEnd w:id="3"/>
    <w:bookmarkEnd w:id="4"/>
    <w:bookmarkEnd w:id="5"/>
    <w:bookmarkEnd w:id="6"/>
    <w:bookmarkEnd w:id="7"/>
    <w:bookmarkEnd w:id="8"/>
    <w:bookmarkEnd w:id="9"/>
    <w:bookmarkEnd w:id="10"/>
    <w:bookmarkEnd w:id="11"/>
    <w:bookmarkEnd w:id="12"/>
    <w:bookmarkEnd w:id="13"/>
    <w:bookmarkEnd w:id="14"/>
    <w:bookmarkEnd w:id="15"/>
    <w:p w:rsidR="00754BE1" w:rsidRPr="00CC0224" w:rsidRDefault="00296478"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第三条  </w:t>
      </w:r>
      <w:r w:rsidR="00754BE1" w:rsidRPr="00CC0224">
        <w:rPr>
          <w:rFonts w:ascii="仿宋_GB2312" w:eastAsia="仿宋_GB2312" w:hAnsi="仿宋" w:cs="Times New Roman" w:hint="eastAsia"/>
          <w:kern w:val="2"/>
          <w:sz w:val="28"/>
          <w:szCs w:val="28"/>
        </w:rPr>
        <w:t>本办法所指新业务是指拟开办前期本行尚未开办的业务产品，创新的业务操作、产品营销措施，以及新的重大客户合作关系的建立变更等。</w:t>
      </w:r>
    </w:p>
    <w:p w:rsidR="00754BE1" w:rsidRPr="00CC0224" w:rsidRDefault="00296478"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第四条  </w:t>
      </w:r>
      <w:r w:rsidR="00754BE1" w:rsidRPr="00CC0224">
        <w:rPr>
          <w:rFonts w:ascii="仿宋_GB2312" w:eastAsia="仿宋_GB2312" w:hAnsi="仿宋" w:cs="Times New Roman" w:hint="eastAsia"/>
          <w:kern w:val="2"/>
          <w:sz w:val="28"/>
          <w:szCs w:val="28"/>
        </w:rPr>
        <w:t>本办法所指新业务合规审查是指在新业务实施前，本行内部对新业务的合规性进行审查的程序。</w:t>
      </w:r>
    </w:p>
    <w:p w:rsidR="00754BE1" w:rsidRPr="00CC0224" w:rsidRDefault="00296478"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第五条  </w:t>
      </w:r>
      <w:r w:rsidR="00754BE1" w:rsidRPr="00CC0224">
        <w:rPr>
          <w:rFonts w:ascii="仿宋_GB2312" w:eastAsia="仿宋_GB2312" w:hAnsi="仿宋" w:cs="Times New Roman" w:hint="eastAsia"/>
          <w:kern w:val="2"/>
          <w:sz w:val="28"/>
          <w:szCs w:val="28"/>
        </w:rPr>
        <w:t>本办法所指评审会议是指本行</w:t>
      </w:r>
      <w:r w:rsidR="00B847A1" w:rsidRPr="006F1F54">
        <w:rPr>
          <w:rFonts w:ascii="仿宋_GB2312" w:eastAsia="仿宋_GB2312" w:hAnsi="仿宋" w:cs="Times New Roman" w:hint="eastAsia"/>
          <w:kern w:val="2"/>
          <w:sz w:val="28"/>
          <w:szCs w:val="28"/>
        </w:rPr>
        <w:t>金融创新管理委员会</w:t>
      </w:r>
      <w:r w:rsidR="003F4D87">
        <w:rPr>
          <w:rFonts w:ascii="仿宋_GB2312" w:eastAsia="仿宋_GB2312" w:hAnsi="仿宋" w:cs="Times New Roman" w:hint="eastAsia"/>
          <w:kern w:val="2"/>
          <w:sz w:val="28"/>
          <w:szCs w:val="28"/>
        </w:rPr>
        <w:t>召开</w:t>
      </w:r>
      <w:r w:rsidR="00754BE1" w:rsidRPr="00CC0224">
        <w:rPr>
          <w:rFonts w:ascii="仿宋_GB2312" w:eastAsia="仿宋_GB2312" w:hAnsi="仿宋" w:cs="Times New Roman" w:hint="eastAsia"/>
          <w:kern w:val="2"/>
          <w:sz w:val="28"/>
          <w:szCs w:val="28"/>
        </w:rPr>
        <w:t>以讨论审议是否开办新业务为主要内容</w:t>
      </w:r>
      <w:r w:rsidR="003F4D87">
        <w:rPr>
          <w:rFonts w:ascii="仿宋_GB2312" w:eastAsia="仿宋_GB2312" w:hAnsi="仿宋" w:cs="Times New Roman" w:hint="eastAsia"/>
          <w:kern w:val="2"/>
          <w:sz w:val="28"/>
          <w:szCs w:val="28"/>
        </w:rPr>
        <w:t>的专题会议</w:t>
      </w:r>
      <w:r w:rsidR="00754BE1" w:rsidRPr="00CC0224">
        <w:rPr>
          <w:rFonts w:ascii="仿宋_GB2312" w:eastAsia="仿宋_GB2312" w:hAnsi="仿宋" w:cs="Times New Roman" w:hint="eastAsia"/>
          <w:kern w:val="2"/>
          <w:sz w:val="28"/>
          <w:szCs w:val="28"/>
        </w:rPr>
        <w:t>。</w:t>
      </w:r>
    </w:p>
    <w:p w:rsidR="00754BE1" w:rsidRPr="00CC0224" w:rsidRDefault="00296478"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第六条  </w:t>
      </w:r>
      <w:r w:rsidR="00754BE1" w:rsidRPr="00CC0224">
        <w:rPr>
          <w:rFonts w:ascii="仿宋_GB2312" w:eastAsia="仿宋_GB2312" w:hAnsi="仿宋" w:cs="Times New Roman" w:hint="eastAsia"/>
          <w:kern w:val="2"/>
          <w:sz w:val="28"/>
          <w:szCs w:val="28"/>
        </w:rPr>
        <w:t>本办法所指业务主管部门是指开发新业务或对新业务负有</w:t>
      </w:r>
      <w:r w:rsidR="00486A31">
        <w:rPr>
          <w:rFonts w:ascii="仿宋_GB2312" w:eastAsia="仿宋_GB2312" w:hAnsi="仿宋" w:cs="Times New Roman" w:hint="eastAsia"/>
          <w:kern w:val="2"/>
          <w:sz w:val="28"/>
          <w:szCs w:val="28"/>
        </w:rPr>
        <w:t>经营</w:t>
      </w:r>
      <w:r w:rsidR="00754BE1" w:rsidRPr="00CC0224">
        <w:rPr>
          <w:rFonts w:ascii="仿宋_GB2312" w:eastAsia="仿宋_GB2312" w:hAnsi="仿宋" w:cs="Times New Roman" w:hint="eastAsia"/>
          <w:kern w:val="2"/>
          <w:sz w:val="28"/>
          <w:szCs w:val="28"/>
        </w:rPr>
        <w:t>管理职责的本行职能部门。</w:t>
      </w:r>
    </w:p>
    <w:p w:rsidR="00754BE1" w:rsidRPr="00AA6C83" w:rsidRDefault="00296478" w:rsidP="00E55674">
      <w:pPr>
        <w:widowControl w:val="0"/>
        <w:adjustRightInd/>
        <w:snapToGrid/>
        <w:spacing w:beforeLines="50" w:before="180" w:after="0" w:line="360" w:lineRule="auto"/>
        <w:jc w:val="center"/>
        <w:rPr>
          <w:rFonts w:ascii="仿宋_GB2312" w:eastAsia="仿宋_GB2312" w:hAnsi="仿宋" w:cs="Times New Roman"/>
          <w:b/>
          <w:kern w:val="2"/>
          <w:sz w:val="28"/>
          <w:szCs w:val="28"/>
        </w:rPr>
      </w:pPr>
      <w:bookmarkStart w:id="16" w:name="_Toc264195625"/>
      <w:r>
        <w:rPr>
          <w:rFonts w:ascii="仿宋_GB2312" w:eastAsia="仿宋_GB2312" w:hAnsi="仿宋" w:cs="Times New Roman" w:hint="eastAsia"/>
          <w:b/>
          <w:kern w:val="2"/>
          <w:sz w:val="28"/>
          <w:szCs w:val="28"/>
        </w:rPr>
        <w:t xml:space="preserve">第二章  </w:t>
      </w:r>
      <w:r w:rsidR="00754BE1" w:rsidRPr="00AA6C83">
        <w:rPr>
          <w:rFonts w:ascii="仿宋_GB2312" w:eastAsia="仿宋_GB2312" w:hAnsi="仿宋" w:cs="Times New Roman" w:hint="eastAsia"/>
          <w:b/>
          <w:kern w:val="2"/>
          <w:sz w:val="28"/>
          <w:szCs w:val="28"/>
        </w:rPr>
        <w:t>职责与权限</w:t>
      </w:r>
      <w:bookmarkEnd w:id="16"/>
    </w:p>
    <w:p w:rsidR="00754BE1" w:rsidRPr="00CC0224" w:rsidRDefault="00296478"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第七条  </w:t>
      </w:r>
      <w:r w:rsidR="00754BE1" w:rsidRPr="00CC0224">
        <w:rPr>
          <w:rFonts w:ascii="仿宋_GB2312" w:eastAsia="仿宋_GB2312" w:hAnsi="仿宋" w:cs="Times New Roman" w:hint="eastAsia"/>
          <w:kern w:val="2"/>
          <w:sz w:val="28"/>
          <w:szCs w:val="28"/>
        </w:rPr>
        <w:t>业务主管部门</w:t>
      </w:r>
    </w:p>
    <w:p w:rsidR="00754BE1" w:rsidRPr="00CC0224"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lastRenderedPageBreak/>
        <w:t>（一）</w:t>
      </w:r>
      <w:r w:rsidR="00486A31">
        <w:rPr>
          <w:rFonts w:ascii="仿宋_GB2312" w:eastAsia="仿宋_GB2312" w:hAnsi="仿宋" w:cs="Times New Roman" w:hint="eastAsia"/>
          <w:kern w:val="2"/>
          <w:sz w:val="28"/>
          <w:szCs w:val="28"/>
        </w:rPr>
        <w:t>调研</w:t>
      </w:r>
      <w:r w:rsidRPr="00CC0224">
        <w:rPr>
          <w:rFonts w:ascii="仿宋_GB2312" w:eastAsia="仿宋_GB2312" w:hAnsi="仿宋" w:cs="Times New Roman" w:hint="eastAsia"/>
          <w:kern w:val="2"/>
          <w:sz w:val="28"/>
          <w:szCs w:val="28"/>
        </w:rPr>
        <w:t>开发新业务，送交其业务条线的分管领导审核；</w:t>
      </w:r>
    </w:p>
    <w:p w:rsidR="00754BE1" w:rsidRPr="00CC0224"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（二）提出新业务合规审查，并报送审查所需相关材料；</w:t>
      </w:r>
    </w:p>
    <w:p w:rsidR="00754BE1"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（三）根据合规管理部审查意见，对新业务进行完善；</w:t>
      </w:r>
    </w:p>
    <w:p w:rsidR="0040298D" w:rsidRDefault="0040298D"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w:t>
      </w:r>
      <w:r>
        <w:rPr>
          <w:rFonts w:ascii="仿宋_GB2312" w:eastAsia="仿宋_GB2312" w:hAnsi="仿宋" w:cs="Times New Roman" w:hint="eastAsia"/>
          <w:kern w:val="2"/>
          <w:sz w:val="28"/>
          <w:szCs w:val="28"/>
        </w:rPr>
        <w:t>四</w:t>
      </w:r>
      <w:r w:rsidRPr="00CC0224">
        <w:rPr>
          <w:rFonts w:ascii="仿宋_GB2312" w:eastAsia="仿宋_GB2312" w:hAnsi="仿宋" w:cs="Times New Roman" w:hint="eastAsia"/>
          <w:kern w:val="2"/>
          <w:sz w:val="28"/>
          <w:szCs w:val="28"/>
        </w:rPr>
        <w:t>）</w:t>
      </w:r>
      <w:r>
        <w:rPr>
          <w:rFonts w:ascii="仿宋_GB2312" w:eastAsia="仿宋_GB2312" w:hAnsi="仿宋" w:cs="Times New Roman" w:hint="eastAsia"/>
          <w:kern w:val="2"/>
          <w:sz w:val="28"/>
          <w:szCs w:val="28"/>
        </w:rPr>
        <w:t>向创新管理委员会</w:t>
      </w:r>
      <w:r w:rsidR="00454FAF">
        <w:rPr>
          <w:rFonts w:ascii="仿宋_GB2312" w:eastAsia="仿宋_GB2312" w:hAnsi="仿宋" w:cs="Times New Roman" w:hint="eastAsia"/>
          <w:kern w:val="2"/>
          <w:sz w:val="28"/>
          <w:szCs w:val="28"/>
        </w:rPr>
        <w:t>办公室提起新业务评审申请，</w:t>
      </w:r>
      <w:r>
        <w:rPr>
          <w:rFonts w:ascii="仿宋_GB2312" w:eastAsia="仿宋_GB2312" w:hAnsi="仿宋" w:cs="Times New Roman" w:hint="eastAsia"/>
          <w:kern w:val="2"/>
          <w:sz w:val="28"/>
          <w:szCs w:val="28"/>
        </w:rPr>
        <w:t>报送评审资料</w:t>
      </w:r>
      <w:r w:rsidRPr="00CC0224">
        <w:rPr>
          <w:rFonts w:ascii="仿宋_GB2312" w:eastAsia="仿宋_GB2312" w:hAnsi="仿宋" w:cs="Times New Roman" w:hint="eastAsia"/>
          <w:kern w:val="2"/>
          <w:sz w:val="28"/>
          <w:szCs w:val="28"/>
        </w:rPr>
        <w:t>；</w:t>
      </w:r>
    </w:p>
    <w:p w:rsidR="00754BE1" w:rsidRPr="00CC0224"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w:t>
      </w:r>
      <w:r w:rsidR="0040298D">
        <w:rPr>
          <w:rFonts w:ascii="仿宋_GB2312" w:eastAsia="仿宋_GB2312" w:hAnsi="仿宋" w:cs="Times New Roman" w:hint="eastAsia"/>
          <w:kern w:val="2"/>
          <w:sz w:val="28"/>
          <w:szCs w:val="28"/>
        </w:rPr>
        <w:t>五</w:t>
      </w:r>
      <w:r w:rsidRPr="00CC0224">
        <w:rPr>
          <w:rFonts w:ascii="仿宋_GB2312" w:eastAsia="仿宋_GB2312" w:hAnsi="仿宋" w:cs="Times New Roman" w:hint="eastAsia"/>
          <w:kern w:val="2"/>
          <w:sz w:val="28"/>
          <w:szCs w:val="28"/>
        </w:rPr>
        <w:t>）负责向监管机构、上级管理部门申请新业务报批、报备；</w:t>
      </w:r>
    </w:p>
    <w:p w:rsidR="00754BE1" w:rsidRPr="00CC0224"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w:t>
      </w:r>
      <w:r w:rsidR="0040298D">
        <w:rPr>
          <w:rFonts w:ascii="仿宋_GB2312" w:eastAsia="仿宋_GB2312" w:hAnsi="仿宋" w:cs="Times New Roman" w:hint="eastAsia"/>
          <w:kern w:val="2"/>
          <w:sz w:val="28"/>
          <w:szCs w:val="28"/>
        </w:rPr>
        <w:t>六</w:t>
      </w:r>
      <w:r w:rsidRPr="00CC0224">
        <w:rPr>
          <w:rFonts w:ascii="仿宋_GB2312" w:eastAsia="仿宋_GB2312" w:hAnsi="仿宋" w:cs="Times New Roman" w:hint="eastAsia"/>
          <w:kern w:val="2"/>
          <w:sz w:val="28"/>
          <w:szCs w:val="28"/>
        </w:rPr>
        <w:t>）开展新业务培训，组织推广新业务；</w:t>
      </w:r>
    </w:p>
    <w:p w:rsidR="0040298D"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w:t>
      </w:r>
      <w:r w:rsidR="0040298D">
        <w:rPr>
          <w:rFonts w:ascii="仿宋_GB2312" w:eastAsia="仿宋_GB2312" w:hAnsi="仿宋" w:cs="Times New Roman" w:hint="eastAsia"/>
          <w:kern w:val="2"/>
          <w:sz w:val="28"/>
          <w:szCs w:val="28"/>
        </w:rPr>
        <w:t>七</w:t>
      </w:r>
      <w:r w:rsidRPr="00CC0224">
        <w:rPr>
          <w:rFonts w:ascii="仿宋_GB2312" w:eastAsia="仿宋_GB2312" w:hAnsi="仿宋" w:cs="Times New Roman" w:hint="eastAsia"/>
          <w:kern w:val="2"/>
          <w:sz w:val="28"/>
          <w:szCs w:val="28"/>
        </w:rPr>
        <w:t>）跟踪新业务运行情况，出具并报送运行报告</w:t>
      </w:r>
      <w:r w:rsidR="005945C5">
        <w:rPr>
          <w:rFonts w:ascii="仿宋_GB2312" w:eastAsia="仿宋_GB2312" w:hAnsi="仿宋" w:cs="Times New Roman" w:hint="eastAsia"/>
          <w:kern w:val="2"/>
          <w:sz w:val="28"/>
          <w:szCs w:val="28"/>
        </w:rPr>
        <w:t>。</w:t>
      </w:r>
    </w:p>
    <w:p w:rsidR="00754BE1" w:rsidRPr="00CC0224" w:rsidRDefault="00DC4794"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第八条  </w:t>
      </w:r>
      <w:r w:rsidR="00754BE1" w:rsidRPr="00CC0224">
        <w:rPr>
          <w:rFonts w:ascii="仿宋_GB2312" w:eastAsia="仿宋_GB2312" w:hAnsi="仿宋" w:cs="Times New Roman" w:hint="eastAsia"/>
          <w:kern w:val="2"/>
          <w:sz w:val="28"/>
          <w:szCs w:val="28"/>
        </w:rPr>
        <w:t>合规管理部法律事务岗</w:t>
      </w:r>
    </w:p>
    <w:p w:rsidR="00754BE1" w:rsidRPr="00CC0224"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（一）受理新业务的合规审查；</w:t>
      </w:r>
    </w:p>
    <w:p w:rsidR="00754BE1" w:rsidRPr="00CC0224"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（二）尽职审查并出具初审意见；</w:t>
      </w:r>
    </w:p>
    <w:p w:rsidR="00754BE1" w:rsidRPr="00CC0224"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（三）受邀参加评审会议。</w:t>
      </w:r>
    </w:p>
    <w:p w:rsidR="00754BE1" w:rsidRPr="00CC0224" w:rsidRDefault="00DC4794"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第九条  </w:t>
      </w:r>
      <w:r w:rsidR="00754BE1" w:rsidRPr="00CC0224">
        <w:rPr>
          <w:rFonts w:ascii="仿宋_GB2312" w:eastAsia="仿宋_GB2312" w:hAnsi="仿宋" w:cs="Times New Roman" w:hint="eastAsia"/>
          <w:kern w:val="2"/>
          <w:sz w:val="28"/>
          <w:szCs w:val="28"/>
        </w:rPr>
        <w:t>合规管理部总经理</w:t>
      </w:r>
    </w:p>
    <w:p w:rsidR="00754BE1" w:rsidRPr="00CC0224"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（一）复</w:t>
      </w:r>
      <w:r w:rsidR="009B7B16">
        <w:rPr>
          <w:rFonts w:ascii="仿宋_GB2312" w:eastAsia="仿宋_GB2312" w:hAnsi="仿宋" w:cs="Times New Roman" w:hint="eastAsia"/>
          <w:kern w:val="2"/>
          <w:sz w:val="28"/>
          <w:szCs w:val="28"/>
        </w:rPr>
        <w:t>核</w:t>
      </w:r>
      <w:r w:rsidRPr="00CC0224">
        <w:rPr>
          <w:rFonts w:ascii="仿宋_GB2312" w:eastAsia="仿宋_GB2312" w:hAnsi="仿宋" w:cs="Times New Roman" w:hint="eastAsia"/>
          <w:kern w:val="2"/>
          <w:sz w:val="28"/>
          <w:szCs w:val="28"/>
        </w:rPr>
        <w:t>法律事务岗出具的审查意见，并上报分管领导</w:t>
      </w:r>
      <w:r w:rsidR="00005F79" w:rsidRPr="00CC0224">
        <w:rPr>
          <w:rFonts w:ascii="仿宋_GB2312" w:eastAsia="仿宋_GB2312" w:hAnsi="仿宋" w:cs="Times New Roman" w:hint="eastAsia"/>
          <w:kern w:val="2"/>
          <w:sz w:val="28"/>
          <w:szCs w:val="28"/>
        </w:rPr>
        <w:t>审</w:t>
      </w:r>
      <w:r w:rsidR="00005F79">
        <w:rPr>
          <w:rFonts w:ascii="仿宋_GB2312" w:eastAsia="仿宋_GB2312" w:hAnsi="仿宋" w:cs="Times New Roman" w:hint="eastAsia"/>
          <w:kern w:val="2"/>
          <w:sz w:val="28"/>
          <w:szCs w:val="28"/>
        </w:rPr>
        <w:t>核</w:t>
      </w:r>
      <w:r w:rsidRPr="00CC0224">
        <w:rPr>
          <w:rFonts w:ascii="仿宋_GB2312" w:eastAsia="仿宋_GB2312" w:hAnsi="仿宋" w:cs="Times New Roman" w:hint="eastAsia"/>
          <w:kern w:val="2"/>
          <w:sz w:val="28"/>
          <w:szCs w:val="28"/>
        </w:rPr>
        <w:t>；</w:t>
      </w:r>
    </w:p>
    <w:p w:rsidR="003776FC"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w:t>
      </w:r>
      <w:r w:rsidR="005945C5">
        <w:rPr>
          <w:rFonts w:ascii="仿宋_GB2312" w:eastAsia="仿宋_GB2312" w:hAnsi="仿宋" w:cs="Times New Roman" w:hint="eastAsia"/>
          <w:kern w:val="2"/>
          <w:sz w:val="28"/>
          <w:szCs w:val="28"/>
        </w:rPr>
        <w:t>二</w:t>
      </w:r>
      <w:r w:rsidRPr="00CC0224">
        <w:rPr>
          <w:rFonts w:ascii="仿宋_GB2312" w:eastAsia="仿宋_GB2312" w:hAnsi="仿宋" w:cs="Times New Roman" w:hint="eastAsia"/>
          <w:kern w:val="2"/>
          <w:sz w:val="28"/>
          <w:szCs w:val="28"/>
        </w:rPr>
        <w:t>）参加评审会</w:t>
      </w:r>
      <w:r w:rsidR="00486A31">
        <w:rPr>
          <w:rFonts w:ascii="仿宋_GB2312" w:eastAsia="仿宋_GB2312" w:hAnsi="仿宋" w:cs="Times New Roman" w:hint="eastAsia"/>
          <w:kern w:val="2"/>
          <w:sz w:val="28"/>
          <w:szCs w:val="28"/>
        </w:rPr>
        <w:t>议</w:t>
      </w:r>
      <w:r w:rsidR="003776FC">
        <w:rPr>
          <w:rFonts w:ascii="仿宋_GB2312" w:eastAsia="仿宋_GB2312" w:hAnsi="仿宋" w:cs="Times New Roman" w:hint="eastAsia"/>
          <w:kern w:val="2"/>
          <w:sz w:val="28"/>
          <w:szCs w:val="28"/>
        </w:rPr>
        <w:t>。</w:t>
      </w:r>
    </w:p>
    <w:p w:rsidR="00754BE1" w:rsidRPr="00CC0224" w:rsidRDefault="00500BE5"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第十条  </w:t>
      </w:r>
      <w:r w:rsidR="00754BE1" w:rsidRPr="00CC0224">
        <w:rPr>
          <w:rFonts w:ascii="仿宋_GB2312" w:eastAsia="仿宋_GB2312" w:hAnsi="仿宋" w:cs="Times New Roman" w:hint="eastAsia"/>
          <w:kern w:val="2"/>
          <w:sz w:val="28"/>
          <w:szCs w:val="28"/>
        </w:rPr>
        <w:t>合规管理分管领导</w:t>
      </w:r>
    </w:p>
    <w:p w:rsidR="00754BE1" w:rsidRPr="00CC0224"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（一）</w:t>
      </w:r>
      <w:r w:rsidR="00005F79">
        <w:rPr>
          <w:rFonts w:ascii="仿宋_GB2312" w:eastAsia="仿宋_GB2312" w:hAnsi="仿宋" w:cs="Times New Roman" w:hint="eastAsia"/>
          <w:kern w:val="2"/>
          <w:sz w:val="28"/>
          <w:szCs w:val="28"/>
        </w:rPr>
        <w:t>审核</w:t>
      </w:r>
      <w:r w:rsidRPr="00CC0224">
        <w:rPr>
          <w:rFonts w:ascii="仿宋_GB2312" w:eastAsia="仿宋_GB2312" w:hAnsi="仿宋" w:cs="Times New Roman" w:hint="eastAsia"/>
          <w:kern w:val="2"/>
          <w:sz w:val="28"/>
          <w:szCs w:val="28"/>
        </w:rPr>
        <w:t>合规管理部出具的新业务合规审查意见；</w:t>
      </w:r>
    </w:p>
    <w:p w:rsidR="00754BE1" w:rsidRPr="00CC0224"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（二）参加评审会议。</w:t>
      </w:r>
    </w:p>
    <w:p w:rsidR="00754BE1" w:rsidRDefault="00500BE5"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第十一条  </w:t>
      </w:r>
      <w:r w:rsidR="00754BE1" w:rsidRPr="00CC0224">
        <w:rPr>
          <w:rFonts w:ascii="仿宋_GB2312" w:eastAsia="仿宋_GB2312" w:hAnsi="仿宋" w:cs="Times New Roman" w:hint="eastAsia"/>
          <w:kern w:val="2"/>
          <w:sz w:val="28"/>
          <w:szCs w:val="28"/>
        </w:rPr>
        <w:t>评审会议，对新业务合规性、可行性等进行集体决策。</w:t>
      </w:r>
      <w:bookmarkStart w:id="17" w:name="_Hlt50226118"/>
      <w:bookmarkStart w:id="18" w:name="_2._适用范围"/>
      <w:bookmarkStart w:id="19" w:name="_3._定义和缩写"/>
      <w:bookmarkStart w:id="20" w:name="_6._对公帐户服务基本活动描述"/>
      <w:bookmarkStart w:id="21" w:name="_6.对公帐户（人民币银行结算帐户）管理的规定"/>
      <w:bookmarkStart w:id="22" w:name="_6.对公帐户（人民币银行结算帐户）管理规定"/>
      <w:bookmarkStart w:id="23" w:name="_6.对公帐户（人民币银行结算帐户）基本规定"/>
      <w:bookmarkStart w:id="24" w:name="_7._对公帐户服务基本活动描述"/>
      <w:bookmarkStart w:id="25" w:name="_7._对公帐户服务总述"/>
      <w:bookmarkStart w:id="26" w:name="_7._对公账户服务与账户对应关系矩阵"/>
      <w:bookmarkStart w:id="27" w:name="_6._对公账户与功能对应关系矩阵"/>
      <w:bookmarkStart w:id="28" w:name="_7.对公帐户（人民币银行结算帐户）基本规定"/>
      <w:bookmarkStart w:id="29" w:name="_7.人民币银行结算帐户基本规定"/>
      <w:bookmarkStart w:id="30" w:name="_7.对公帐户服务会计核算基本程序和基本规定"/>
      <w:bookmarkStart w:id="31" w:name="_Toc68940084"/>
      <w:bookmarkStart w:id="32" w:name="_Toc68940117"/>
      <w:bookmarkStart w:id="33" w:name="_Toc109701184"/>
      <w:bookmarkEnd w:id="17"/>
      <w:bookmarkEnd w:id="18"/>
      <w:bookmarkEnd w:id="19"/>
      <w:bookmarkEnd w:id="20"/>
      <w:bookmarkEnd w:id="21"/>
      <w:bookmarkEnd w:id="22"/>
      <w:bookmarkEnd w:id="23"/>
      <w:bookmarkEnd w:id="24"/>
      <w:bookmarkEnd w:id="25"/>
      <w:bookmarkEnd w:id="26"/>
      <w:bookmarkEnd w:id="27"/>
      <w:bookmarkEnd w:id="28"/>
      <w:bookmarkEnd w:id="29"/>
      <w:bookmarkEnd w:id="30"/>
    </w:p>
    <w:p w:rsidR="00486A31" w:rsidRDefault="00486A3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第十二条 </w:t>
      </w:r>
      <w:r w:rsidR="00161BAC">
        <w:rPr>
          <w:rFonts w:ascii="仿宋_GB2312" w:eastAsia="仿宋_GB2312" w:hAnsi="仿宋" w:cs="Times New Roman"/>
          <w:kern w:val="2"/>
          <w:sz w:val="28"/>
          <w:szCs w:val="28"/>
        </w:rPr>
        <w:t xml:space="preserve"> </w:t>
      </w:r>
      <w:r w:rsidR="00182AEB">
        <w:rPr>
          <w:rFonts w:ascii="仿宋_GB2312" w:eastAsia="仿宋_GB2312" w:hAnsi="仿宋" w:cs="Times New Roman" w:hint="eastAsia"/>
          <w:kern w:val="2"/>
          <w:sz w:val="28"/>
          <w:szCs w:val="28"/>
        </w:rPr>
        <w:t>行长审批</w:t>
      </w:r>
    </w:p>
    <w:p w:rsidR="00182AEB" w:rsidRPr="00CC0224" w:rsidRDefault="00182AEB"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根据评审</w:t>
      </w:r>
      <w:r w:rsidR="008549FD">
        <w:rPr>
          <w:rFonts w:ascii="仿宋_GB2312" w:eastAsia="仿宋_GB2312" w:hAnsi="仿宋" w:cs="Times New Roman" w:hint="eastAsia"/>
          <w:kern w:val="2"/>
          <w:sz w:val="28"/>
          <w:szCs w:val="28"/>
        </w:rPr>
        <w:t>会议</w:t>
      </w:r>
      <w:r>
        <w:rPr>
          <w:rFonts w:ascii="仿宋_GB2312" w:eastAsia="仿宋_GB2312" w:hAnsi="仿宋" w:cs="Times New Roman" w:hint="eastAsia"/>
          <w:kern w:val="2"/>
          <w:sz w:val="28"/>
          <w:szCs w:val="28"/>
        </w:rPr>
        <w:t>意见行使审批权，评审未通过的，行长不得审批同意</w:t>
      </w:r>
      <w:r w:rsidR="008549FD">
        <w:rPr>
          <w:rFonts w:ascii="仿宋_GB2312" w:eastAsia="仿宋_GB2312" w:hAnsi="仿宋" w:cs="Times New Roman" w:hint="eastAsia"/>
          <w:kern w:val="2"/>
          <w:sz w:val="28"/>
          <w:szCs w:val="28"/>
        </w:rPr>
        <w:t>；</w:t>
      </w:r>
      <w:r>
        <w:rPr>
          <w:rFonts w:ascii="仿宋_GB2312" w:eastAsia="仿宋_GB2312" w:hAnsi="仿宋" w:cs="Times New Roman" w:hint="eastAsia"/>
          <w:kern w:val="2"/>
          <w:sz w:val="28"/>
          <w:szCs w:val="28"/>
        </w:rPr>
        <w:t>但</w:t>
      </w:r>
      <w:r w:rsidR="008549FD">
        <w:rPr>
          <w:rFonts w:ascii="仿宋_GB2312" w:eastAsia="仿宋_GB2312" w:hAnsi="仿宋" w:cs="Times New Roman" w:hint="eastAsia"/>
          <w:kern w:val="2"/>
          <w:sz w:val="28"/>
          <w:szCs w:val="28"/>
        </w:rPr>
        <w:t>对</w:t>
      </w:r>
      <w:r>
        <w:rPr>
          <w:rFonts w:ascii="仿宋_GB2312" w:eastAsia="仿宋_GB2312" w:hAnsi="仿宋" w:cs="Times New Roman" w:hint="eastAsia"/>
          <w:kern w:val="2"/>
          <w:sz w:val="28"/>
          <w:szCs w:val="28"/>
        </w:rPr>
        <w:t>评审通过</w:t>
      </w:r>
      <w:r w:rsidR="008549FD">
        <w:rPr>
          <w:rFonts w:ascii="仿宋_GB2312" w:eastAsia="仿宋_GB2312" w:hAnsi="仿宋" w:cs="Times New Roman" w:hint="eastAsia"/>
          <w:kern w:val="2"/>
          <w:sz w:val="28"/>
          <w:szCs w:val="28"/>
        </w:rPr>
        <w:t>的</w:t>
      </w:r>
      <w:r>
        <w:rPr>
          <w:rFonts w:ascii="仿宋_GB2312" w:eastAsia="仿宋_GB2312" w:hAnsi="仿宋" w:cs="Times New Roman" w:hint="eastAsia"/>
          <w:kern w:val="2"/>
          <w:sz w:val="28"/>
          <w:szCs w:val="28"/>
        </w:rPr>
        <w:t>，行长具有最终决策的权力，可以行使否决权。</w:t>
      </w:r>
    </w:p>
    <w:p w:rsidR="00754BE1" w:rsidRPr="00AA6C83" w:rsidRDefault="00500BE5" w:rsidP="0059559C">
      <w:pPr>
        <w:widowControl w:val="0"/>
        <w:adjustRightInd/>
        <w:snapToGrid/>
        <w:spacing w:beforeLines="50" w:before="180" w:after="0" w:line="360" w:lineRule="auto"/>
        <w:jc w:val="center"/>
        <w:rPr>
          <w:rFonts w:ascii="仿宋_GB2312" w:eastAsia="仿宋_GB2312" w:hAnsi="仿宋" w:cs="Times New Roman"/>
          <w:b/>
          <w:kern w:val="2"/>
          <w:sz w:val="28"/>
          <w:szCs w:val="28"/>
        </w:rPr>
      </w:pPr>
      <w:bookmarkStart w:id="34" w:name="_Toc264195626"/>
      <w:bookmarkEnd w:id="31"/>
      <w:bookmarkEnd w:id="32"/>
      <w:bookmarkEnd w:id="33"/>
      <w:r>
        <w:rPr>
          <w:rFonts w:ascii="仿宋_GB2312" w:eastAsia="仿宋_GB2312" w:hAnsi="仿宋" w:cs="Times New Roman" w:hint="eastAsia"/>
          <w:b/>
          <w:kern w:val="2"/>
          <w:sz w:val="28"/>
          <w:szCs w:val="28"/>
        </w:rPr>
        <w:t xml:space="preserve">第三章  </w:t>
      </w:r>
      <w:r w:rsidR="00754BE1" w:rsidRPr="00AA6C83">
        <w:rPr>
          <w:rFonts w:ascii="仿宋_GB2312" w:eastAsia="仿宋_GB2312" w:hAnsi="仿宋" w:cs="Times New Roman" w:hint="eastAsia"/>
          <w:b/>
          <w:kern w:val="2"/>
          <w:sz w:val="28"/>
          <w:szCs w:val="28"/>
        </w:rPr>
        <w:t>原则与基本规定</w:t>
      </w:r>
      <w:bookmarkEnd w:id="34"/>
    </w:p>
    <w:p w:rsidR="00754BE1" w:rsidRPr="00CC0224" w:rsidRDefault="008549FD"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第十三</w:t>
      </w:r>
      <w:r w:rsidR="00500BE5">
        <w:rPr>
          <w:rFonts w:ascii="仿宋_GB2312" w:eastAsia="仿宋_GB2312" w:hAnsi="仿宋" w:cs="Times New Roman" w:hint="eastAsia"/>
          <w:kern w:val="2"/>
          <w:sz w:val="28"/>
          <w:szCs w:val="28"/>
        </w:rPr>
        <w:t xml:space="preserve">条  </w:t>
      </w:r>
      <w:r w:rsidR="00754BE1" w:rsidRPr="00CC0224">
        <w:rPr>
          <w:rFonts w:ascii="仿宋_GB2312" w:eastAsia="仿宋_GB2312" w:hAnsi="仿宋" w:cs="Times New Roman" w:hint="eastAsia"/>
          <w:kern w:val="2"/>
          <w:sz w:val="28"/>
          <w:szCs w:val="28"/>
        </w:rPr>
        <w:t>合规审查的基本原则</w:t>
      </w:r>
    </w:p>
    <w:p w:rsidR="00754BE1" w:rsidRPr="00CC0224"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（一）合规原则：新业务应当符合法律法规、规章以及上级管理部门、监管部门、本行的有关文件规定。</w:t>
      </w:r>
    </w:p>
    <w:p w:rsidR="00754BE1" w:rsidRPr="00CC0224"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（二）公平竞争原则：不得以排挤竞争对手为目的，进行低价倾销、恶性竞争或其他不正当竞争。</w:t>
      </w:r>
    </w:p>
    <w:p w:rsidR="00754BE1" w:rsidRPr="00CC0224"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（三）尊重他人知识产权原则：不得侵犯他人的知识产权和商业秘密。</w:t>
      </w:r>
    </w:p>
    <w:p w:rsidR="00754BE1" w:rsidRPr="00CC0224"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（四）专业审核原则：审查应从合规风险控制的角度重点审核新业务与现行法律、法规和相关政策的符合性、一致性；评审会议参加人对新业务开展的可行性、</w:t>
      </w:r>
      <w:r w:rsidR="00294105">
        <w:rPr>
          <w:rFonts w:ascii="仿宋_GB2312" w:eastAsia="仿宋_GB2312" w:hAnsi="仿宋" w:cs="Times New Roman" w:hint="eastAsia"/>
          <w:kern w:val="2"/>
          <w:sz w:val="28"/>
          <w:szCs w:val="28"/>
        </w:rPr>
        <w:t>收益与</w:t>
      </w:r>
      <w:r w:rsidRPr="00CC0224">
        <w:rPr>
          <w:rFonts w:ascii="仿宋_GB2312" w:eastAsia="仿宋_GB2312" w:hAnsi="仿宋" w:cs="Times New Roman" w:hint="eastAsia"/>
          <w:kern w:val="2"/>
          <w:sz w:val="28"/>
          <w:szCs w:val="28"/>
        </w:rPr>
        <w:t>风险以及与各条线管理规定的一致性进行讨论审核。</w:t>
      </w:r>
    </w:p>
    <w:p w:rsidR="00754BE1" w:rsidRPr="00CC0224" w:rsidRDefault="00500BE5"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第十</w:t>
      </w:r>
      <w:r w:rsidR="008549FD">
        <w:rPr>
          <w:rFonts w:ascii="仿宋_GB2312" w:eastAsia="仿宋_GB2312" w:hAnsi="仿宋" w:cs="Times New Roman" w:hint="eastAsia"/>
          <w:kern w:val="2"/>
          <w:sz w:val="28"/>
          <w:szCs w:val="28"/>
        </w:rPr>
        <w:t>四</w:t>
      </w:r>
      <w:r>
        <w:rPr>
          <w:rFonts w:ascii="仿宋_GB2312" w:eastAsia="仿宋_GB2312" w:hAnsi="仿宋" w:cs="Times New Roman" w:hint="eastAsia"/>
          <w:kern w:val="2"/>
          <w:sz w:val="28"/>
          <w:szCs w:val="28"/>
        </w:rPr>
        <w:t xml:space="preserve">  </w:t>
      </w:r>
      <w:r w:rsidR="00754BE1" w:rsidRPr="00CC0224">
        <w:rPr>
          <w:rFonts w:ascii="仿宋_GB2312" w:eastAsia="仿宋_GB2312" w:hAnsi="仿宋" w:cs="Times New Roman" w:hint="eastAsia"/>
          <w:kern w:val="2"/>
          <w:sz w:val="28"/>
          <w:szCs w:val="28"/>
        </w:rPr>
        <w:t>基本规定</w:t>
      </w:r>
    </w:p>
    <w:p w:rsidR="00754BE1" w:rsidRPr="00CC0224"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（一）新业务合规审查的范围包括但不限于：</w:t>
      </w:r>
    </w:p>
    <w:p w:rsidR="00754BE1" w:rsidRPr="00CC0224"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1. 新的业务品种与产品，仅简单改变产品名称且不会引起客户误解的除外；</w:t>
      </w:r>
    </w:p>
    <w:p w:rsidR="00754BE1" w:rsidRPr="00CC0224"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2. 新的业务营销方式、营销、宣传材料、宣传用语等；</w:t>
      </w:r>
    </w:p>
    <w:p w:rsidR="00754BE1" w:rsidRPr="00CC0224"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3. 新的重大客户或合作关系的建立、变更。</w:t>
      </w:r>
    </w:p>
    <w:p w:rsidR="00754BE1" w:rsidRPr="00CC0224"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（二）新业务合规审查的内容包括：</w:t>
      </w:r>
    </w:p>
    <w:p w:rsidR="00754BE1" w:rsidRPr="00CC0224"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1. 开办新业务是否违反现有的法律法规、规章以及上级管理部门、监管部门、本行的有关文件规定；</w:t>
      </w:r>
    </w:p>
    <w:p w:rsidR="00754BE1" w:rsidRPr="00CC0224"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2．合作各方是否具有合法的主体资格；</w:t>
      </w:r>
    </w:p>
    <w:p w:rsidR="00754BE1" w:rsidRPr="00CC0224"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3. 新业务的营销方式、操作形式是否违反诚实信用、公平竞争的准则；</w:t>
      </w:r>
    </w:p>
    <w:p w:rsidR="00754BE1" w:rsidRPr="00CC0224"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4. 新业务的宣传材料是否存在明显不利于本行的描述或致人误解的表述；</w:t>
      </w:r>
    </w:p>
    <w:p w:rsidR="00754BE1" w:rsidRPr="00CC0224"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5．新业务是否有明确的准入标准；</w:t>
      </w:r>
    </w:p>
    <w:p w:rsidR="00754BE1" w:rsidRPr="00CC0224"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6. 其它需要审查的合规性问题。</w:t>
      </w:r>
    </w:p>
    <w:p w:rsidR="00754BE1" w:rsidRPr="00CC0224"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三）合规管理部提前介入：是指法律事务性强的新业务，办理前期应约请合规管理部提前介入。合规管理部可根据实际情况，指派人员参加有关会议，参与业务谈判及法律性文件的拟定、修改，争取有利的谈判地位和对本行有利的文件草案，提高业务审查效率。</w:t>
      </w:r>
    </w:p>
    <w:p w:rsidR="00754BE1" w:rsidRPr="00AA6C83" w:rsidRDefault="00500BE5" w:rsidP="00E55674">
      <w:pPr>
        <w:widowControl w:val="0"/>
        <w:adjustRightInd/>
        <w:snapToGrid/>
        <w:spacing w:beforeLines="50" w:before="180" w:after="0" w:line="360" w:lineRule="auto"/>
        <w:jc w:val="center"/>
        <w:rPr>
          <w:rFonts w:ascii="仿宋_GB2312" w:eastAsia="仿宋_GB2312" w:hAnsi="仿宋" w:cs="Times New Roman"/>
          <w:b/>
          <w:kern w:val="2"/>
          <w:sz w:val="28"/>
          <w:szCs w:val="28"/>
        </w:rPr>
      </w:pPr>
      <w:r>
        <w:rPr>
          <w:rFonts w:ascii="仿宋_GB2312" w:eastAsia="仿宋_GB2312" w:hAnsi="仿宋" w:cs="Times New Roman" w:hint="eastAsia"/>
          <w:b/>
          <w:kern w:val="2"/>
          <w:sz w:val="28"/>
          <w:szCs w:val="28"/>
        </w:rPr>
        <w:t xml:space="preserve">第四章  </w:t>
      </w:r>
      <w:r w:rsidR="00754BE1" w:rsidRPr="00AA6C83">
        <w:rPr>
          <w:rFonts w:ascii="仿宋_GB2312" w:eastAsia="仿宋_GB2312" w:hAnsi="仿宋" w:cs="Times New Roman" w:hint="eastAsia"/>
          <w:b/>
          <w:kern w:val="2"/>
          <w:sz w:val="28"/>
          <w:szCs w:val="28"/>
        </w:rPr>
        <w:t>操作流程</w:t>
      </w:r>
    </w:p>
    <w:p w:rsidR="00294105" w:rsidRDefault="008549FD"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第十五</w:t>
      </w:r>
      <w:r w:rsidR="00500BE5">
        <w:rPr>
          <w:rFonts w:ascii="仿宋_GB2312" w:eastAsia="仿宋_GB2312" w:hAnsi="仿宋" w:cs="Times New Roman" w:hint="eastAsia"/>
          <w:kern w:val="2"/>
          <w:sz w:val="28"/>
          <w:szCs w:val="28"/>
        </w:rPr>
        <w:t xml:space="preserve">条  </w:t>
      </w:r>
      <w:r w:rsidR="00754BE1" w:rsidRPr="00CC0224">
        <w:rPr>
          <w:rFonts w:ascii="仿宋_GB2312" w:eastAsia="仿宋_GB2312" w:hAnsi="仿宋" w:cs="Times New Roman" w:hint="eastAsia"/>
          <w:kern w:val="2"/>
          <w:sz w:val="28"/>
          <w:szCs w:val="28"/>
        </w:rPr>
        <w:t>送审</w:t>
      </w:r>
    </w:p>
    <w:p w:rsidR="00754BE1" w:rsidRPr="00CC0224" w:rsidRDefault="00294105"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新业务送审，由业务</w:t>
      </w:r>
      <w:r w:rsidRPr="00CC0224">
        <w:rPr>
          <w:rFonts w:ascii="仿宋_GB2312" w:eastAsia="仿宋_GB2312" w:hAnsi="仿宋" w:cs="Times New Roman" w:hint="eastAsia"/>
          <w:kern w:val="2"/>
          <w:sz w:val="28"/>
          <w:szCs w:val="28"/>
        </w:rPr>
        <w:t>主管部门提</w:t>
      </w:r>
      <w:r w:rsidR="00773B1D">
        <w:rPr>
          <w:rFonts w:ascii="仿宋_GB2312" w:eastAsia="仿宋_GB2312" w:hAnsi="仿宋" w:cs="Times New Roman" w:hint="eastAsia"/>
          <w:kern w:val="2"/>
          <w:sz w:val="28"/>
          <w:szCs w:val="28"/>
        </w:rPr>
        <w:t>起。</w:t>
      </w:r>
    </w:p>
    <w:p w:rsidR="00754BE1" w:rsidRPr="00CC0224" w:rsidRDefault="00500BE5"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1. </w:t>
      </w:r>
      <w:r w:rsidR="00754BE1" w:rsidRPr="00CC0224">
        <w:rPr>
          <w:rFonts w:ascii="仿宋_GB2312" w:eastAsia="仿宋_GB2312" w:hAnsi="仿宋" w:cs="Times New Roman" w:hint="eastAsia"/>
          <w:kern w:val="2"/>
          <w:sz w:val="28"/>
          <w:szCs w:val="28"/>
        </w:rPr>
        <w:t>开办新业务前，业务主管部门提请合规管理部对新业务合规性进行审查。</w:t>
      </w:r>
    </w:p>
    <w:p w:rsidR="00754BE1" w:rsidRPr="00CC0224" w:rsidRDefault="00294105"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2</w:t>
      </w:r>
      <w:r w:rsidR="00754BE1" w:rsidRPr="00CC0224">
        <w:rPr>
          <w:rFonts w:ascii="仿宋_GB2312" w:eastAsia="仿宋_GB2312" w:hAnsi="仿宋" w:cs="Times New Roman" w:hint="eastAsia"/>
          <w:kern w:val="2"/>
          <w:sz w:val="28"/>
          <w:szCs w:val="28"/>
        </w:rPr>
        <w:t>. 提出申请时，应当填写新业务合规审查审批表，并由部门总经理签字，加盖部门公章</w:t>
      </w:r>
      <w:r w:rsidR="008549FD">
        <w:rPr>
          <w:rFonts w:ascii="仿宋_GB2312" w:eastAsia="仿宋_GB2312" w:hAnsi="仿宋" w:cs="Times New Roman" w:hint="eastAsia"/>
          <w:kern w:val="2"/>
          <w:sz w:val="28"/>
          <w:szCs w:val="28"/>
        </w:rPr>
        <w:t>，然后提交业务分管领导审核</w:t>
      </w:r>
      <w:r w:rsidR="00754BE1" w:rsidRPr="00CC0224">
        <w:rPr>
          <w:rFonts w:ascii="仿宋_GB2312" w:eastAsia="仿宋_GB2312" w:hAnsi="仿宋" w:cs="Times New Roman" w:hint="eastAsia"/>
          <w:kern w:val="2"/>
          <w:sz w:val="28"/>
          <w:szCs w:val="28"/>
        </w:rPr>
        <w:t>。</w:t>
      </w:r>
    </w:p>
    <w:p w:rsidR="00754BE1" w:rsidRPr="00CC0224" w:rsidRDefault="00294105"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3</w:t>
      </w:r>
      <w:r w:rsidR="00754BE1" w:rsidRPr="00CC0224">
        <w:rPr>
          <w:rFonts w:ascii="仿宋_GB2312" w:eastAsia="仿宋_GB2312" w:hAnsi="仿宋" w:cs="Times New Roman" w:hint="eastAsia"/>
          <w:kern w:val="2"/>
          <w:sz w:val="28"/>
          <w:szCs w:val="28"/>
        </w:rPr>
        <w:t>. 提出合规性审查需提供以下材料：</w:t>
      </w:r>
    </w:p>
    <w:p w:rsidR="00754BE1" w:rsidRPr="00CC0224"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（1）关于新业务的定义、特点、操作的基本说明。</w:t>
      </w:r>
    </w:p>
    <w:p w:rsidR="00754BE1" w:rsidRPr="00CC0224"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（2）新业务相关的记录表单、宣传材料。</w:t>
      </w:r>
    </w:p>
    <w:p w:rsidR="00754BE1" w:rsidRPr="00CC0224"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（3）已制定的关于该新业务的合同文本、管理制度、操作指导书等。</w:t>
      </w:r>
    </w:p>
    <w:p w:rsidR="00754BE1" w:rsidRPr="00CC0224"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（4）已知与该新业务相关的法律法规、规章以及上级管理部门、监管部门、本行的有关文件规定。</w:t>
      </w:r>
    </w:p>
    <w:p w:rsidR="00754BE1" w:rsidRPr="00CC0224"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（5）其它必须接受审查的材料。</w:t>
      </w:r>
    </w:p>
    <w:p w:rsidR="00754BE1" w:rsidRPr="00CC0224" w:rsidRDefault="009B7B16"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第十六</w:t>
      </w:r>
      <w:r w:rsidR="00500BE5">
        <w:rPr>
          <w:rFonts w:ascii="仿宋_GB2312" w:eastAsia="仿宋_GB2312" w:hAnsi="仿宋" w:cs="Times New Roman" w:hint="eastAsia"/>
          <w:kern w:val="2"/>
          <w:sz w:val="28"/>
          <w:szCs w:val="28"/>
        </w:rPr>
        <w:t xml:space="preserve">条  </w:t>
      </w:r>
      <w:r w:rsidR="00754BE1" w:rsidRPr="00CC0224">
        <w:rPr>
          <w:rFonts w:ascii="仿宋_GB2312" w:eastAsia="仿宋_GB2312" w:hAnsi="仿宋" w:cs="Times New Roman" w:hint="eastAsia"/>
          <w:kern w:val="2"/>
          <w:sz w:val="28"/>
          <w:szCs w:val="28"/>
        </w:rPr>
        <w:t>合规性审查</w:t>
      </w:r>
    </w:p>
    <w:p w:rsidR="00754BE1" w:rsidRPr="00CC0224"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（一）受理</w:t>
      </w:r>
    </w:p>
    <w:p w:rsidR="00773B1D"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1.法律事务岗审查人员（以下简称“审查人员”）收到业务主管部门提交的新业务合规审查时，</w:t>
      </w:r>
      <w:r w:rsidR="00773B1D">
        <w:rPr>
          <w:rFonts w:ascii="仿宋_GB2312" w:eastAsia="仿宋_GB2312" w:hAnsi="仿宋" w:cs="Times New Roman" w:hint="eastAsia"/>
          <w:kern w:val="2"/>
          <w:sz w:val="28"/>
          <w:szCs w:val="28"/>
        </w:rPr>
        <w:t>重点审查：</w:t>
      </w:r>
    </w:p>
    <w:p w:rsidR="00773B1D" w:rsidRDefault="00773B1D"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（1）是否为新业务，非新业务在申请书写明退审理由与意见</w:t>
      </w:r>
      <w:r w:rsidR="006E0379">
        <w:rPr>
          <w:rFonts w:ascii="仿宋_GB2312" w:eastAsia="仿宋_GB2312" w:hAnsi="仿宋" w:cs="Times New Roman" w:hint="eastAsia"/>
          <w:kern w:val="2"/>
          <w:sz w:val="28"/>
          <w:szCs w:val="28"/>
        </w:rPr>
        <w:t>，经合规管理部总经理复核后退审</w:t>
      </w:r>
      <w:r>
        <w:rPr>
          <w:rFonts w:ascii="仿宋_GB2312" w:eastAsia="仿宋_GB2312" w:hAnsi="仿宋" w:cs="Times New Roman" w:hint="eastAsia"/>
          <w:kern w:val="2"/>
          <w:sz w:val="28"/>
          <w:szCs w:val="28"/>
        </w:rPr>
        <w:t>。</w:t>
      </w:r>
    </w:p>
    <w:p w:rsidR="00754BE1" w:rsidRPr="00CC0224" w:rsidRDefault="006E0379" w:rsidP="00E55674">
      <w:pPr>
        <w:widowControl w:val="0"/>
        <w:adjustRightInd/>
        <w:snapToGrid/>
        <w:spacing w:after="0" w:line="360" w:lineRule="auto"/>
        <w:ind w:firstLineChars="150" w:firstLine="42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（2）</w:t>
      </w:r>
      <w:r w:rsidR="00754BE1" w:rsidRPr="00CC0224">
        <w:rPr>
          <w:rFonts w:ascii="仿宋_GB2312" w:eastAsia="仿宋_GB2312" w:hAnsi="仿宋" w:cs="Times New Roman" w:hint="eastAsia"/>
          <w:kern w:val="2"/>
          <w:sz w:val="28"/>
          <w:szCs w:val="28"/>
        </w:rPr>
        <w:t>送审材料的充分性</w:t>
      </w:r>
      <w:r>
        <w:rPr>
          <w:rFonts w:ascii="仿宋_GB2312" w:eastAsia="仿宋_GB2312" w:hAnsi="仿宋" w:cs="Times New Roman" w:hint="eastAsia"/>
          <w:kern w:val="2"/>
          <w:sz w:val="28"/>
          <w:szCs w:val="28"/>
        </w:rPr>
        <w:t>。</w:t>
      </w:r>
      <w:r w:rsidR="00754BE1" w:rsidRPr="00CC0224">
        <w:rPr>
          <w:rFonts w:ascii="仿宋_GB2312" w:eastAsia="仿宋_GB2312" w:hAnsi="仿宋" w:cs="Times New Roman" w:hint="eastAsia"/>
          <w:kern w:val="2"/>
          <w:sz w:val="28"/>
          <w:szCs w:val="28"/>
        </w:rPr>
        <w:t xml:space="preserve">对于送审材料不充分的，审查人员有权要求业务主管部门进行补充，补充材料必须一次性告知，待材料齐全后应进行合规性审查。 </w:t>
      </w:r>
    </w:p>
    <w:p w:rsidR="00754BE1" w:rsidRPr="00CC0224"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（二）初审</w:t>
      </w:r>
    </w:p>
    <w:p w:rsidR="00754BE1" w:rsidRPr="00CC0224"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新业务的合规初审原则上自业务主管部门提交齐全审查资料之日起3个工作日内审查完毕，并在合规审查审批表上签署初审意见。</w:t>
      </w:r>
    </w:p>
    <w:p w:rsidR="00754BE1" w:rsidRPr="003C68EC"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（三）</w:t>
      </w:r>
      <w:r w:rsidRPr="003C68EC">
        <w:rPr>
          <w:rFonts w:ascii="仿宋_GB2312" w:eastAsia="仿宋_GB2312" w:hAnsi="仿宋" w:cs="Times New Roman" w:hint="eastAsia"/>
          <w:kern w:val="2"/>
          <w:sz w:val="28"/>
          <w:szCs w:val="28"/>
        </w:rPr>
        <w:t>复核</w:t>
      </w:r>
    </w:p>
    <w:p w:rsidR="00F42D78" w:rsidRDefault="006E0379"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6F1F54">
        <w:rPr>
          <w:rFonts w:ascii="仿宋_GB2312" w:eastAsia="仿宋_GB2312" w:hAnsi="仿宋" w:cs="Times New Roman" w:hint="eastAsia"/>
          <w:kern w:val="2"/>
          <w:sz w:val="28"/>
          <w:szCs w:val="28"/>
        </w:rPr>
        <w:t>合规管理部总经理对于审查人员出具的合规审查意见进行审阅，审查合规意见是否</w:t>
      </w:r>
      <w:r w:rsidR="00F42D78">
        <w:rPr>
          <w:rFonts w:ascii="仿宋_GB2312" w:eastAsia="仿宋_GB2312" w:hAnsi="仿宋" w:cs="Times New Roman" w:hint="eastAsia"/>
          <w:kern w:val="2"/>
          <w:sz w:val="28"/>
          <w:szCs w:val="28"/>
        </w:rPr>
        <w:t>全面、准确</w:t>
      </w:r>
      <w:r w:rsidRPr="006F1F54">
        <w:rPr>
          <w:rFonts w:ascii="仿宋_GB2312" w:eastAsia="仿宋_GB2312" w:hAnsi="仿宋" w:cs="Times New Roman" w:hint="eastAsia"/>
          <w:kern w:val="2"/>
          <w:sz w:val="28"/>
          <w:szCs w:val="28"/>
        </w:rPr>
        <w:t>、合理，在审查审批表上签署明确的审核意见，签字确认后报送合规分管领导批示。</w:t>
      </w:r>
      <w:r w:rsidR="00F42D78" w:rsidRPr="0069673E">
        <w:rPr>
          <w:rFonts w:ascii="仿宋_GB2312" w:eastAsia="仿宋_GB2312" w:hAnsi="仿宋" w:cs="Times New Roman" w:hint="eastAsia"/>
          <w:kern w:val="2"/>
          <w:sz w:val="28"/>
          <w:szCs w:val="28"/>
        </w:rPr>
        <w:t>合规管理部总经理的审核，原则上应当在收到合规</w:t>
      </w:r>
      <w:r w:rsidR="00F42D78">
        <w:rPr>
          <w:rFonts w:ascii="仿宋_GB2312" w:eastAsia="仿宋_GB2312" w:hAnsi="仿宋" w:cs="Times New Roman" w:hint="eastAsia"/>
          <w:kern w:val="2"/>
          <w:sz w:val="28"/>
          <w:szCs w:val="28"/>
        </w:rPr>
        <w:t>审查意见</w:t>
      </w:r>
      <w:r w:rsidR="00F42D78" w:rsidRPr="0069673E">
        <w:rPr>
          <w:rFonts w:ascii="仿宋_GB2312" w:eastAsia="仿宋_GB2312" w:hAnsi="仿宋" w:cs="Times New Roman" w:hint="eastAsia"/>
          <w:kern w:val="2"/>
          <w:sz w:val="28"/>
          <w:szCs w:val="28"/>
        </w:rPr>
        <w:t>起一个工作日内审查完毕。</w:t>
      </w:r>
    </w:p>
    <w:p w:rsidR="006E0379" w:rsidRDefault="006E0379"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6F1F54">
        <w:rPr>
          <w:rFonts w:ascii="仿宋_GB2312" w:eastAsia="仿宋_GB2312" w:hAnsi="仿宋" w:cs="Times New Roman" w:hint="eastAsia"/>
          <w:kern w:val="2"/>
          <w:sz w:val="28"/>
          <w:szCs w:val="28"/>
        </w:rPr>
        <w:t>合规管理部总经理审核后，认为审查人员审核意见不</w:t>
      </w:r>
      <w:r w:rsidR="00F42D78">
        <w:rPr>
          <w:rFonts w:ascii="仿宋_GB2312" w:eastAsia="仿宋_GB2312" w:hAnsi="仿宋" w:cs="Times New Roman" w:hint="eastAsia"/>
          <w:kern w:val="2"/>
          <w:sz w:val="28"/>
          <w:szCs w:val="28"/>
        </w:rPr>
        <w:t>全面、不准确、不合理</w:t>
      </w:r>
      <w:r w:rsidRPr="006F1F54">
        <w:rPr>
          <w:rFonts w:ascii="仿宋_GB2312" w:eastAsia="仿宋_GB2312" w:hAnsi="仿宋" w:cs="Times New Roman" w:hint="eastAsia"/>
          <w:kern w:val="2"/>
          <w:sz w:val="28"/>
          <w:szCs w:val="28"/>
        </w:rPr>
        <w:t>的，可以要求审查人员补充审查</w:t>
      </w:r>
      <w:r w:rsidR="00F42D78">
        <w:rPr>
          <w:rFonts w:ascii="仿宋_GB2312" w:eastAsia="仿宋_GB2312" w:hAnsi="仿宋" w:cs="Times New Roman" w:hint="eastAsia"/>
          <w:kern w:val="2"/>
          <w:sz w:val="28"/>
          <w:szCs w:val="28"/>
        </w:rPr>
        <w:t>或者重新审查</w:t>
      </w:r>
      <w:r w:rsidRPr="006F1F54">
        <w:rPr>
          <w:rFonts w:ascii="仿宋_GB2312" w:eastAsia="仿宋_GB2312" w:hAnsi="仿宋" w:cs="Times New Roman" w:hint="eastAsia"/>
          <w:kern w:val="2"/>
          <w:sz w:val="28"/>
          <w:szCs w:val="28"/>
        </w:rPr>
        <w:t>。</w:t>
      </w:r>
      <w:r w:rsidRPr="006F1F54">
        <w:rPr>
          <w:rFonts w:ascii="仿宋_GB2312" w:eastAsia="仿宋_GB2312" w:hAnsi="仿宋" w:cs="Times New Roman"/>
          <w:kern w:val="2"/>
          <w:sz w:val="28"/>
          <w:szCs w:val="28"/>
        </w:rPr>
        <w:t xml:space="preserve"> </w:t>
      </w:r>
    </w:p>
    <w:p w:rsidR="00754BE1" w:rsidRPr="00CC0224"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（四）</w:t>
      </w:r>
      <w:r w:rsidR="009B7B16" w:rsidRPr="00CC0224">
        <w:rPr>
          <w:rFonts w:ascii="仿宋_GB2312" w:eastAsia="仿宋_GB2312" w:hAnsi="仿宋" w:cs="Times New Roman" w:hint="eastAsia"/>
          <w:kern w:val="2"/>
          <w:sz w:val="28"/>
          <w:szCs w:val="28"/>
        </w:rPr>
        <w:t>合规分管领导</w:t>
      </w:r>
      <w:r w:rsidR="009B7B16">
        <w:rPr>
          <w:rFonts w:ascii="仿宋_GB2312" w:eastAsia="仿宋_GB2312" w:hAnsi="仿宋" w:cs="Times New Roman" w:hint="eastAsia"/>
          <w:kern w:val="2"/>
          <w:sz w:val="28"/>
          <w:szCs w:val="28"/>
        </w:rPr>
        <w:t>审核</w:t>
      </w:r>
    </w:p>
    <w:p w:rsidR="007C476B"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合规分管领导对</w:t>
      </w:r>
      <w:r w:rsidR="007C476B">
        <w:rPr>
          <w:rFonts w:ascii="仿宋_GB2312" w:eastAsia="仿宋_GB2312" w:hAnsi="仿宋" w:cs="Times New Roman" w:hint="eastAsia"/>
          <w:kern w:val="2"/>
          <w:sz w:val="28"/>
          <w:szCs w:val="28"/>
        </w:rPr>
        <w:t>合规管理部的</w:t>
      </w:r>
      <w:r w:rsidRPr="00CC0224">
        <w:rPr>
          <w:rFonts w:ascii="仿宋_GB2312" w:eastAsia="仿宋_GB2312" w:hAnsi="仿宋" w:cs="Times New Roman" w:hint="eastAsia"/>
          <w:kern w:val="2"/>
          <w:sz w:val="28"/>
          <w:szCs w:val="28"/>
        </w:rPr>
        <w:t>审查意见进行</w:t>
      </w:r>
      <w:r w:rsidR="007C476B">
        <w:rPr>
          <w:rFonts w:ascii="仿宋_GB2312" w:eastAsia="仿宋_GB2312" w:hAnsi="仿宋" w:cs="Times New Roman" w:hint="eastAsia"/>
          <w:kern w:val="2"/>
          <w:sz w:val="28"/>
          <w:szCs w:val="28"/>
        </w:rPr>
        <w:t>审核</w:t>
      </w:r>
      <w:r w:rsidRPr="00CC0224">
        <w:rPr>
          <w:rFonts w:ascii="仿宋_GB2312" w:eastAsia="仿宋_GB2312" w:hAnsi="仿宋" w:cs="Times New Roman" w:hint="eastAsia"/>
          <w:kern w:val="2"/>
          <w:sz w:val="28"/>
          <w:szCs w:val="28"/>
        </w:rPr>
        <w:t>，</w:t>
      </w:r>
      <w:r w:rsidR="007C476B">
        <w:rPr>
          <w:rFonts w:ascii="仿宋_GB2312" w:eastAsia="仿宋_GB2312" w:hAnsi="仿宋" w:cs="Times New Roman" w:hint="eastAsia"/>
          <w:kern w:val="2"/>
          <w:sz w:val="28"/>
          <w:szCs w:val="28"/>
        </w:rPr>
        <w:t>认为审查</w:t>
      </w:r>
      <w:r w:rsidR="007C476B" w:rsidRPr="0069673E">
        <w:rPr>
          <w:rFonts w:ascii="仿宋_GB2312" w:eastAsia="仿宋_GB2312" w:hAnsi="仿宋" w:cs="Times New Roman" w:hint="eastAsia"/>
          <w:kern w:val="2"/>
          <w:sz w:val="28"/>
          <w:szCs w:val="28"/>
        </w:rPr>
        <w:t>意见不</w:t>
      </w:r>
      <w:r w:rsidR="007C476B">
        <w:rPr>
          <w:rFonts w:ascii="仿宋_GB2312" w:eastAsia="仿宋_GB2312" w:hAnsi="仿宋" w:cs="Times New Roman" w:hint="eastAsia"/>
          <w:kern w:val="2"/>
          <w:sz w:val="28"/>
          <w:szCs w:val="28"/>
        </w:rPr>
        <w:t>全面、不准确、不合理</w:t>
      </w:r>
      <w:r w:rsidR="007C476B" w:rsidRPr="0069673E">
        <w:rPr>
          <w:rFonts w:ascii="仿宋_GB2312" w:eastAsia="仿宋_GB2312" w:hAnsi="仿宋" w:cs="Times New Roman" w:hint="eastAsia"/>
          <w:kern w:val="2"/>
          <w:sz w:val="28"/>
          <w:szCs w:val="28"/>
        </w:rPr>
        <w:t>的，可以要求</w:t>
      </w:r>
      <w:r w:rsidR="007C476B">
        <w:rPr>
          <w:rFonts w:ascii="仿宋_GB2312" w:eastAsia="仿宋_GB2312" w:hAnsi="仿宋" w:cs="Times New Roman" w:hint="eastAsia"/>
          <w:kern w:val="2"/>
          <w:sz w:val="28"/>
          <w:szCs w:val="28"/>
        </w:rPr>
        <w:t>合规管理部</w:t>
      </w:r>
      <w:r w:rsidR="007C476B" w:rsidRPr="0069673E">
        <w:rPr>
          <w:rFonts w:ascii="仿宋_GB2312" w:eastAsia="仿宋_GB2312" w:hAnsi="仿宋" w:cs="Times New Roman" w:hint="eastAsia"/>
          <w:kern w:val="2"/>
          <w:sz w:val="28"/>
          <w:szCs w:val="28"/>
        </w:rPr>
        <w:t>补充审查</w:t>
      </w:r>
      <w:r w:rsidR="007C476B">
        <w:rPr>
          <w:rFonts w:ascii="仿宋_GB2312" w:eastAsia="仿宋_GB2312" w:hAnsi="仿宋" w:cs="Times New Roman" w:hint="eastAsia"/>
          <w:kern w:val="2"/>
          <w:sz w:val="28"/>
          <w:szCs w:val="28"/>
        </w:rPr>
        <w:t>或者重新审查</w:t>
      </w:r>
      <w:r w:rsidR="007C476B" w:rsidRPr="0069673E">
        <w:rPr>
          <w:rFonts w:ascii="仿宋_GB2312" w:eastAsia="仿宋_GB2312" w:hAnsi="仿宋" w:cs="Times New Roman" w:hint="eastAsia"/>
          <w:kern w:val="2"/>
          <w:sz w:val="28"/>
          <w:szCs w:val="28"/>
        </w:rPr>
        <w:t>。</w:t>
      </w:r>
    </w:p>
    <w:p w:rsidR="00754BE1" w:rsidRPr="00CC0224" w:rsidRDefault="00500BE5"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第十七条  </w:t>
      </w:r>
      <w:r w:rsidR="00754BE1" w:rsidRPr="00CC0224">
        <w:rPr>
          <w:rFonts w:ascii="仿宋_GB2312" w:eastAsia="仿宋_GB2312" w:hAnsi="仿宋" w:cs="Times New Roman" w:hint="eastAsia"/>
          <w:kern w:val="2"/>
          <w:sz w:val="28"/>
          <w:szCs w:val="28"/>
        </w:rPr>
        <w:t>评审</w:t>
      </w:r>
    </w:p>
    <w:p w:rsidR="00754BE1" w:rsidRPr="00CC0224"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（一）评审会议前准备</w:t>
      </w:r>
    </w:p>
    <w:p w:rsidR="00754BE1" w:rsidRPr="00CC0224" w:rsidRDefault="00454FAF"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1</w:t>
      </w:r>
      <w:r w:rsidR="00754BE1" w:rsidRPr="00CC0224">
        <w:rPr>
          <w:rFonts w:ascii="仿宋_GB2312" w:eastAsia="仿宋_GB2312" w:hAnsi="仿宋" w:cs="Times New Roman" w:hint="eastAsia"/>
          <w:kern w:val="2"/>
          <w:sz w:val="28"/>
          <w:szCs w:val="28"/>
        </w:rPr>
        <w:t>.</w:t>
      </w:r>
      <w:r w:rsidR="008B05A2">
        <w:rPr>
          <w:rFonts w:ascii="仿宋_GB2312" w:eastAsia="仿宋_GB2312" w:hAnsi="仿宋" w:cs="Times New Roman" w:hint="eastAsia"/>
          <w:kern w:val="2"/>
          <w:sz w:val="28"/>
          <w:szCs w:val="28"/>
        </w:rPr>
        <w:t>新业务</w:t>
      </w:r>
      <w:r w:rsidR="00457831">
        <w:rPr>
          <w:rFonts w:ascii="仿宋_GB2312" w:eastAsia="仿宋_GB2312" w:hAnsi="仿宋" w:cs="Times New Roman" w:hint="eastAsia"/>
          <w:kern w:val="2"/>
          <w:sz w:val="28"/>
          <w:szCs w:val="28"/>
        </w:rPr>
        <w:t>主管</w:t>
      </w:r>
      <w:r w:rsidR="00387A50">
        <w:rPr>
          <w:rFonts w:ascii="仿宋_GB2312" w:eastAsia="仿宋_GB2312" w:hAnsi="仿宋" w:cs="Times New Roman" w:hint="eastAsia"/>
          <w:kern w:val="2"/>
          <w:sz w:val="28"/>
          <w:szCs w:val="28"/>
        </w:rPr>
        <w:t>部门</w:t>
      </w:r>
      <w:r w:rsidR="008B05A2">
        <w:rPr>
          <w:rFonts w:ascii="仿宋_GB2312" w:eastAsia="仿宋_GB2312" w:hAnsi="仿宋" w:cs="Times New Roman" w:hint="eastAsia"/>
          <w:kern w:val="2"/>
          <w:sz w:val="28"/>
          <w:szCs w:val="28"/>
        </w:rPr>
        <w:t>将</w:t>
      </w:r>
      <w:r w:rsidR="00CD7282" w:rsidRPr="00CD7282">
        <w:rPr>
          <w:rFonts w:ascii="仿宋_GB2312" w:eastAsia="仿宋_GB2312" w:hAnsi="仿宋" w:cs="Times New Roman" w:hint="eastAsia"/>
          <w:kern w:val="2"/>
          <w:sz w:val="28"/>
          <w:szCs w:val="28"/>
        </w:rPr>
        <w:t>新业务合规审查审批表</w:t>
      </w:r>
      <w:r w:rsidR="00CD7282">
        <w:rPr>
          <w:rFonts w:ascii="仿宋_GB2312" w:eastAsia="仿宋_GB2312" w:hAnsi="仿宋" w:cs="Times New Roman" w:hint="eastAsia"/>
          <w:kern w:val="2"/>
          <w:sz w:val="28"/>
          <w:szCs w:val="28"/>
        </w:rPr>
        <w:t>及审查</w:t>
      </w:r>
      <w:r w:rsidR="00754BE1" w:rsidRPr="00CC0224">
        <w:rPr>
          <w:rFonts w:ascii="仿宋_GB2312" w:eastAsia="仿宋_GB2312" w:hAnsi="仿宋" w:cs="Times New Roman" w:hint="eastAsia"/>
          <w:kern w:val="2"/>
          <w:sz w:val="28"/>
          <w:szCs w:val="28"/>
        </w:rPr>
        <w:t>相关材料，</w:t>
      </w:r>
      <w:r w:rsidR="008B05A2">
        <w:rPr>
          <w:rFonts w:ascii="仿宋_GB2312" w:eastAsia="仿宋_GB2312" w:hAnsi="仿宋" w:cs="Times New Roman" w:hint="eastAsia"/>
          <w:kern w:val="2"/>
          <w:sz w:val="28"/>
          <w:szCs w:val="28"/>
        </w:rPr>
        <w:t>报送创新管理委员会办公室</w:t>
      </w:r>
      <w:r>
        <w:rPr>
          <w:rFonts w:ascii="仿宋_GB2312" w:eastAsia="仿宋_GB2312" w:hAnsi="仿宋" w:cs="Times New Roman" w:hint="eastAsia"/>
          <w:kern w:val="2"/>
          <w:sz w:val="28"/>
          <w:szCs w:val="28"/>
        </w:rPr>
        <w:t>，</w:t>
      </w:r>
      <w:r w:rsidR="00387A50">
        <w:rPr>
          <w:rFonts w:ascii="仿宋_GB2312" w:eastAsia="仿宋_GB2312" w:hAnsi="仿宋" w:cs="Times New Roman" w:hint="eastAsia"/>
          <w:kern w:val="2"/>
          <w:sz w:val="28"/>
          <w:szCs w:val="28"/>
        </w:rPr>
        <w:t>创新管理委员会办公室</w:t>
      </w:r>
      <w:r w:rsidR="00754BE1" w:rsidRPr="00CC0224">
        <w:rPr>
          <w:rFonts w:ascii="仿宋_GB2312" w:eastAsia="仿宋_GB2312" w:hAnsi="仿宋" w:cs="Times New Roman" w:hint="eastAsia"/>
          <w:kern w:val="2"/>
          <w:sz w:val="28"/>
          <w:szCs w:val="28"/>
        </w:rPr>
        <w:t>至少提前一日</w:t>
      </w:r>
      <w:r w:rsidR="00387A50">
        <w:rPr>
          <w:rFonts w:ascii="仿宋_GB2312" w:eastAsia="仿宋_GB2312" w:hAnsi="仿宋" w:cs="Times New Roman" w:hint="eastAsia"/>
          <w:kern w:val="2"/>
          <w:sz w:val="28"/>
          <w:szCs w:val="28"/>
        </w:rPr>
        <w:t>将评审资料</w:t>
      </w:r>
      <w:r w:rsidR="00754BE1" w:rsidRPr="00CC0224">
        <w:rPr>
          <w:rFonts w:ascii="仿宋_GB2312" w:eastAsia="仿宋_GB2312" w:hAnsi="仿宋" w:cs="Times New Roman" w:hint="eastAsia"/>
          <w:kern w:val="2"/>
          <w:sz w:val="28"/>
          <w:szCs w:val="28"/>
        </w:rPr>
        <w:t>送交会议参加人。</w:t>
      </w:r>
    </w:p>
    <w:p w:rsidR="00454FAF" w:rsidRPr="00CC0224" w:rsidRDefault="00454FAF"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2</w:t>
      </w:r>
      <w:r w:rsidRPr="00CC0224">
        <w:rPr>
          <w:rFonts w:ascii="仿宋_GB2312" w:eastAsia="仿宋_GB2312" w:hAnsi="仿宋" w:cs="Times New Roman" w:hint="eastAsia"/>
          <w:kern w:val="2"/>
          <w:sz w:val="28"/>
          <w:szCs w:val="28"/>
        </w:rPr>
        <w:t>.</w:t>
      </w:r>
      <w:r w:rsidR="00387A50" w:rsidRPr="00387A50">
        <w:rPr>
          <w:rFonts w:ascii="仿宋_GB2312" w:eastAsia="仿宋_GB2312" w:hAnsi="仿宋" w:cs="Times New Roman" w:hint="eastAsia"/>
          <w:kern w:val="2"/>
          <w:sz w:val="28"/>
          <w:szCs w:val="28"/>
        </w:rPr>
        <w:t xml:space="preserve"> </w:t>
      </w:r>
      <w:r w:rsidR="00387A50">
        <w:rPr>
          <w:rFonts w:ascii="仿宋_GB2312" w:eastAsia="仿宋_GB2312" w:hAnsi="仿宋" w:cs="Times New Roman" w:hint="eastAsia"/>
          <w:kern w:val="2"/>
          <w:sz w:val="28"/>
          <w:szCs w:val="28"/>
        </w:rPr>
        <w:t>创新管理委员会办公室</w:t>
      </w:r>
      <w:r>
        <w:rPr>
          <w:rFonts w:ascii="仿宋_GB2312" w:eastAsia="仿宋_GB2312" w:hAnsi="仿宋" w:cs="Times New Roman" w:hint="eastAsia"/>
          <w:kern w:val="2"/>
          <w:sz w:val="28"/>
          <w:szCs w:val="28"/>
        </w:rPr>
        <w:t>提议</w:t>
      </w:r>
      <w:r w:rsidRPr="00CC0224">
        <w:rPr>
          <w:rFonts w:ascii="仿宋_GB2312" w:eastAsia="仿宋_GB2312" w:hAnsi="仿宋" w:cs="Times New Roman" w:hint="eastAsia"/>
          <w:kern w:val="2"/>
          <w:sz w:val="28"/>
          <w:szCs w:val="28"/>
        </w:rPr>
        <w:t>召集评审会议。</w:t>
      </w:r>
    </w:p>
    <w:p w:rsidR="00754BE1" w:rsidRPr="00CC0224"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（二）集体评审</w:t>
      </w:r>
    </w:p>
    <w:p w:rsidR="00754BE1" w:rsidRPr="00CC0224"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1.召开新业务评审会议，通过集体讨论的形式，</w:t>
      </w:r>
      <w:r w:rsidR="00F218FD">
        <w:rPr>
          <w:rFonts w:ascii="仿宋_GB2312" w:eastAsia="仿宋_GB2312" w:hAnsi="仿宋" w:cs="Times New Roman" w:hint="eastAsia"/>
          <w:kern w:val="2"/>
          <w:sz w:val="28"/>
          <w:szCs w:val="28"/>
        </w:rPr>
        <w:t>审议</w:t>
      </w:r>
      <w:r w:rsidRPr="00CC0224">
        <w:rPr>
          <w:rFonts w:ascii="仿宋_GB2312" w:eastAsia="仿宋_GB2312" w:hAnsi="仿宋" w:cs="Times New Roman" w:hint="eastAsia"/>
          <w:kern w:val="2"/>
          <w:sz w:val="28"/>
          <w:szCs w:val="28"/>
        </w:rPr>
        <w:t>是否实施新业务。</w:t>
      </w:r>
    </w:p>
    <w:p w:rsidR="00754BE1" w:rsidRPr="00CC0224"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2. 业务主管部门应当对新业务基本情况、收益、风险及防范措施等做详细说明。</w:t>
      </w:r>
    </w:p>
    <w:p w:rsidR="00754BE1" w:rsidRPr="00CC0224"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3. 合规管理部总经理或法律事务审查人员应当对业务合规审查情况进行报告。</w:t>
      </w:r>
    </w:p>
    <w:p w:rsidR="00754BE1" w:rsidRPr="00CC0224"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4. 各参会人员可以就新业务合规风险及防范发表意见。</w:t>
      </w:r>
    </w:p>
    <w:p w:rsidR="00754BE1" w:rsidRPr="00CC0224"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 xml:space="preserve">5. 会议应当详细记录各参会人员意见，并由参会的合规管理部人员在新业务合规审查审批表记录会议讨论结果。 </w:t>
      </w:r>
    </w:p>
    <w:p w:rsidR="00754BE1"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 xml:space="preserve">6. </w:t>
      </w:r>
      <w:r w:rsidR="008D1078">
        <w:rPr>
          <w:rFonts w:ascii="仿宋_GB2312" w:eastAsia="仿宋_GB2312" w:hAnsi="仿宋" w:cs="Times New Roman" w:hint="eastAsia"/>
          <w:kern w:val="2"/>
          <w:sz w:val="28"/>
          <w:szCs w:val="28"/>
        </w:rPr>
        <w:t>评审通过的，由</w:t>
      </w:r>
      <w:r w:rsidRPr="00CC0224">
        <w:rPr>
          <w:rFonts w:ascii="仿宋_GB2312" w:eastAsia="仿宋_GB2312" w:hAnsi="仿宋" w:cs="Times New Roman" w:hint="eastAsia"/>
          <w:kern w:val="2"/>
          <w:sz w:val="28"/>
          <w:szCs w:val="28"/>
        </w:rPr>
        <w:t>业务主管部门应报实施新业务的</w:t>
      </w:r>
      <w:r w:rsidR="00A10CD1">
        <w:rPr>
          <w:rFonts w:ascii="仿宋_GB2312" w:eastAsia="仿宋_GB2312" w:hAnsi="仿宋" w:cs="Times New Roman" w:hint="eastAsia"/>
          <w:kern w:val="2"/>
          <w:sz w:val="28"/>
          <w:szCs w:val="28"/>
        </w:rPr>
        <w:t>行长</w:t>
      </w:r>
      <w:r w:rsidRPr="00CC0224">
        <w:rPr>
          <w:rFonts w:ascii="仿宋_GB2312" w:eastAsia="仿宋_GB2312" w:hAnsi="仿宋" w:cs="Times New Roman" w:hint="eastAsia"/>
          <w:kern w:val="2"/>
          <w:sz w:val="28"/>
          <w:szCs w:val="28"/>
        </w:rPr>
        <w:t>审批。</w:t>
      </w:r>
    </w:p>
    <w:p w:rsidR="00A10CD1" w:rsidRDefault="00A10CD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 xml:space="preserve">第十八条 </w:t>
      </w:r>
      <w:r w:rsidR="00161BAC">
        <w:rPr>
          <w:rFonts w:ascii="仿宋_GB2312" w:eastAsia="仿宋_GB2312" w:hAnsi="仿宋" w:cs="Times New Roman"/>
          <w:kern w:val="2"/>
          <w:sz w:val="28"/>
          <w:szCs w:val="28"/>
        </w:rPr>
        <w:t xml:space="preserve"> </w:t>
      </w:r>
      <w:r>
        <w:rPr>
          <w:rFonts w:ascii="仿宋_GB2312" w:eastAsia="仿宋_GB2312" w:hAnsi="仿宋" w:cs="Times New Roman" w:hint="eastAsia"/>
          <w:kern w:val="2"/>
          <w:sz w:val="28"/>
          <w:szCs w:val="28"/>
        </w:rPr>
        <w:t>审批</w:t>
      </w:r>
    </w:p>
    <w:p w:rsidR="00A10CD1" w:rsidRPr="00CC0224" w:rsidRDefault="008D1078"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对评审通过的新业务，</w:t>
      </w:r>
      <w:r w:rsidR="00A10CD1">
        <w:rPr>
          <w:rFonts w:ascii="仿宋_GB2312" w:eastAsia="仿宋_GB2312" w:hAnsi="仿宋" w:cs="Times New Roman" w:hint="eastAsia"/>
          <w:kern w:val="2"/>
          <w:sz w:val="28"/>
          <w:szCs w:val="28"/>
        </w:rPr>
        <w:t>行长具有最终决策</w:t>
      </w:r>
      <w:r w:rsidR="00457831">
        <w:rPr>
          <w:rFonts w:ascii="仿宋_GB2312" w:eastAsia="仿宋_GB2312" w:hAnsi="仿宋" w:cs="Times New Roman" w:hint="eastAsia"/>
          <w:kern w:val="2"/>
          <w:sz w:val="28"/>
          <w:szCs w:val="28"/>
        </w:rPr>
        <w:t>。</w:t>
      </w:r>
    </w:p>
    <w:p w:rsidR="00754BE1" w:rsidRPr="00CC0224" w:rsidRDefault="00A10CD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第十九</w:t>
      </w:r>
      <w:r w:rsidR="00500BE5">
        <w:rPr>
          <w:rFonts w:ascii="仿宋_GB2312" w:eastAsia="仿宋_GB2312" w:hAnsi="仿宋" w:cs="Times New Roman" w:hint="eastAsia"/>
          <w:kern w:val="2"/>
          <w:sz w:val="28"/>
          <w:szCs w:val="28"/>
        </w:rPr>
        <w:t xml:space="preserve">条  </w:t>
      </w:r>
      <w:r w:rsidR="00754BE1" w:rsidRPr="00CC0224">
        <w:rPr>
          <w:rFonts w:ascii="仿宋_GB2312" w:eastAsia="仿宋_GB2312" w:hAnsi="仿宋" w:cs="Times New Roman" w:hint="eastAsia"/>
          <w:kern w:val="2"/>
          <w:sz w:val="28"/>
          <w:szCs w:val="28"/>
        </w:rPr>
        <w:t>业务开展与监督</w:t>
      </w:r>
    </w:p>
    <w:p w:rsidR="00754BE1" w:rsidRPr="00CC0224"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（一）开展新业务</w:t>
      </w:r>
    </w:p>
    <w:p w:rsidR="00754BE1" w:rsidRPr="00CC0224"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1. 新业务经内部审批同意开办后，由业务主管部门负责必要的报备、报批以及具体宣传策划推广、培训、具体实施管理等工作。</w:t>
      </w:r>
    </w:p>
    <w:p w:rsidR="00754BE1" w:rsidRPr="00CC0224"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2. 在开办新业务过程中，业务主管部门与具体经办人员应当有效识别合规风险，谨慎合规操作，履行合规报告的相关义务。</w:t>
      </w:r>
    </w:p>
    <w:p w:rsidR="00754BE1" w:rsidRPr="00CC0224"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（二）报告业务运行</w:t>
      </w:r>
    </w:p>
    <w:p w:rsidR="00754BE1" w:rsidRPr="00CC0224"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新业务实施后，业务主管部门跟踪新业务实施情况，对实际操作情况与合规风险情况进行跟踪调查检查，并及时出具业务运行报告。</w:t>
      </w:r>
    </w:p>
    <w:p w:rsidR="00754BE1" w:rsidRPr="00CC0224"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1. 业务运行报告，应当包括新业务运行情况、预期收益实现情况、运行中发现的潜在合规风险点、拟采取的改进措施等内容。</w:t>
      </w:r>
    </w:p>
    <w:p w:rsidR="00754BE1" w:rsidRPr="00CC0224"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2. 业务运行报告一般应当在业务运行后的一个季度内出具，并报送业务分管领导、合规管理部。</w:t>
      </w:r>
    </w:p>
    <w:p w:rsidR="00754BE1" w:rsidRPr="00CC0224"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（三）监测、上报</w:t>
      </w:r>
    </w:p>
    <w:p w:rsidR="00754BE1" w:rsidRPr="00CC0224"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合规管理部根据业务主管部门的运行报告、经营单位的反馈意见以及外部投诉、诉讼、客户意见、监管意见等，对新业务运行合规性进行监督评价，并向合规分管领导进行报告。</w:t>
      </w:r>
    </w:p>
    <w:p w:rsidR="00754BE1" w:rsidRPr="00CC0224"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（四）监督</w:t>
      </w:r>
    </w:p>
    <w:p w:rsidR="00754BE1" w:rsidRPr="00CC0224"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合规分管领导获知新业务合规运行情况，并提出建议。</w:t>
      </w:r>
    </w:p>
    <w:p w:rsidR="00754BE1" w:rsidRPr="00CC0224" w:rsidRDefault="00500BE5"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第</w:t>
      </w:r>
      <w:r w:rsidR="00A10CD1">
        <w:rPr>
          <w:rFonts w:ascii="仿宋_GB2312" w:eastAsia="仿宋_GB2312" w:hAnsi="仿宋" w:cs="Times New Roman" w:hint="eastAsia"/>
          <w:kern w:val="2"/>
          <w:sz w:val="28"/>
          <w:szCs w:val="28"/>
        </w:rPr>
        <w:t>二</w:t>
      </w:r>
      <w:r>
        <w:rPr>
          <w:rFonts w:ascii="仿宋_GB2312" w:eastAsia="仿宋_GB2312" w:hAnsi="仿宋" w:cs="Times New Roman" w:hint="eastAsia"/>
          <w:kern w:val="2"/>
          <w:sz w:val="28"/>
          <w:szCs w:val="28"/>
        </w:rPr>
        <w:t xml:space="preserve">十条  </w:t>
      </w:r>
      <w:r w:rsidR="00754BE1" w:rsidRPr="00CC0224">
        <w:rPr>
          <w:rFonts w:ascii="仿宋_GB2312" w:eastAsia="仿宋_GB2312" w:hAnsi="仿宋" w:cs="Times New Roman" w:hint="eastAsia"/>
          <w:kern w:val="2"/>
          <w:sz w:val="28"/>
          <w:szCs w:val="28"/>
        </w:rPr>
        <w:t>检查监督</w:t>
      </w:r>
    </w:p>
    <w:p w:rsidR="00754BE1" w:rsidRPr="00CC0224"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审计部负责新业务合规审查尽职以及合规操作情况。新业务开办</w:t>
      </w:r>
      <w:r w:rsidR="00244FF5">
        <w:rPr>
          <w:rFonts w:ascii="仿宋_GB2312" w:eastAsia="仿宋_GB2312" w:hAnsi="仿宋" w:cs="Times New Roman" w:hint="eastAsia"/>
          <w:kern w:val="2"/>
          <w:sz w:val="28"/>
          <w:szCs w:val="28"/>
        </w:rPr>
        <w:t>二</w:t>
      </w:r>
      <w:r w:rsidR="00244FF5" w:rsidRPr="00CC0224">
        <w:rPr>
          <w:rFonts w:ascii="仿宋_GB2312" w:eastAsia="仿宋_GB2312" w:hAnsi="仿宋" w:cs="Times New Roman" w:hint="eastAsia"/>
          <w:kern w:val="2"/>
          <w:sz w:val="28"/>
          <w:szCs w:val="28"/>
        </w:rPr>
        <w:t>年内</w:t>
      </w:r>
      <w:r w:rsidRPr="00CC0224">
        <w:rPr>
          <w:rFonts w:ascii="仿宋_GB2312" w:eastAsia="仿宋_GB2312" w:hAnsi="仿宋" w:cs="Times New Roman" w:hint="eastAsia"/>
          <w:kern w:val="2"/>
          <w:sz w:val="28"/>
          <w:szCs w:val="28"/>
        </w:rPr>
        <w:t>必须检查一次，检查结果上报董事会。</w:t>
      </w:r>
    </w:p>
    <w:p w:rsidR="00754BE1" w:rsidRPr="00AA6C83" w:rsidRDefault="00500BE5" w:rsidP="00E55674">
      <w:pPr>
        <w:widowControl w:val="0"/>
        <w:adjustRightInd/>
        <w:snapToGrid/>
        <w:spacing w:beforeLines="50" w:before="180" w:after="0" w:line="360" w:lineRule="auto"/>
        <w:jc w:val="center"/>
        <w:rPr>
          <w:rFonts w:ascii="仿宋_GB2312" w:eastAsia="仿宋_GB2312" w:hAnsi="仿宋" w:cs="Times New Roman"/>
          <w:b/>
          <w:kern w:val="2"/>
          <w:sz w:val="28"/>
          <w:szCs w:val="28"/>
        </w:rPr>
      </w:pPr>
      <w:r>
        <w:rPr>
          <w:rFonts w:ascii="仿宋_GB2312" w:eastAsia="仿宋_GB2312" w:hAnsi="仿宋" w:cs="Times New Roman" w:hint="eastAsia"/>
          <w:b/>
          <w:kern w:val="2"/>
          <w:sz w:val="28"/>
          <w:szCs w:val="28"/>
        </w:rPr>
        <w:t xml:space="preserve">第五章  </w:t>
      </w:r>
      <w:r w:rsidR="00754BE1" w:rsidRPr="00AA6C83">
        <w:rPr>
          <w:rFonts w:ascii="仿宋_GB2312" w:eastAsia="仿宋_GB2312" w:hAnsi="仿宋" w:cs="Times New Roman" w:hint="eastAsia"/>
          <w:b/>
          <w:kern w:val="2"/>
          <w:sz w:val="28"/>
          <w:szCs w:val="28"/>
        </w:rPr>
        <w:t>合规责任</w:t>
      </w:r>
    </w:p>
    <w:p w:rsidR="00754BE1" w:rsidRPr="00CC0224" w:rsidRDefault="00500BE5"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bookmarkStart w:id="35" w:name="_Hlt54672570"/>
      <w:bookmarkEnd w:id="35"/>
      <w:r>
        <w:rPr>
          <w:rFonts w:ascii="仿宋_GB2312" w:eastAsia="仿宋_GB2312" w:hAnsi="仿宋" w:cs="Times New Roman" w:hint="eastAsia"/>
          <w:kern w:val="2"/>
          <w:sz w:val="28"/>
          <w:szCs w:val="28"/>
        </w:rPr>
        <w:t>第二十</w:t>
      </w:r>
      <w:r w:rsidR="00A10CD1">
        <w:rPr>
          <w:rFonts w:ascii="仿宋_GB2312" w:eastAsia="仿宋_GB2312" w:hAnsi="仿宋" w:cs="Times New Roman" w:hint="eastAsia"/>
          <w:kern w:val="2"/>
          <w:sz w:val="28"/>
          <w:szCs w:val="28"/>
        </w:rPr>
        <w:t>一</w:t>
      </w:r>
      <w:r>
        <w:rPr>
          <w:rFonts w:ascii="仿宋_GB2312" w:eastAsia="仿宋_GB2312" w:hAnsi="仿宋" w:cs="Times New Roman" w:hint="eastAsia"/>
          <w:kern w:val="2"/>
          <w:sz w:val="28"/>
          <w:szCs w:val="28"/>
        </w:rPr>
        <w:t xml:space="preserve">条  </w:t>
      </w:r>
      <w:r w:rsidR="00754BE1" w:rsidRPr="00CC0224">
        <w:rPr>
          <w:rFonts w:ascii="仿宋_GB2312" w:eastAsia="仿宋_GB2312" w:hAnsi="仿宋" w:cs="Times New Roman" w:hint="eastAsia"/>
          <w:kern w:val="2"/>
          <w:sz w:val="28"/>
          <w:szCs w:val="28"/>
        </w:rPr>
        <w:t>尽职审查责任</w:t>
      </w:r>
    </w:p>
    <w:p w:rsidR="00754BE1" w:rsidRPr="00CC0224"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审查人员应认真分析新业务送审材料，然后出具审查意见。因过失或故意未能识别应识别合规风险或未予以提示的，审查人员对出具不当的审查意见承担</w:t>
      </w:r>
      <w:r w:rsidR="00457831">
        <w:rPr>
          <w:rFonts w:ascii="仿宋_GB2312" w:eastAsia="仿宋_GB2312" w:hAnsi="仿宋" w:cs="Times New Roman" w:hint="eastAsia"/>
          <w:kern w:val="2"/>
          <w:sz w:val="28"/>
          <w:szCs w:val="28"/>
        </w:rPr>
        <w:t>失职</w:t>
      </w:r>
      <w:r w:rsidRPr="00CC0224">
        <w:rPr>
          <w:rFonts w:ascii="仿宋_GB2312" w:eastAsia="仿宋_GB2312" w:hAnsi="仿宋" w:cs="Times New Roman" w:hint="eastAsia"/>
          <w:kern w:val="2"/>
          <w:sz w:val="28"/>
          <w:szCs w:val="28"/>
        </w:rPr>
        <w:t>责任。</w:t>
      </w:r>
    </w:p>
    <w:p w:rsidR="00754BE1" w:rsidRPr="00CC0224" w:rsidRDefault="00A10CD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第二十二</w:t>
      </w:r>
      <w:r w:rsidR="00D75880">
        <w:rPr>
          <w:rFonts w:ascii="仿宋_GB2312" w:eastAsia="仿宋_GB2312" w:hAnsi="仿宋" w:cs="Times New Roman" w:hint="eastAsia"/>
          <w:kern w:val="2"/>
          <w:sz w:val="28"/>
          <w:szCs w:val="28"/>
        </w:rPr>
        <w:t xml:space="preserve">条  </w:t>
      </w:r>
      <w:r w:rsidR="00754BE1" w:rsidRPr="00CC0224">
        <w:rPr>
          <w:rFonts w:ascii="仿宋_GB2312" w:eastAsia="仿宋_GB2312" w:hAnsi="仿宋" w:cs="Times New Roman" w:hint="eastAsia"/>
          <w:kern w:val="2"/>
          <w:sz w:val="28"/>
          <w:szCs w:val="28"/>
        </w:rPr>
        <w:t>保密责任</w:t>
      </w:r>
    </w:p>
    <w:p w:rsidR="00754BE1" w:rsidRDefault="00754BE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CC0224">
        <w:rPr>
          <w:rFonts w:ascii="仿宋_GB2312" w:eastAsia="仿宋_GB2312" w:hAnsi="仿宋" w:cs="Times New Roman" w:hint="eastAsia"/>
          <w:kern w:val="2"/>
          <w:sz w:val="28"/>
          <w:szCs w:val="28"/>
        </w:rPr>
        <w:t>审查人员及外聘律师出具的审查意见仅限行内采纳；未经合规管理部同意，任何</w:t>
      </w:r>
      <w:r w:rsidR="00F218FD">
        <w:rPr>
          <w:rFonts w:ascii="仿宋_GB2312" w:eastAsia="仿宋_GB2312" w:hAnsi="仿宋" w:cs="Times New Roman" w:hint="eastAsia"/>
          <w:kern w:val="2"/>
          <w:sz w:val="28"/>
          <w:szCs w:val="28"/>
        </w:rPr>
        <w:t>部门</w:t>
      </w:r>
      <w:r w:rsidRPr="00CC0224">
        <w:rPr>
          <w:rFonts w:ascii="仿宋_GB2312" w:eastAsia="仿宋_GB2312" w:hAnsi="仿宋" w:cs="Times New Roman" w:hint="eastAsia"/>
          <w:kern w:val="2"/>
          <w:sz w:val="28"/>
          <w:szCs w:val="28"/>
        </w:rPr>
        <w:t>和个人不得向外部单位提供。对于审查过程中接触到的有关国家秘密和商业秘密，审查人员应按规定予以保密</w:t>
      </w:r>
      <w:r w:rsidR="00612A20">
        <w:rPr>
          <w:rFonts w:ascii="仿宋_GB2312" w:eastAsia="仿宋_GB2312" w:hAnsi="仿宋" w:cs="Times New Roman" w:hint="eastAsia"/>
          <w:kern w:val="2"/>
          <w:sz w:val="28"/>
          <w:szCs w:val="28"/>
        </w:rPr>
        <w:t>。</w:t>
      </w:r>
    </w:p>
    <w:p w:rsidR="005D611E" w:rsidRDefault="00E55674"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第二</w:t>
      </w:r>
      <w:r w:rsidR="00612A20">
        <w:rPr>
          <w:rFonts w:ascii="仿宋_GB2312" w:eastAsia="仿宋_GB2312" w:hAnsi="仿宋" w:cs="Times New Roman" w:hint="eastAsia"/>
          <w:kern w:val="2"/>
          <w:sz w:val="28"/>
          <w:szCs w:val="28"/>
        </w:rPr>
        <w:t>十三条</w:t>
      </w:r>
      <w:r w:rsidR="00457831">
        <w:rPr>
          <w:rFonts w:ascii="仿宋_GB2312" w:eastAsia="仿宋_GB2312" w:hAnsi="仿宋" w:cs="Times New Roman" w:hint="eastAsia"/>
          <w:kern w:val="2"/>
          <w:sz w:val="28"/>
          <w:szCs w:val="28"/>
        </w:rPr>
        <w:t xml:space="preserve">   </w:t>
      </w:r>
      <w:r w:rsidR="005D611E">
        <w:rPr>
          <w:rFonts w:ascii="仿宋_GB2312" w:eastAsia="仿宋_GB2312" w:hAnsi="仿宋" w:cs="Times New Roman" w:hint="eastAsia"/>
          <w:kern w:val="2"/>
          <w:sz w:val="28"/>
          <w:szCs w:val="28"/>
        </w:rPr>
        <w:t>擅自开办新业务责任</w:t>
      </w:r>
    </w:p>
    <w:p w:rsidR="00612A20" w:rsidRPr="00612A20" w:rsidRDefault="00612A20"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未经总行</w:t>
      </w:r>
      <w:r w:rsidR="006D0D9F">
        <w:rPr>
          <w:rFonts w:ascii="仿宋_GB2312" w:eastAsia="仿宋_GB2312" w:hAnsi="仿宋" w:cs="Times New Roman" w:hint="eastAsia"/>
          <w:kern w:val="2"/>
          <w:sz w:val="28"/>
          <w:szCs w:val="28"/>
        </w:rPr>
        <w:t>合规</w:t>
      </w:r>
      <w:r>
        <w:rPr>
          <w:rFonts w:ascii="仿宋_GB2312" w:eastAsia="仿宋_GB2312" w:hAnsi="仿宋" w:cs="Times New Roman" w:hint="eastAsia"/>
          <w:kern w:val="2"/>
          <w:sz w:val="28"/>
          <w:szCs w:val="28"/>
        </w:rPr>
        <w:t>审查</w:t>
      </w:r>
      <w:r w:rsidR="005114F3">
        <w:rPr>
          <w:rFonts w:ascii="仿宋_GB2312" w:eastAsia="仿宋_GB2312" w:hAnsi="仿宋" w:cs="Times New Roman" w:hint="eastAsia"/>
          <w:kern w:val="2"/>
          <w:sz w:val="28"/>
          <w:szCs w:val="28"/>
        </w:rPr>
        <w:t>、评审以及审批</w:t>
      </w:r>
      <w:r>
        <w:rPr>
          <w:rFonts w:ascii="仿宋_GB2312" w:eastAsia="仿宋_GB2312" w:hAnsi="仿宋" w:cs="Times New Roman" w:hint="eastAsia"/>
          <w:kern w:val="2"/>
          <w:sz w:val="28"/>
          <w:szCs w:val="28"/>
        </w:rPr>
        <w:t>，业务部门或经营单位</w:t>
      </w:r>
      <w:r w:rsidR="005D611E">
        <w:rPr>
          <w:rFonts w:ascii="仿宋_GB2312" w:eastAsia="仿宋_GB2312" w:hAnsi="仿宋" w:cs="Times New Roman" w:hint="eastAsia"/>
          <w:kern w:val="2"/>
          <w:sz w:val="28"/>
          <w:szCs w:val="28"/>
        </w:rPr>
        <w:t>擅自</w:t>
      </w:r>
      <w:r>
        <w:rPr>
          <w:rFonts w:ascii="仿宋_GB2312" w:eastAsia="仿宋_GB2312" w:hAnsi="仿宋" w:cs="Times New Roman" w:hint="eastAsia"/>
          <w:kern w:val="2"/>
          <w:sz w:val="28"/>
          <w:szCs w:val="28"/>
        </w:rPr>
        <w:t>开办新业务，为超权限</w:t>
      </w:r>
      <w:r w:rsidR="005D611E">
        <w:rPr>
          <w:rFonts w:ascii="仿宋_GB2312" w:eastAsia="仿宋_GB2312" w:hAnsi="仿宋" w:cs="Times New Roman" w:hint="eastAsia"/>
          <w:kern w:val="2"/>
          <w:sz w:val="28"/>
          <w:szCs w:val="28"/>
        </w:rPr>
        <w:t>行为。</w:t>
      </w:r>
      <w:r>
        <w:rPr>
          <w:rFonts w:ascii="仿宋_GB2312" w:eastAsia="仿宋_GB2312" w:hAnsi="仿宋" w:cs="Times New Roman" w:hint="eastAsia"/>
          <w:kern w:val="2"/>
          <w:sz w:val="28"/>
          <w:szCs w:val="28"/>
        </w:rPr>
        <w:t>总行将按相关办法追究相关人员责任，</w:t>
      </w:r>
      <w:r w:rsidR="006D0D9F" w:rsidRPr="00AB04A1">
        <w:rPr>
          <w:rFonts w:ascii="仿宋_GB2312" w:eastAsia="仿宋_GB2312" w:hAnsi="仿宋" w:cs="Times New Roman" w:hint="eastAsia"/>
          <w:kern w:val="2"/>
          <w:sz w:val="28"/>
          <w:szCs w:val="28"/>
        </w:rPr>
        <w:t>给予经济处罚或</w:t>
      </w:r>
      <w:r w:rsidR="007C178F">
        <w:rPr>
          <w:rFonts w:ascii="仿宋_GB2312" w:eastAsia="仿宋_GB2312" w:hAnsi="仿宋" w:cs="Times New Roman" w:hint="eastAsia"/>
          <w:kern w:val="2"/>
          <w:sz w:val="28"/>
          <w:szCs w:val="28"/>
        </w:rPr>
        <w:t>行政</w:t>
      </w:r>
      <w:r w:rsidR="006D0D9F" w:rsidRPr="00AB04A1">
        <w:rPr>
          <w:rFonts w:ascii="仿宋_GB2312" w:eastAsia="仿宋_GB2312" w:hAnsi="仿宋" w:cs="Times New Roman" w:hint="eastAsia"/>
          <w:kern w:val="2"/>
          <w:sz w:val="28"/>
          <w:szCs w:val="28"/>
        </w:rPr>
        <w:t>处分</w:t>
      </w:r>
      <w:r w:rsidR="006D0D9F">
        <w:rPr>
          <w:rFonts w:ascii="仿宋_GB2312" w:eastAsia="仿宋_GB2312" w:hAnsi="仿宋" w:cs="Times New Roman" w:hint="eastAsia"/>
          <w:kern w:val="2"/>
          <w:sz w:val="28"/>
          <w:szCs w:val="28"/>
        </w:rPr>
        <w:t>，造成损失的</w:t>
      </w:r>
      <w:r>
        <w:rPr>
          <w:rFonts w:ascii="仿宋_GB2312" w:eastAsia="仿宋_GB2312" w:hAnsi="仿宋" w:cs="Times New Roman" w:hint="eastAsia"/>
          <w:kern w:val="2"/>
          <w:sz w:val="28"/>
          <w:szCs w:val="28"/>
        </w:rPr>
        <w:t>由渎职人员全额赔偿。</w:t>
      </w:r>
    </w:p>
    <w:p w:rsidR="00754BE1" w:rsidRPr="00AA6C83" w:rsidRDefault="00D75880" w:rsidP="00E55674">
      <w:pPr>
        <w:widowControl w:val="0"/>
        <w:adjustRightInd/>
        <w:snapToGrid/>
        <w:spacing w:beforeLines="50" w:before="180" w:after="0" w:line="360" w:lineRule="auto"/>
        <w:jc w:val="center"/>
        <w:rPr>
          <w:rFonts w:ascii="仿宋_GB2312" w:eastAsia="仿宋_GB2312" w:hAnsi="仿宋" w:cs="Times New Roman"/>
          <w:b/>
          <w:kern w:val="2"/>
          <w:sz w:val="28"/>
          <w:szCs w:val="28"/>
        </w:rPr>
      </w:pPr>
      <w:r>
        <w:rPr>
          <w:rFonts w:ascii="仿宋_GB2312" w:eastAsia="仿宋_GB2312" w:hAnsi="仿宋" w:cs="Times New Roman" w:hint="eastAsia"/>
          <w:b/>
          <w:kern w:val="2"/>
          <w:sz w:val="28"/>
          <w:szCs w:val="28"/>
        </w:rPr>
        <w:t>第六章  附</w:t>
      </w:r>
      <w:r w:rsidR="00754BE1" w:rsidRPr="00AA6C83">
        <w:rPr>
          <w:rFonts w:ascii="仿宋_GB2312" w:eastAsia="仿宋_GB2312" w:hAnsi="仿宋" w:cs="Times New Roman" w:hint="eastAsia"/>
          <w:b/>
          <w:kern w:val="2"/>
          <w:sz w:val="28"/>
          <w:szCs w:val="28"/>
        </w:rPr>
        <w:t>则</w:t>
      </w:r>
    </w:p>
    <w:p w:rsidR="00754BE1" w:rsidRPr="00F218FD" w:rsidRDefault="00A10CD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第二十</w:t>
      </w:r>
      <w:r w:rsidR="005D611E">
        <w:rPr>
          <w:rFonts w:ascii="仿宋_GB2312" w:eastAsia="仿宋_GB2312" w:hAnsi="仿宋" w:cs="Times New Roman" w:hint="eastAsia"/>
          <w:kern w:val="2"/>
          <w:sz w:val="28"/>
          <w:szCs w:val="28"/>
        </w:rPr>
        <w:t>四</w:t>
      </w:r>
      <w:r w:rsidR="00D75880">
        <w:rPr>
          <w:rFonts w:ascii="仿宋_GB2312" w:eastAsia="仿宋_GB2312" w:hAnsi="仿宋" w:cs="Times New Roman" w:hint="eastAsia"/>
          <w:kern w:val="2"/>
          <w:sz w:val="28"/>
          <w:szCs w:val="28"/>
        </w:rPr>
        <w:t xml:space="preserve">条  </w:t>
      </w:r>
      <w:r w:rsidR="00754BE1" w:rsidRPr="00CC0224">
        <w:rPr>
          <w:rFonts w:ascii="仿宋_GB2312" w:eastAsia="仿宋_GB2312" w:hAnsi="仿宋" w:cs="Times New Roman" w:hint="eastAsia"/>
          <w:kern w:val="2"/>
          <w:sz w:val="28"/>
          <w:szCs w:val="28"/>
        </w:rPr>
        <w:t>本办法未尽事宜</w:t>
      </w:r>
      <w:r w:rsidR="007C476B">
        <w:rPr>
          <w:rFonts w:ascii="仿宋_GB2312" w:eastAsia="仿宋_GB2312" w:hAnsi="仿宋" w:cs="Times New Roman" w:hint="eastAsia"/>
          <w:kern w:val="2"/>
          <w:sz w:val="28"/>
          <w:szCs w:val="28"/>
        </w:rPr>
        <w:t>以及与</w:t>
      </w:r>
      <w:r w:rsidR="007C476B" w:rsidRPr="006F1F54">
        <w:rPr>
          <w:rFonts w:ascii="仿宋_GB2312" w:eastAsia="仿宋_GB2312" w:hAnsi="仿宋" w:cs="Times New Roman" w:hint="eastAsia"/>
          <w:kern w:val="2"/>
          <w:sz w:val="28"/>
          <w:szCs w:val="28"/>
        </w:rPr>
        <w:t>国家有关法律</w:t>
      </w:r>
      <w:r w:rsidR="009A1AEA">
        <w:rPr>
          <w:rFonts w:ascii="仿宋_GB2312" w:eastAsia="仿宋_GB2312" w:hAnsi="仿宋" w:cs="Times New Roman" w:hint="eastAsia"/>
          <w:kern w:val="2"/>
          <w:sz w:val="28"/>
          <w:szCs w:val="28"/>
        </w:rPr>
        <w:t>法规</w:t>
      </w:r>
      <w:r w:rsidR="007C476B" w:rsidRPr="006F1F54">
        <w:rPr>
          <w:rFonts w:ascii="仿宋_GB2312" w:eastAsia="仿宋_GB2312" w:hAnsi="仿宋" w:cs="Times New Roman" w:hint="eastAsia"/>
          <w:kern w:val="2"/>
          <w:sz w:val="28"/>
          <w:szCs w:val="28"/>
        </w:rPr>
        <w:t>、</w:t>
      </w:r>
      <w:r w:rsidR="009A1AEA">
        <w:rPr>
          <w:rFonts w:ascii="仿宋_GB2312" w:eastAsia="仿宋_GB2312" w:hAnsi="仿宋" w:cs="Times New Roman" w:hint="eastAsia"/>
          <w:kern w:val="2"/>
          <w:sz w:val="28"/>
          <w:szCs w:val="28"/>
        </w:rPr>
        <w:t>规章</w:t>
      </w:r>
      <w:r w:rsidR="007C476B" w:rsidRPr="006F1F54">
        <w:rPr>
          <w:rFonts w:ascii="仿宋_GB2312" w:eastAsia="仿宋_GB2312" w:hAnsi="仿宋" w:cs="Times New Roman" w:hint="eastAsia"/>
          <w:kern w:val="2"/>
          <w:sz w:val="28"/>
          <w:szCs w:val="28"/>
        </w:rPr>
        <w:t>的规定冲突</w:t>
      </w:r>
      <w:r w:rsidR="00F218FD">
        <w:rPr>
          <w:rFonts w:ascii="仿宋_GB2312" w:eastAsia="仿宋_GB2312" w:hAnsi="仿宋" w:cs="Times New Roman" w:hint="eastAsia"/>
          <w:kern w:val="2"/>
          <w:sz w:val="28"/>
          <w:szCs w:val="28"/>
        </w:rPr>
        <w:t>的</w:t>
      </w:r>
      <w:r w:rsidR="00754BE1" w:rsidRPr="00CC0224">
        <w:rPr>
          <w:rFonts w:ascii="仿宋_GB2312" w:eastAsia="仿宋_GB2312" w:hAnsi="仿宋" w:cs="Times New Roman" w:hint="eastAsia"/>
          <w:kern w:val="2"/>
          <w:sz w:val="28"/>
          <w:szCs w:val="28"/>
        </w:rPr>
        <w:t>，按国家法律法规、规章等规定执行。</w:t>
      </w:r>
    </w:p>
    <w:p w:rsidR="00754BE1" w:rsidRPr="00CC0224" w:rsidRDefault="00A10CD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第二十</w:t>
      </w:r>
      <w:r w:rsidR="005D611E">
        <w:rPr>
          <w:rFonts w:ascii="仿宋_GB2312" w:eastAsia="仿宋_GB2312" w:hAnsi="仿宋" w:cs="Times New Roman" w:hint="eastAsia"/>
          <w:kern w:val="2"/>
          <w:sz w:val="28"/>
          <w:szCs w:val="28"/>
        </w:rPr>
        <w:t>五</w:t>
      </w:r>
      <w:r w:rsidR="00D75880">
        <w:rPr>
          <w:rFonts w:ascii="仿宋_GB2312" w:eastAsia="仿宋_GB2312" w:hAnsi="仿宋" w:cs="Times New Roman" w:hint="eastAsia"/>
          <w:kern w:val="2"/>
          <w:sz w:val="28"/>
          <w:szCs w:val="28"/>
        </w:rPr>
        <w:t xml:space="preserve">条  </w:t>
      </w:r>
      <w:r w:rsidR="00754BE1" w:rsidRPr="00CC0224">
        <w:rPr>
          <w:rFonts w:ascii="仿宋_GB2312" w:eastAsia="仿宋_GB2312" w:hAnsi="仿宋" w:cs="Times New Roman" w:hint="eastAsia"/>
          <w:kern w:val="2"/>
          <w:sz w:val="28"/>
          <w:szCs w:val="28"/>
        </w:rPr>
        <w:t>本办法由</w:t>
      </w:r>
      <w:r w:rsidR="00057EC6">
        <w:rPr>
          <w:rFonts w:ascii="仿宋_GB2312" w:eastAsia="仿宋_GB2312" w:hAnsi="仿宋" w:cs="Times New Roman" w:hint="eastAsia"/>
          <w:kern w:val="2"/>
          <w:sz w:val="28"/>
          <w:szCs w:val="28"/>
        </w:rPr>
        <w:t>xxx银行</w:t>
      </w:r>
      <w:r w:rsidR="00D75880">
        <w:rPr>
          <w:rFonts w:ascii="仿宋_GB2312" w:eastAsia="仿宋_GB2312" w:hAnsi="仿宋" w:cs="Times New Roman" w:hint="eastAsia"/>
          <w:kern w:val="2"/>
          <w:sz w:val="28"/>
          <w:szCs w:val="28"/>
        </w:rPr>
        <w:t>合规管理部</w:t>
      </w:r>
      <w:r w:rsidR="00754BE1" w:rsidRPr="00CC0224">
        <w:rPr>
          <w:rFonts w:ascii="仿宋_GB2312" w:eastAsia="仿宋_GB2312" w:hAnsi="仿宋" w:cs="Times New Roman" w:hint="eastAsia"/>
          <w:kern w:val="2"/>
          <w:sz w:val="28"/>
          <w:szCs w:val="28"/>
        </w:rPr>
        <w:t>负责</w:t>
      </w:r>
      <w:r w:rsidR="00D75880">
        <w:rPr>
          <w:rFonts w:ascii="仿宋_GB2312" w:eastAsia="仿宋_GB2312" w:hAnsi="仿宋" w:cs="Times New Roman" w:hint="eastAsia"/>
          <w:kern w:val="2"/>
          <w:sz w:val="28"/>
          <w:szCs w:val="28"/>
        </w:rPr>
        <w:t>解释和修订</w:t>
      </w:r>
      <w:r w:rsidR="00754BE1" w:rsidRPr="00CC0224">
        <w:rPr>
          <w:rFonts w:ascii="仿宋_GB2312" w:eastAsia="仿宋_GB2312" w:hAnsi="仿宋" w:cs="Times New Roman" w:hint="eastAsia"/>
          <w:kern w:val="2"/>
          <w:sz w:val="28"/>
          <w:szCs w:val="28"/>
        </w:rPr>
        <w:t>。</w:t>
      </w:r>
    </w:p>
    <w:p w:rsidR="00754BE1" w:rsidRPr="00CC0224" w:rsidRDefault="00A10CD1" w:rsidP="00E55674">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第二十</w:t>
      </w:r>
      <w:r w:rsidR="005D611E">
        <w:rPr>
          <w:rFonts w:ascii="仿宋_GB2312" w:eastAsia="仿宋_GB2312" w:hAnsi="仿宋" w:cs="Times New Roman" w:hint="eastAsia"/>
          <w:kern w:val="2"/>
          <w:sz w:val="28"/>
          <w:szCs w:val="28"/>
        </w:rPr>
        <w:t>六</w:t>
      </w:r>
      <w:r w:rsidR="00D75880">
        <w:rPr>
          <w:rFonts w:ascii="仿宋_GB2312" w:eastAsia="仿宋_GB2312" w:hAnsi="仿宋" w:cs="Times New Roman" w:hint="eastAsia"/>
          <w:kern w:val="2"/>
          <w:sz w:val="28"/>
          <w:szCs w:val="28"/>
        </w:rPr>
        <w:t xml:space="preserve">条  </w:t>
      </w:r>
      <w:r w:rsidR="00754BE1" w:rsidRPr="00CC0224">
        <w:rPr>
          <w:rFonts w:ascii="仿宋_GB2312" w:eastAsia="仿宋_GB2312" w:hAnsi="仿宋" w:cs="Times New Roman" w:hint="eastAsia"/>
          <w:kern w:val="2"/>
          <w:sz w:val="28"/>
          <w:szCs w:val="28"/>
        </w:rPr>
        <w:t>本办法自发文之日起执行。</w:t>
      </w:r>
    </w:p>
    <w:p w:rsidR="00754BE1" w:rsidRDefault="00754BE1" w:rsidP="006F1F54">
      <w:pPr>
        <w:spacing w:line="540" w:lineRule="exact"/>
        <w:ind w:firstLineChars="200" w:firstLine="560"/>
        <w:rPr>
          <w:rFonts w:ascii="仿宋_GB2312" w:eastAsia="仿宋_GB2312"/>
          <w:sz w:val="28"/>
        </w:rPr>
      </w:pPr>
    </w:p>
    <w:p w:rsidR="00D5748D" w:rsidRDefault="00D5748D" w:rsidP="006F1F54">
      <w:pPr>
        <w:spacing w:line="540" w:lineRule="exact"/>
        <w:ind w:firstLineChars="200" w:firstLine="560"/>
        <w:rPr>
          <w:rFonts w:ascii="仿宋_GB2312" w:eastAsia="仿宋_GB2312"/>
          <w:sz w:val="28"/>
        </w:rPr>
      </w:pPr>
    </w:p>
    <w:p w:rsidR="00D5748D" w:rsidRDefault="00D5748D" w:rsidP="006F1F54">
      <w:pPr>
        <w:spacing w:line="540" w:lineRule="exact"/>
        <w:ind w:firstLineChars="200" w:firstLine="560"/>
        <w:rPr>
          <w:rFonts w:ascii="仿宋_GB2312" w:eastAsia="仿宋_GB2312"/>
          <w:sz w:val="28"/>
        </w:rPr>
      </w:pPr>
    </w:p>
    <w:p w:rsidR="00D5748D" w:rsidRDefault="00D5748D" w:rsidP="006F1F54">
      <w:pPr>
        <w:spacing w:line="540" w:lineRule="exact"/>
        <w:ind w:firstLineChars="200" w:firstLine="560"/>
        <w:rPr>
          <w:rFonts w:ascii="仿宋_GB2312" w:eastAsia="仿宋_GB2312"/>
          <w:sz w:val="28"/>
        </w:rPr>
      </w:pPr>
    </w:p>
    <w:p w:rsidR="00D5748D" w:rsidRDefault="00D5748D" w:rsidP="006F1F54">
      <w:pPr>
        <w:spacing w:line="540" w:lineRule="exact"/>
        <w:ind w:firstLineChars="200" w:firstLine="560"/>
        <w:rPr>
          <w:rFonts w:ascii="仿宋_GB2312" w:eastAsia="仿宋_GB2312"/>
          <w:sz w:val="28"/>
        </w:rPr>
      </w:pPr>
    </w:p>
    <w:p w:rsidR="00D5748D" w:rsidRDefault="00D5748D" w:rsidP="006F1F54">
      <w:pPr>
        <w:spacing w:line="540" w:lineRule="exact"/>
        <w:ind w:firstLineChars="200" w:firstLine="560"/>
        <w:rPr>
          <w:rFonts w:ascii="仿宋_GB2312" w:eastAsia="仿宋_GB2312"/>
          <w:sz w:val="28"/>
        </w:rPr>
      </w:pPr>
    </w:p>
    <w:p w:rsidR="00D5748D" w:rsidRDefault="00D5748D" w:rsidP="006F1F54">
      <w:pPr>
        <w:spacing w:line="540" w:lineRule="exact"/>
        <w:ind w:firstLineChars="200" w:firstLine="560"/>
        <w:rPr>
          <w:rFonts w:ascii="仿宋_GB2312" w:eastAsia="仿宋_GB2312"/>
          <w:sz w:val="28"/>
        </w:rPr>
      </w:pPr>
    </w:p>
    <w:p w:rsidR="00D5748D" w:rsidRDefault="00D5748D" w:rsidP="006F1F54">
      <w:pPr>
        <w:spacing w:line="540" w:lineRule="exact"/>
        <w:ind w:firstLineChars="200" w:firstLine="560"/>
        <w:rPr>
          <w:rFonts w:ascii="仿宋_GB2312" w:eastAsia="仿宋_GB2312"/>
          <w:sz w:val="28"/>
        </w:rPr>
      </w:pPr>
    </w:p>
    <w:p w:rsidR="00D5748D" w:rsidRDefault="00D5748D" w:rsidP="006F1F54">
      <w:pPr>
        <w:spacing w:line="540" w:lineRule="exact"/>
        <w:ind w:firstLineChars="200" w:firstLine="560"/>
        <w:rPr>
          <w:rFonts w:ascii="仿宋_GB2312" w:eastAsia="仿宋_GB2312"/>
          <w:sz w:val="28"/>
        </w:rPr>
      </w:pPr>
    </w:p>
    <w:p w:rsidR="00D5748D" w:rsidRDefault="00D5748D" w:rsidP="006F1F54">
      <w:pPr>
        <w:spacing w:line="540" w:lineRule="exact"/>
        <w:ind w:firstLineChars="200" w:firstLine="560"/>
        <w:rPr>
          <w:rFonts w:ascii="仿宋_GB2312" w:eastAsia="仿宋_GB2312"/>
          <w:sz w:val="28"/>
        </w:rPr>
      </w:pPr>
    </w:p>
    <w:p w:rsidR="00D5748D" w:rsidRDefault="00D5748D" w:rsidP="006F1F54">
      <w:pPr>
        <w:spacing w:line="540" w:lineRule="exact"/>
        <w:ind w:firstLineChars="200" w:firstLine="560"/>
        <w:rPr>
          <w:rFonts w:ascii="仿宋_GB2312" w:eastAsia="仿宋_GB2312"/>
          <w:sz w:val="28"/>
        </w:rPr>
      </w:pPr>
    </w:p>
    <w:p w:rsidR="00D5748D" w:rsidRDefault="00D5748D" w:rsidP="006F1F54">
      <w:pPr>
        <w:spacing w:line="540" w:lineRule="exact"/>
        <w:ind w:firstLineChars="200" w:firstLine="560"/>
        <w:rPr>
          <w:rFonts w:ascii="仿宋_GB2312" w:eastAsia="仿宋_GB2312"/>
          <w:sz w:val="28"/>
        </w:rPr>
      </w:pPr>
    </w:p>
    <w:p w:rsidR="00D5748D" w:rsidRDefault="00D5748D" w:rsidP="006F1F54">
      <w:pPr>
        <w:spacing w:line="540" w:lineRule="exact"/>
        <w:ind w:firstLineChars="200" w:firstLine="560"/>
        <w:rPr>
          <w:rFonts w:ascii="仿宋_GB2312" w:eastAsia="仿宋_GB2312"/>
          <w:sz w:val="28"/>
        </w:rPr>
      </w:pPr>
    </w:p>
    <w:p w:rsidR="00D5748D" w:rsidRDefault="00D5748D" w:rsidP="006F1F54">
      <w:pPr>
        <w:spacing w:line="540" w:lineRule="exact"/>
        <w:ind w:firstLineChars="200" w:firstLine="560"/>
        <w:rPr>
          <w:rFonts w:ascii="仿宋_GB2312" w:eastAsia="仿宋_GB2312"/>
          <w:sz w:val="28"/>
        </w:rPr>
      </w:pPr>
    </w:p>
    <w:p w:rsidR="00D5748D" w:rsidRDefault="00D5748D" w:rsidP="006F1F54">
      <w:pPr>
        <w:spacing w:line="540" w:lineRule="exact"/>
        <w:ind w:firstLineChars="200" w:firstLine="560"/>
        <w:rPr>
          <w:rFonts w:ascii="仿宋_GB2312" w:eastAsia="仿宋_GB2312"/>
          <w:sz w:val="28"/>
        </w:rPr>
      </w:pPr>
    </w:p>
    <w:p w:rsidR="00D5748D" w:rsidRDefault="00D5748D" w:rsidP="006F1F54">
      <w:pPr>
        <w:spacing w:line="540" w:lineRule="exact"/>
        <w:ind w:firstLineChars="200" w:firstLine="560"/>
        <w:rPr>
          <w:rFonts w:ascii="仿宋_GB2312" w:eastAsia="仿宋_GB2312"/>
          <w:sz w:val="28"/>
        </w:rPr>
      </w:pPr>
    </w:p>
    <w:p w:rsidR="00754BE1" w:rsidRDefault="00754BE1" w:rsidP="006F1F54">
      <w:pPr>
        <w:spacing w:line="540" w:lineRule="exact"/>
        <w:rPr>
          <w:rFonts w:ascii="仿宋_GB2312" w:eastAsia="仿宋_GB2312"/>
          <w:sz w:val="28"/>
        </w:rPr>
      </w:pPr>
      <w:r>
        <w:rPr>
          <w:rFonts w:ascii="仿宋_GB2312" w:eastAsia="仿宋_GB2312" w:hAnsi="宋体" w:hint="eastAsia"/>
          <w:sz w:val="28"/>
        </w:rPr>
        <w:t>附件：</w:t>
      </w:r>
    </w:p>
    <w:tbl>
      <w:tblPr>
        <w:tblW w:w="8620" w:type="dxa"/>
        <w:tblInd w:w="93" w:type="dxa"/>
        <w:tblLook w:val="04A0" w:firstRow="1" w:lastRow="0" w:firstColumn="1" w:lastColumn="0" w:noHBand="0" w:noVBand="1"/>
      </w:tblPr>
      <w:tblGrid>
        <w:gridCol w:w="1080"/>
        <w:gridCol w:w="1345"/>
        <w:gridCol w:w="1535"/>
        <w:gridCol w:w="1420"/>
        <w:gridCol w:w="1080"/>
        <w:gridCol w:w="1080"/>
        <w:gridCol w:w="1080"/>
      </w:tblGrid>
      <w:tr w:rsidR="00354AC2" w:rsidRPr="00354AC2" w:rsidTr="00354AC2">
        <w:trPr>
          <w:trHeight w:val="450"/>
        </w:trPr>
        <w:tc>
          <w:tcPr>
            <w:tcW w:w="8620" w:type="dxa"/>
            <w:gridSpan w:val="7"/>
            <w:tcBorders>
              <w:top w:val="nil"/>
              <w:left w:val="nil"/>
              <w:bottom w:val="nil"/>
              <w:right w:val="nil"/>
            </w:tcBorders>
            <w:shd w:val="clear" w:color="auto" w:fill="auto"/>
            <w:vAlign w:val="center"/>
            <w:hideMark/>
          </w:tcPr>
          <w:p w:rsidR="00354AC2" w:rsidRPr="00354AC2" w:rsidRDefault="00057EC6" w:rsidP="00354AC2">
            <w:pPr>
              <w:adjustRightInd/>
              <w:snapToGrid/>
              <w:spacing w:after="0"/>
              <w:jc w:val="center"/>
              <w:rPr>
                <w:rFonts w:ascii="方正小标宋简体" w:eastAsia="方正小标宋简体" w:hAnsi="宋体" w:cs="宋体"/>
                <w:color w:val="000000"/>
                <w:sz w:val="36"/>
                <w:szCs w:val="36"/>
              </w:rPr>
            </w:pPr>
            <w:r>
              <w:rPr>
                <w:rFonts w:ascii="方正小标宋简体" w:eastAsia="方正小标宋简体" w:hAnsi="宋体" w:cs="宋体" w:hint="eastAsia"/>
                <w:color w:val="000000"/>
                <w:sz w:val="36"/>
                <w:szCs w:val="36"/>
              </w:rPr>
              <w:t>xxx银行</w:t>
            </w:r>
          </w:p>
        </w:tc>
      </w:tr>
      <w:tr w:rsidR="00354AC2" w:rsidRPr="00354AC2" w:rsidTr="00354AC2">
        <w:trPr>
          <w:trHeight w:val="450"/>
        </w:trPr>
        <w:tc>
          <w:tcPr>
            <w:tcW w:w="8620" w:type="dxa"/>
            <w:gridSpan w:val="7"/>
            <w:tcBorders>
              <w:top w:val="nil"/>
              <w:left w:val="nil"/>
              <w:bottom w:val="nil"/>
              <w:right w:val="nil"/>
            </w:tcBorders>
            <w:shd w:val="clear" w:color="auto" w:fill="auto"/>
            <w:vAlign w:val="center"/>
            <w:hideMark/>
          </w:tcPr>
          <w:p w:rsidR="00354AC2" w:rsidRPr="00354AC2" w:rsidRDefault="00354AC2" w:rsidP="00354AC2">
            <w:pPr>
              <w:adjustRightInd/>
              <w:snapToGrid/>
              <w:spacing w:after="0"/>
              <w:jc w:val="center"/>
              <w:rPr>
                <w:rFonts w:ascii="方正小标宋简体" w:eastAsia="方正小标宋简体" w:hAnsi="宋体" w:cs="宋体"/>
                <w:color w:val="000000"/>
                <w:sz w:val="36"/>
                <w:szCs w:val="36"/>
              </w:rPr>
            </w:pPr>
            <w:r w:rsidRPr="00354AC2">
              <w:rPr>
                <w:rFonts w:ascii="方正小标宋简体" w:eastAsia="方正小标宋简体" w:hAnsi="宋体" w:cs="宋体" w:hint="eastAsia"/>
                <w:color w:val="000000"/>
                <w:sz w:val="36"/>
                <w:szCs w:val="36"/>
              </w:rPr>
              <w:t>新业务合规审查审批表</w:t>
            </w:r>
          </w:p>
        </w:tc>
      </w:tr>
      <w:tr w:rsidR="00354AC2" w:rsidRPr="00354AC2" w:rsidTr="006F1F54">
        <w:trPr>
          <w:trHeight w:val="285"/>
        </w:trPr>
        <w:tc>
          <w:tcPr>
            <w:tcW w:w="2425" w:type="dxa"/>
            <w:gridSpan w:val="2"/>
            <w:tcBorders>
              <w:top w:val="nil"/>
              <w:left w:val="nil"/>
              <w:bottom w:val="nil"/>
              <w:right w:val="nil"/>
            </w:tcBorders>
            <w:shd w:val="clear" w:color="auto" w:fill="auto"/>
            <w:vAlign w:val="center"/>
            <w:hideMark/>
          </w:tcPr>
          <w:p w:rsidR="00354AC2" w:rsidRPr="00354AC2" w:rsidRDefault="00354AC2" w:rsidP="00354AC2">
            <w:pPr>
              <w:adjustRightInd/>
              <w:snapToGrid/>
              <w:spacing w:after="0"/>
              <w:rPr>
                <w:rFonts w:ascii="仿宋_GB2312" w:eastAsia="仿宋_GB2312" w:hAnsi="宋体" w:cs="宋体"/>
                <w:color w:val="000000"/>
                <w:sz w:val="24"/>
                <w:szCs w:val="24"/>
              </w:rPr>
            </w:pPr>
            <w:r w:rsidRPr="00354AC2">
              <w:rPr>
                <w:rFonts w:ascii="仿宋_GB2312" w:eastAsia="仿宋_GB2312" w:hAnsi="宋体" w:cs="宋体" w:hint="eastAsia"/>
                <w:color w:val="000000"/>
                <w:sz w:val="24"/>
                <w:szCs w:val="24"/>
              </w:rPr>
              <w:t>申报时间：</w:t>
            </w:r>
          </w:p>
        </w:tc>
        <w:tc>
          <w:tcPr>
            <w:tcW w:w="1535" w:type="dxa"/>
            <w:tcBorders>
              <w:top w:val="nil"/>
              <w:left w:val="nil"/>
              <w:bottom w:val="nil"/>
              <w:right w:val="nil"/>
            </w:tcBorders>
            <w:shd w:val="clear" w:color="auto" w:fill="auto"/>
            <w:vAlign w:val="center"/>
            <w:hideMark/>
          </w:tcPr>
          <w:p w:rsidR="00354AC2" w:rsidRPr="00354AC2" w:rsidRDefault="00354AC2" w:rsidP="00354AC2">
            <w:pPr>
              <w:adjustRightInd/>
              <w:snapToGrid/>
              <w:spacing w:after="0"/>
              <w:jc w:val="center"/>
              <w:rPr>
                <w:rFonts w:ascii="仿宋_GB2312" w:eastAsia="仿宋_GB2312" w:hAnsi="宋体" w:cs="宋体"/>
                <w:color w:val="000000"/>
                <w:sz w:val="24"/>
                <w:szCs w:val="24"/>
              </w:rPr>
            </w:pPr>
          </w:p>
        </w:tc>
        <w:tc>
          <w:tcPr>
            <w:tcW w:w="1420" w:type="dxa"/>
            <w:tcBorders>
              <w:top w:val="nil"/>
              <w:left w:val="nil"/>
              <w:bottom w:val="nil"/>
              <w:right w:val="nil"/>
            </w:tcBorders>
            <w:shd w:val="clear" w:color="auto" w:fill="auto"/>
            <w:vAlign w:val="center"/>
            <w:hideMark/>
          </w:tcPr>
          <w:p w:rsidR="00354AC2" w:rsidRPr="00354AC2" w:rsidRDefault="00354AC2" w:rsidP="00354AC2">
            <w:pPr>
              <w:adjustRightInd/>
              <w:snapToGrid/>
              <w:spacing w:after="0"/>
              <w:jc w:val="center"/>
              <w:rPr>
                <w:rFonts w:ascii="仿宋_GB2312" w:eastAsia="仿宋_GB2312" w:hAnsi="宋体" w:cs="宋体"/>
                <w:color w:val="000000"/>
                <w:sz w:val="24"/>
                <w:szCs w:val="24"/>
              </w:rPr>
            </w:pPr>
          </w:p>
        </w:tc>
        <w:tc>
          <w:tcPr>
            <w:tcW w:w="1080" w:type="dxa"/>
            <w:tcBorders>
              <w:top w:val="nil"/>
              <w:left w:val="nil"/>
              <w:bottom w:val="nil"/>
              <w:right w:val="nil"/>
            </w:tcBorders>
            <w:shd w:val="clear" w:color="auto" w:fill="auto"/>
            <w:vAlign w:val="center"/>
            <w:hideMark/>
          </w:tcPr>
          <w:p w:rsidR="00354AC2" w:rsidRPr="00354AC2" w:rsidRDefault="00354AC2" w:rsidP="00354AC2">
            <w:pPr>
              <w:adjustRightInd/>
              <w:snapToGrid/>
              <w:spacing w:after="0"/>
              <w:jc w:val="center"/>
              <w:rPr>
                <w:rFonts w:ascii="仿宋_GB2312" w:eastAsia="仿宋_GB2312" w:hAnsi="宋体" w:cs="宋体"/>
                <w:color w:val="000000"/>
                <w:sz w:val="24"/>
                <w:szCs w:val="24"/>
              </w:rPr>
            </w:pPr>
          </w:p>
        </w:tc>
        <w:tc>
          <w:tcPr>
            <w:tcW w:w="1080" w:type="dxa"/>
            <w:tcBorders>
              <w:top w:val="nil"/>
              <w:left w:val="nil"/>
              <w:bottom w:val="nil"/>
              <w:right w:val="nil"/>
            </w:tcBorders>
            <w:shd w:val="clear" w:color="auto" w:fill="auto"/>
            <w:vAlign w:val="center"/>
            <w:hideMark/>
          </w:tcPr>
          <w:p w:rsidR="00354AC2" w:rsidRPr="00354AC2" w:rsidRDefault="00354AC2" w:rsidP="00354AC2">
            <w:pPr>
              <w:adjustRightInd/>
              <w:snapToGrid/>
              <w:spacing w:after="0"/>
              <w:jc w:val="center"/>
              <w:rPr>
                <w:rFonts w:ascii="仿宋_GB2312" w:eastAsia="仿宋_GB2312" w:hAnsi="宋体" w:cs="宋体"/>
                <w:color w:val="000000"/>
                <w:sz w:val="24"/>
                <w:szCs w:val="24"/>
              </w:rPr>
            </w:pPr>
          </w:p>
        </w:tc>
        <w:tc>
          <w:tcPr>
            <w:tcW w:w="1080" w:type="dxa"/>
            <w:tcBorders>
              <w:top w:val="nil"/>
              <w:left w:val="nil"/>
              <w:bottom w:val="nil"/>
              <w:right w:val="nil"/>
            </w:tcBorders>
            <w:shd w:val="clear" w:color="auto" w:fill="auto"/>
            <w:vAlign w:val="center"/>
            <w:hideMark/>
          </w:tcPr>
          <w:p w:rsidR="00354AC2" w:rsidRPr="00354AC2" w:rsidRDefault="00354AC2" w:rsidP="00354AC2">
            <w:pPr>
              <w:adjustRightInd/>
              <w:snapToGrid/>
              <w:spacing w:after="0"/>
              <w:jc w:val="center"/>
              <w:rPr>
                <w:rFonts w:ascii="仿宋_GB2312" w:eastAsia="仿宋_GB2312" w:hAnsi="宋体" w:cs="宋体"/>
                <w:color w:val="000000"/>
                <w:sz w:val="24"/>
                <w:szCs w:val="24"/>
              </w:rPr>
            </w:pPr>
          </w:p>
        </w:tc>
      </w:tr>
      <w:tr w:rsidR="00354AC2" w:rsidRPr="00354AC2" w:rsidTr="006F1F54">
        <w:trPr>
          <w:trHeight w:val="570"/>
        </w:trPr>
        <w:tc>
          <w:tcPr>
            <w:tcW w:w="10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54AC2" w:rsidRPr="00354AC2" w:rsidRDefault="00354AC2" w:rsidP="00354AC2">
            <w:pPr>
              <w:adjustRightInd/>
              <w:snapToGrid/>
              <w:spacing w:after="0"/>
              <w:jc w:val="center"/>
              <w:rPr>
                <w:rFonts w:ascii="仿宋_GB2312" w:eastAsia="仿宋_GB2312" w:hAnsi="宋体" w:cs="宋体"/>
                <w:color w:val="000000"/>
                <w:sz w:val="24"/>
                <w:szCs w:val="24"/>
              </w:rPr>
            </w:pPr>
            <w:r w:rsidRPr="00354AC2">
              <w:rPr>
                <w:rFonts w:ascii="仿宋_GB2312" w:eastAsia="仿宋_GB2312" w:hAnsi="宋体" w:cs="宋体" w:hint="eastAsia"/>
                <w:color w:val="000000"/>
                <w:sz w:val="24"/>
                <w:szCs w:val="24"/>
              </w:rPr>
              <w:t>新业务概况</w:t>
            </w:r>
          </w:p>
        </w:tc>
        <w:tc>
          <w:tcPr>
            <w:tcW w:w="1345" w:type="dxa"/>
            <w:tcBorders>
              <w:top w:val="single" w:sz="4" w:space="0" w:color="auto"/>
              <w:left w:val="nil"/>
              <w:bottom w:val="single" w:sz="4" w:space="0" w:color="auto"/>
              <w:right w:val="single" w:sz="4" w:space="0" w:color="auto"/>
            </w:tcBorders>
            <w:shd w:val="clear" w:color="auto" w:fill="auto"/>
            <w:vAlign w:val="center"/>
            <w:hideMark/>
          </w:tcPr>
          <w:p w:rsidR="00354AC2" w:rsidRPr="00354AC2" w:rsidRDefault="00354AC2" w:rsidP="00354AC2">
            <w:pPr>
              <w:adjustRightInd/>
              <w:snapToGrid/>
              <w:spacing w:after="0"/>
              <w:jc w:val="center"/>
              <w:rPr>
                <w:rFonts w:ascii="仿宋_GB2312" w:eastAsia="仿宋_GB2312" w:hAnsi="宋体" w:cs="宋体"/>
                <w:color w:val="000000"/>
                <w:sz w:val="24"/>
                <w:szCs w:val="24"/>
              </w:rPr>
            </w:pPr>
            <w:r w:rsidRPr="00354AC2">
              <w:rPr>
                <w:rFonts w:ascii="仿宋_GB2312" w:eastAsia="仿宋_GB2312" w:hAnsi="宋体" w:cs="宋体" w:hint="eastAsia"/>
                <w:color w:val="000000"/>
                <w:sz w:val="24"/>
                <w:szCs w:val="24"/>
              </w:rPr>
              <w:t>主管部门</w:t>
            </w:r>
          </w:p>
        </w:tc>
        <w:tc>
          <w:tcPr>
            <w:tcW w:w="1535" w:type="dxa"/>
            <w:tcBorders>
              <w:top w:val="single" w:sz="4" w:space="0" w:color="auto"/>
              <w:left w:val="nil"/>
              <w:bottom w:val="single" w:sz="4" w:space="0" w:color="auto"/>
              <w:right w:val="single" w:sz="4" w:space="0" w:color="auto"/>
            </w:tcBorders>
            <w:shd w:val="clear" w:color="auto" w:fill="auto"/>
            <w:vAlign w:val="center"/>
            <w:hideMark/>
          </w:tcPr>
          <w:p w:rsidR="00354AC2" w:rsidRPr="00354AC2" w:rsidRDefault="00354AC2" w:rsidP="00354AC2">
            <w:pPr>
              <w:adjustRightInd/>
              <w:snapToGrid/>
              <w:spacing w:after="0"/>
              <w:jc w:val="center"/>
              <w:rPr>
                <w:rFonts w:ascii="仿宋_GB2312" w:eastAsia="仿宋_GB2312" w:hAnsi="宋体" w:cs="宋体"/>
                <w:color w:val="000000"/>
                <w:sz w:val="24"/>
                <w:szCs w:val="24"/>
              </w:rPr>
            </w:pPr>
            <w:r w:rsidRPr="00354AC2">
              <w:rPr>
                <w:rFonts w:ascii="仿宋_GB2312" w:eastAsia="仿宋_GB2312" w:hAnsi="宋体" w:cs="宋体" w:hint="eastAsia"/>
                <w:color w:val="000000"/>
                <w:sz w:val="24"/>
                <w:szCs w:val="24"/>
              </w:rPr>
              <w:t xml:space="preserve">　</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354AC2" w:rsidRPr="00354AC2" w:rsidRDefault="00354AC2" w:rsidP="00354AC2">
            <w:pPr>
              <w:adjustRightInd/>
              <w:snapToGrid/>
              <w:spacing w:after="0"/>
              <w:jc w:val="center"/>
              <w:rPr>
                <w:rFonts w:ascii="仿宋_GB2312" w:eastAsia="仿宋_GB2312" w:hAnsi="宋体" w:cs="宋体"/>
                <w:color w:val="000000"/>
                <w:sz w:val="24"/>
                <w:szCs w:val="24"/>
              </w:rPr>
            </w:pPr>
            <w:r w:rsidRPr="00354AC2">
              <w:rPr>
                <w:rFonts w:ascii="仿宋_GB2312" w:eastAsia="仿宋_GB2312" w:hAnsi="宋体" w:cs="宋体" w:hint="eastAsia"/>
                <w:color w:val="000000"/>
                <w:sz w:val="24"/>
                <w:szCs w:val="24"/>
              </w:rPr>
              <w:t>新业务全称</w:t>
            </w:r>
          </w:p>
        </w:tc>
        <w:tc>
          <w:tcPr>
            <w:tcW w:w="3240" w:type="dxa"/>
            <w:gridSpan w:val="3"/>
            <w:tcBorders>
              <w:top w:val="single" w:sz="4" w:space="0" w:color="auto"/>
              <w:left w:val="nil"/>
              <w:bottom w:val="single" w:sz="4" w:space="0" w:color="auto"/>
              <w:right w:val="single" w:sz="4" w:space="0" w:color="auto"/>
            </w:tcBorders>
            <w:shd w:val="clear" w:color="auto" w:fill="auto"/>
            <w:vAlign w:val="center"/>
            <w:hideMark/>
          </w:tcPr>
          <w:p w:rsidR="00354AC2" w:rsidRPr="00354AC2" w:rsidRDefault="00354AC2" w:rsidP="00354AC2">
            <w:pPr>
              <w:adjustRightInd/>
              <w:snapToGrid/>
              <w:spacing w:after="0"/>
              <w:jc w:val="center"/>
              <w:rPr>
                <w:rFonts w:ascii="仿宋_GB2312" w:eastAsia="仿宋_GB2312" w:hAnsi="宋体" w:cs="宋体"/>
                <w:color w:val="000000"/>
                <w:sz w:val="24"/>
                <w:szCs w:val="24"/>
              </w:rPr>
            </w:pPr>
            <w:r w:rsidRPr="00354AC2">
              <w:rPr>
                <w:rFonts w:ascii="仿宋_GB2312" w:eastAsia="仿宋_GB2312" w:hAnsi="宋体" w:cs="宋体" w:hint="eastAsia"/>
                <w:color w:val="000000"/>
                <w:sz w:val="24"/>
                <w:szCs w:val="24"/>
              </w:rPr>
              <w:t xml:space="preserve">　</w:t>
            </w:r>
          </w:p>
        </w:tc>
      </w:tr>
      <w:tr w:rsidR="00354AC2" w:rsidRPr="00354AC2" w:rsidTr="006F1F54">
        <w:trPr>
          <w:trHeight w:val="1363"/>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354AC2" w:rsidRPr="00354AC2" w:rsidRDefault="00354AC2" w:rsidP="00354AC2">
            <w:pPr>
              <w:adjustRightInd/>
              <w:snapToGrid/>
              <w:spacing w:after="0"/>
              <w:rPr>
                <w:rFonts w:ascii="仿宋_GB2312" w:eastAsia="仿宋_GB2312" w:hAnsi="宋体" w:cs="宋体"/>
                <w:color w:val="000000"/>
                <w:sz w:val="24"/>
                <w:szCs w:val="24"/>
              </w:rPr>
            </w:pPr>
          </w:p>
        </w:tc>
        <w:tc>
          <w:tcPr>
            <w:tcW w:w="1345" w:type="dxa"/>
            <w:tcBorders>
              <w:top w:val="nil"/>
              <w:left w:val="nil"/>
              <w:bottom w:val="single" w:sz="4" w:space="0" w:color="auto"/>
              <w:right w:val="single" w:sz="4" w:space="0" w:color="auto"/>
            </w:tcBorders>
            <w:shd w:val="clear" w:color="auto" w:fill="auto"/>
            <w:vAlign w:val="center"/>
            <w:hideMark/>
          </w:tcPr>
          <w:p w:rsidR="00354AC2" w:rsidRPr="00354AC2" w:rsidRDefault="00354AC2" w:rsidP="00354AC2">
            <w:pPr>
              <w:adjustRightInd/>
              <w:snapToGrid/>
              <w:spacing w:after="0"/>
              <w:jc w:val="center"/>
              <w:rPr>
                <w:rFonts w:ascii="仿宋_GB2312" w:eastAsia="仿宋_GB2312" w:hAnsi="宋体" w:cs="宋体"/>
                <w:color w:val="000000"/>
                <w:sz w:val="24"/>
                <w:szCs w:val="24"/>
              </w:rPr>
            </w:pPr>
            <w:r w:rsidRPr="00354AC2">
              <w:rPr>
                <w:rFonts w:ascii="仿宋_GB2312" w:eastAsia="仿宋_GB2312" w:hAnsi="宋体" w:cs="宋体" w:hint="eastAsia"/>
                <w:color w:val="000000"/>
                <w:sz w:val="24"/>
                <w:szCs w:val="24"/>
              </w:rPr>
              <w:t>新业务</w:t>
            </w:r>
            <w:r w:rsidRPr="00354AC2">
              <w:rPr>
                <w:rFonts w:ascii="仿宋_GB2312" w:eastAsia="仿宋_GB2312" w:hAnsi="宋体" w:cs="宋体" w:hint="eastAsia"/>
                <w:color w:val="000000"/>
                <w:sz w:val="24"/>
                <w:szCs w:val="24"/>
              </w:rPr>
              <w:br/>
              <w:t>简介</w:t>
            </w:r>
          </w:p>
        </w:tc>
        <w:tc>
          <w:tcPr>
            <w:tcW w:w="6195" w:type="dxa"/>
            <w:gridSpan w:val="5"/>
            <w:tcBorders>
              <w:top w:val="single" w:sz="4" w:space="0" w:color="auto"/>
              <w:left w:val="nil"/>
              <w:bottom w:val="single" w:sz="4" w:space="0" w:color="auto"/>
              <w:right w:val="single" w:sz="4" w:space="0" w:color="auto"/>
            </w:tcBorders>
            <w:shd w:val="clear" w:color="auto" w:fill="auto"/>
            <w:vAlign w:val="center"/>
            <w:hideMark/>
          </w:tcPr>
          <w:p w:rsidR="00354AC2" w:rsidRPr="00354AC2" w:rsidRDefault="00354AC2" w:rsidP="00354AC2">
            <w:pPr>
              <w:adjustRightInd/>
              <w:snapToGrid/>
              <w:spacing w:after="0"/>
              <w:rPr>
                <w:rFonts w:ascii="仿宋_GB2312" w:eastAsia="仿宋_GB2312" w:hAnsi="宋体" w:cs="宋体"/>
                <w:color w:val="000000"/>
                <w:sz w:val="24"/>
                <w:szCs w:val="24"/>
              </w:rPr>
            </w:pPr>
            <w:r w:rsidRPr="00354AC2">
              <w:rPr>
                <w:rFonts w:ascii="仿宋_GB2312" w:eastAsia="仿宋_GB2312" w:hAnsi="宋体" w:cs="宋体" w:hint="eastAsia"/>
                <w:color w:val="000000"/>
                <w:sz w:val="24"/>
                <w:szCs w:val="24"/>
              </w:rPr>
              <w:t xml:space="preserve">　</w:t>
            </w:r>
          </w:p>
        </w:tc>
      </w:tr>
      <w:tr w:rsidR="00354AC2" w:rsidRPr="00354AC2" w:rsidTr="006F1F54">
        <w:trPr>
          <w:trHeight w:val="945"/>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354AC2" w:rsidRPr="00354AC2" w:rsidRDefault="00354AC2" w:rsidP="00354AC2">
            <w:pPr>
              <w:adjustRightInd/>
              <w:snapToGrid/>
              <w:spacing w:after="0"/>
              <w:rPr>
                <w:rFonts w:ascii="仿宋_GB2312" w:eastAsia="仿宋_GB2312" w:hAnsi="宋体" w:cs="宋体"/>
                <w:color w:val="000000"/>
                <w:sz w:val="24"/>
                <w:szCs w:val="24"/>
              </w:rPr>
            </w:pPr>
          </w:p>
        </w:tc>
        <w:tc>
          <w:tcPr>
            <w:tcW w:w="1345" w:type="dxa"/>
            <w:tcBorders>
              <w:top w:val="nil"/>
              <w:left w:val="nil"/>
              <w:bottom w:val="single" w:sz="4" w:space="0" w:color="auto"/>
              <w:right w:val="single" w:sz="4" w:space="0" w:color="auto"/>
            </w:tcBorders>
            <w:shd w:val="clear" w:color="auto" w:fill="auto"/>
            <w:vAlign w:val="center"/>
            <w:hideMark/>
          </w:tcPr>
          <w:p w:rsidR="00354AC2" w:rsidRPr="00354AC2" w:rsidRDefault="00354AC2" w:rsidP="00354AC2">
            <w:pPr>
              <w:adjustRightInd/>
              <w:snapToGrid/>
              <w:spacing w:after="0"/>
              <w:jc w:val="center"/>
              <w:rPr>
                <w:rFonts w:ascii="仿宋_GB2312" w:eastAsia="仿宋_GB2312" w:hAnsi="宋体" w:cs="宋体"/>
                <w:color w:val="000000"/>
                <w:sz w:val="24"/>
                <w:szCs w:val="24"/>
              </w:rPr>
            </w:pPr>
            <w:r w:rsidRPr="00354AC2">
              <w:rPr>
                <w:rFonts w:ascii="仿宋_GB2312" w:eastAsia="仿宋_GB2312" w:hAnsi="宋体" w:cs="宋体" w:hint="eastAsia"/>
                <w:color w:val="000000"/>
                <w:sz w:val="24"/>
                <w:szCs w:val="24"/>
              </w:rPr>
              <w:t>主管部门意见</w:t>
            </w:r>
          </w:p>
        </w:tc>
        <w:tc>
          <w:tcPr>
            <w:tcW w:w="6195" w:type="dxa"/>
            <w:gridSpan w:val="5"/>
            <w:tcBorders>
              <w:top w:val="single" w:sz="4" w:space="0" w:color="auto"/>
              <w:left w:val="nil"/>
              <w:bottom w:val="single" w:sz="4" w:space="0" w:color="auto"/>
              <w:right w:val="single" w:sz="4" w:space="0" w:color="auto"/>
            </w:tcBorders>
            <w:shd w:val="clear" w:color="auto" w:fill="auto"/>
            <w:vAlign w:val="center"/>
            <w:hideMark/>
          </w:tcPr>
          <w:p w:rsidR="00354AC2" w:rsidRPr="00354AC2" w:rsidRDefault="00354AC2" w:rsidP="00354AC2">
            <w:pPr>
              <w:adjustRightInd/>
              <w:snapToGrid/>
              <w:spacing w:after="0"/>
              <w:jc w:val="center"/>
              <w:rPr>
                <w:rFonts w:ascii="仿宋_GB2312" w:eastAsia="仿宋_GB2312" w:hAnsi="宋体" w:cs="宋体"/>
                <w:color w:val="000000"/>
                <w:sz w:val="24"/>
                <w:szCs w:val="24"/>
              </w:rPr>
            </w:pPr>
            <w:r w:rsidRPr="00354AC2">
              <w:rPr>
                <w:rFonts w:ascii="仿宋_GB2312" w:eastAsia="仿宋_GB2312" w:hAnsi="宋体" w:cs="宋体" w:hint="eastAsia"/>
                <w:color w:val="000000"/>
                <w:sz w:val="24"/>
                <w:szCs w:val="24"/>
              </w:rPr>
              <w:t xml:space="preserve">　</w:t>
            </w:r>
          </w:p>
        </w:tc>
      </w:tr>
      <w:tr w:rsidR="00354AC2" w:rsidRPr="00354AC2" w:rsidTr="006F1F54">
        <w:trPr>
          <w:trHeight w:val="1012"/>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354AC2" w:rsidRPr="00354AC2" w:rsidRDefault="00354AC2" w:rsidP="00354AC2">
            <w:pPr>
              <w:adjustRightInd/>
              <w:snapToGrid/>
              <w:spacing w:after="0"/>
              <w:rPr>
                <w:rFonts w:ascii="仿宋_GB2312" w:eastAsia="仿宋_GB2312" w:hAnsi="宋体" w:cs="宋体"/>
                <w:color w:val="000000"/>
                <w:sz w:val="24"/>
                <w:szCs w:val="24"/>
              </w:rPr>
            </w:pPr>
          </w:p>
        </w:tc>
        <w:tc>
          <w:tcPr>
            <w:tcW w:w="1345" w:type="dxa"/>
            <w:tcBorders>
              <w:top w:val="nil"/>
              <w:left w:val="nil"/>
              <w:bottom w:val="single" w:sz="4" w:space="0" w:color="auto"/>
              <w:right w:val="single" w:sz="4" w:space="0" w:color="auto"/>
            </w:tcBorders>
            <w:shd w:val="clear" w:color="auto" w:fill="auto"/>
            <w:vAlign w:val="center"/>
            <w:hideMark/>
          </w:tcPr>
          <w:p w:rsidR="00354AC2" w:rsidRPr="00354AC2" w:rsidRDefault="00354AC2" w:rsidP="00354AC2">
            <w:pPr>
              <w:adjustRightInd/>
              <w:snapToGrid/>
              <w:spacing w:after="0"/>
              <w:jc w:val="center"/>
              <w:rPr>
                <w:rFonts w:ascii="仿宋_GB2312" w:eastAsia="仿宋_GB2312" w:hAnsi="宋体" w:cs="宋体"/>
                <w:color w:val="000000"/>
                <w:sz w:val="24"/>
                <w:szCs w:val="24"/>
              </w:rPr>
            </w:pPr>
            <w:r w:rsidRPr="00354AC2">
              <w:rPr>
                <w:rFonts w:ascii="仿宋_GB2312" w:eastAsia="仿宋_GB2312" w:hAnsi="宋体" w:cs="宋体" w:hint="eastAsia"/>
                <w:color w:val="000000"/>
                <w:sz w:val="24"/>
                <w:szCs w:val="24"/>
              </w:rPr>
              <w:t>分管领导意见</w:t>
            </w:r>
          </w:p>
        </w:tc>
        <w:tc>
          <w:tcPr>
            <w:tcW w:w="6195" w:type="dxa"/>
            <w:gridSpan w:val="5"/>
            <w:tcBorders>
              <w:top w:val="single" w:sz="4" w:space="0" w:color="auto"/>
              <w:left w:val="nil"/>
              <w:bottom w:val="single" w:sz="4" w:space="0" w:color="auto"/>
              <w:right w:val="single" w:sz="4" w:space="0" w:color="auto"/>
            </w:tcBorders>
            <w:shd w:val="clear" w:color="auto" w:fill="auto"/>
            <w:vAlign w:val="center"/>
            <w:hideMark/>
          </w:tcPr>
          <w:p w:rsidR="00354AC2" w:rsidRPr="00354AC2" w:rsidRDefault="00354AC2" w:rsidP="00354AC2">
            <w:pPr>
              <w:adjustRightInd/>
              <w:snapToGrid/>
              <w:spacing w:after="0"/>
              <w:jc w:val="center"/>
              <w:rPr>
                <w:rFonts w:ascii="仿宋_GB2312" w:eastAsia="仿宋_GB2312" w:hAnsi="宋体" w:cs="宋体"/>
                <w:color w:val="000000"/>
                <w:sz w:val="24"/>
                <w:szCs w:val="24"/>
              </w:rPr>
            </w:pPr>
            <w:r w:rsidRPr="00354AC2">
              <w:rPr>
                <w:rFonts w:ascii="仿宋_GB2312" w:eastAsia="仿宋_GB2312" w:hAnsi="宋体" w:cs="宋体" w:hint="eastAsia"/>
                <w:color w:val="000000"/>
                <w:sz w:val="24"/>
                <w:szCs w:val="24"/>
              </w:rPr>
              <w:t xml:space="preserve">　</w:t>
            </w:r>
          </w:p>
        </w:tc>
      </w:tr>
      <w:tr w:rsidR="00354AC2" w:rsidRPr="00354AC2" w:rsidTr="006F1F54">
        <w:trPr>
          <w:trHeight w:val="311"/>
        </w:trPr>
        <w:tc>
          <w:tcPr>
            <w:tcW w:w="1080" w:type="dxa"/>
            <w:vMerge w:val="restart"/>
            <w:tcBorders>
              <w:top w:val="nil"/>
              <w:left w:val="single" w:sz="4" w:space="0" w:color="auto"/>
              <w:bottom w:val="single" w:sz="4" w:space="0" w:color="auto"/>
              <w:right w:val="single" w:sz="4" w:space="0" w:color="auto"/>
            </w:tcBorders>
            <w:shd w:val="clear" w:color="auto" w:fill="auto"/>
            <w:vAlign w:val="center"/>
            <w:hideMark/>
          </w:tcPr>
          <w:p w:rsidR="00354AC2" w:rsidRPr="00354AC2" w:rsidRDefault="00354AC2" w:rsidP="00354AC2">
            <w:pPr>
              <w:adjustRightInd/>
              <w:snapToGrid/>
              <w:spacing w:after="0"/>
              <w:jc w:val="center"/>
              <w:rPr>
                <w:rFonts w:ascii="仿宋_GB2312" w:eastAsia="仿宋_GB2312" w:hAnsi="宋体" w:cs="宋体"/>
                <w:color w:val="000000"/>
                <w:sz w:val="24"/>
                <w:szCs w:val="24"/>
              </w:rPr>
            </w:pPr>
            <w:r w:rsidRPr="00354AC2">
              <w:rPr>
                <w:rFonts w:ascii="仿宋_GB2312" w:eastAsia="仿宋_GB2312" w:hAnsi="宋体" w:cs="宋体" w:hint="eastAsia"/>
                <w:color w:val="000000"/>
                <w:sz w:val="24"/>
                <w:szCs w:val="24"/>
              </w:rPr>
              <w:t>合规管理部</w:t>
            </w:r>
          </w:p>
        </w:tc>
        <w:tc>
          <w:tcPr>
            <w:tcW w:w="1345" w:type="dxa"/>
            <w:vMerge w:val="restart"/>
            <w:tcBorders>
              <w:top w:val="nil"/>
              <w:left w:val="single" w:sz="4" w:space="0" w:color="auto"/>
              <w:bottom w:val="single" w:sz="4" w:space="0" w:color="auto"/>
              <w:right w:val="single" w:sz="4" w:space="0" w:color="auto"/>
            </w:tcBorders>
            <w:shd w:val="clear" w:color="auto" w:fill="auto"/>
            <w:vAlign w:val="center"/>
            <w:hideMark/>
          </w:tcPr>
          <w:p w:rsidR="00354AC2" w:rsidRPr="00354AC2" w:rsidRDefault="00354AC2" w:rsidP="00354AC2">
            <w:pPr>
              <w:adjustRightInd/>
              <w:snapToGrid/>
              <w:spacing w:after="0"/>
              <w:jc w:val="center"/>
              <w:rPr>
                <w:rFonts w:ascii="仿宋_GB2312" w:eastAsia="仿宋_GB2312" w:hAnsi="宋体" w:cs="宋体"/>
                <w:color w:val="000000"/>
                <w:sz w:val="24"/>
                <w:szCs w:val="24"/>
              </w:rPr>
            </w:pPr>
            <w:r w:rsidRPr="00354AC2">
              <w:rPr>
                <w:rFonts w:ascii="仿宋_GB2312" w:eastAsia="仿宋_GB2312" w:hAnsi="宋体" w:cs="宋体" w:hint="eastAsia"/>
                <w:color w:val="000000"/>
                <w:sz w:val="24"/>
                <w:szCs w:val="24"/>
              </w:rPr>
              <w:t>初审意见</w:t>
            </w:r>
          </w:p>
        </w:tc>
        <w:tc>
          <w:tcPr>
            <w:tcW w:w="6195"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54AC2" w:rsidRPr="00354AC2" w:rsidRDefault="00354AC2" w:rsidP="00354AC2">
            <w:pPr>
              <w:adjustRightInd/>
              <w:snapToGrid/>
              <w:spacing w:after="0"/>
              <w:jc w:val="center"/>
              <w:rPr>
                <w:rFonts w:ascii="仿宋_GB2312" w:eastAsia="仿宋_GB2312" w:hAnsi="宋体" w:cs="宋体"/>
                <w:color w:val="000000"/>
                <w:sz w:val="24"/>
                <w:szCs w:val="24"/>
              </w:rPr>
            </w:pPr>
            <w:r w:rsidRPr="00354AC2">
              <w:rPr>
                <w:rFonts w:ascii="仿宋_GB2312" w:eastAsia="仿宋_GB2312" w:hAnsi="宋体" w:cs="宋体" w:hint="eastAsia"/>
                <w:color w:val="000000"/>
                <w:sz w:val="24"/>
                <w:szCs w:val="24"/>
              </w:rPr>
              <w:t xml:space="preserve">　</w:t>
            </w:r>
          </w:p>
        </w:tc>
      </w:tr>
      <w:tr w:rsidR="00354AC2" w:rsidRPr="00354AC2" w:rsidTr="006F1F54">
        <w:trPr>
          <w:trHeight w:val="311"/>
        </w:trPr>
        <w:tc>
          <w:tcPr>
            <w:tcW w:w="1080" w:type="dxa"/>
            <w:vMerge/>
            <w:tcBorders>
              <w:top w:val="nil"/>
              <w:left w:val="single" w:sz="4" w:space="0" w:color="auto"/>
              <w:bottom w:val="single" w:sz="4" w:space="0" w:color="auto"/>
              <w:right w:val="single" w:sz="4" w:space="0" w:color="auto"/>
            </w:tcBorders>
            <w:vAlign w:val="center"/>
            <w:hideMark/>
          </w:tcPr>
          <w:p w:rsidR="00354AC2" w:rsidRPr="00354AC2" w:rsidRDefault="00354AC2" w:rsidP="00354AC2">
            <w:pPr>
              <w:adjustRightInd/>
              <w:snapToGrid/>
              <w:spacing w:after="0"/>
              <w:rPr>
                <w:rFonts w:ascii="仿宋_GB2312" w:eastAsia="仿宋_GB2312" w:hAnsi="宋体" w:cs="宋体"/>
                <w:color w:val="000000"/>
                <w:sz w:val="24"/>
                <w:szCs w:val="24"/>
              </w:rPr>
            </w:pPr>
          </w:p>
        </w:tc>
        <w:tc>
          <w:tcPr>
            <w:tcW w:w="1345" w:type="dxa"/>
            <w:vMerge/>
            <w:tcBorders>
              <w:top w:val="nil"/>
              <w:left w:val="single" w:sz="4" w:space="0" w:color="auto"/>
              <w:bottom w:val="single" w:sz="4" w:space="0" w:color="auto"/>
              <w:right w:val="single" w:sz="4" w:space="0" w:color="auto"/>
            </w:tcBorders>
            <w:vAlign w:val="center"/>
            <w:hideMark/>
          </w:tcPr>
          <w:p w:rsidR="00354AC2" w:rsidRPr="00354AC2" w:rsidRDefault="00354AC2" w:rsidP="00354AC2">
            <w:pPr>
              <w:adjustRightInd/>
              <w:snapToGrid/>
              <w:spacing w:after="0"/>
              <w:rPr>
                <w:rFonts w:ascii="仿宋_GB2312" w:eastAsia="仿宋_GB2312" w:hAnsi="宋体" w:cs="宋体"/>
                <w:color w:val="000000"/>
                <w:sz w:val="24"/>
                <w:szCs w:val="24"/>
              </w:rPr>
            </w:pPr>
          </w:p>
        </w:tc>
        <w:tc>
          <w:tcPr>
            <w:tcW w:w="6195" w:type="dxa"/>
            <w:gridSpan w:val="5"/>
            <w:vMerge/>
            <w:tcBorders>
              <w:top w:val="single" w:sz="4" w:space="0" w:color="auto"/>
              <w:left w:val="single" w:sz="4" w:space="0" w:color="auto"/>
              <w:bottom w:val="single" w:sz="4" w:space="0" w:color="auto"/>
              <w:right w:val="single" w:sz="4" w:space="0" w:color="auto"/>
            </w:tcBorders>
            <w:vAlign w:val="center"/>
            <w:hideMark/>
          </w:tcPr>
          <w:p w:rsidR="00354AC2" w:rsidRPr="00354AC2" w:rsidRDefault="00354AC2" w:rsidP="00354AC2">
            <w:pPr>
              <w:adjustRightInd/>
              <w:snapToGrid/>
              <w:spacing w:after="0"/>
              <w:rPr>
                <w:rFonts w:ascii="仿宋_GB2312" w:eastAsia="仿宋_GB2312" w:hAnsi="宋体" w:cs="宋体"/>
                <w:color w:val="000000"/>
                <w:sz w:val="24"/>
                <w:szCs w:val="24"/>
              </w:rPr>
            </w:pPr>
          </w:p>
        </w:tc>
      </w:tr>
      <w:tr w:rsidR="00354AC2" w:rsidRPr="00354AC2" w:rsidTr="006F1F54">
        <w:trPr>
          <w:trHeight w:val="770"/>
        </w:trPr>
        <w:tc>
          <w:tcPr>
            <w:tcW w:w="1080" w:type="dxa"/>
            <w:vMerge/>
            <w:tcBorders>
              <w:top w:val="nil"/>
              <w:left w:val="single" w:sz="4" w:space="0" w:color="auto"/>
              <w:bottom w:val="single" w:sz="4" w:space="0" w:color="auto"/>
              <w:right w:val="single" w:sz="4" w:space="0" w:color="auto"/>
            </w:tcBorders>
            <w:vAlign w:val="center"/>
            <w:hideMark/>
          </w:tcPr>
          <w:p w:rsidR="00354AC2" w:rsidRPr="00354AC2" w:rsidRDefault="00354AC2" w:rsidP="00354AC2">
            <w:pPr>
              <w:adjustRightInd/>
              <w:snapToGrid/>
              <w:spacing w:after="0"/>
              <w:rPr>
                <w:rFonts w:ascii="仿宋_GB2312" w:eastAsia="仿宋_GB2312" w:hAnsi="宋体" w:cs="宋体"/>
                <w:color w:val="000000"/>
                <w:sz w:val="24"/>
                <w:szCs w:val="24"/>
              </w:rPr>
            </w:pPr>
          </w:p>
        </w:tc>
        <w:tc>
          <w:tcPr>
            <w:tcW w:w="1345" w:type="dxa"/>
            <w:vMerge/>
            <w:tcBorders>
              <w:top w:val="nil"/>
              <w:left w:val="single" w:sz="4" w:space="0" w:color="auto"/>
              <w:bottom w:val="single" w:sz="4" w:space="0" w:color="auto"/>
              <w:right w:val="single" w:sz="4" w:space="0" w:color="auto"/>
            </w:tcBorders>
            <w:vAlign w:val="center"/>
            <w:hideMark/>
          </w:tcPr>
          <w:p w:rsidR="00354AC2" w:rsidRPr="00354AC2" w:rsidRDefault="00354AC2" w:rsidP="00354AC2">
            <w:pPr>
              <w:adjustRightInd/>
              <w:snapToGrid/>
              <w:spacing w:after="0"/>
              <w:rPr>
                <w:rFonts w:ascii="仿宋_GB2312" w:eastAsia="仿宋_GB2312" w:hAnsi="宋体" w:cs="宋体"/>
                <w:color w:val="000000"/>
                <w:sz w:val="24"/>
                <w:szCs w:val="24"/>
              </w:rPr>
            </w:pPr>
          </w:p>
        </w:tc>
        <w:tc>
          <w:tcPr>
            <w:tcW w:w="6195" w:type="dxa"/>
            <w:gridSpan w:val="5"/>
            <w:vMerge/>
            <w:tcBorders>
              <w:top w:val="single" w:sz="4" w:space="0" w:color="auto"/>
              <w:left w:val="single" w:sz="4" w:space="0" w:color="auto"/>
              <w:bottom w:val="single" w:sz="4" w:space="0" w:color="auto"/>
              <w:right w:val="single" w:sz="4" w:space="0" w:color="auto"/>
            </w:tcBorders>
            <w:vAlign w:val="center"/>
            <w:hideMark/>
          </w:tcPr>
          <w:p w:rsidR="00354AC2" w:rsidRPr="00354AC2" w:rsidRDefault="00354AC2" w:rsidP="00354AC2">
            <w:pPr>
              <w:adjustRightInd/>
              <w:snapToGrid/>
              <w:spacing w:after="0"/>
              <w:rPr>
                <w:rFonts w:ascii="仿宋_GB2312" w:eastAsia="仿宋_GB2312" w:hAnsi="宋体" w:cs="宋体"/>
                <w:color w:val="000000"/>
                <w:sz w:val="24"/>
                <w:szCs w:val="24"/>
              </w:rPr>
            </w:pPr>
          </w:p>
        </w:tc>
      </w:tr>
      <w:tr w:rsidR="00354AC2" w:rsidRPr="00354AC2" w:rsidTr="006F1F54">
        <w:trPr>
          <w:trHeight w:val="1263"/>
        </w:trPr>
        <w:tc>
          <w:tcPr>
            <w:tcW w:w="1080" w:type="dxa"/>
            <w:vMerge/>
            <w:tcBorders>
              <w:top w:val="nil"/>
              <w:left w:val="single" w:sz="4" w:space="0" w:color="auto"/>
              <w:bottom w:val="single" w:sz="4" w:space="0" w:color="auto"/>
              <w:right w:val="single" w:sz="4" w:space="0" w:color="auto"/>
            </w:tcBorders>
            <w:vAlign w:val="center"/>
            <w:hideMark/>
          </w:tcPr>
          <w:p w:rsidR="00354AC2" w:rsidRPr="00354AC2" w:rsidRDefault="00354AC2" w:rsidP="00354AC2">
            <w:pPr>
              <w:adjustRightInd/>
              <w:snapToGrid/>
              <w:spacing w:after="0"/>
              <w:rPr>
                <w:rFonts w:ascii="仿宋_GB2312" w:eastAsia="仿宋_GB2312" w:hAnsi="宋体" w:cs="宋体"/>
                <w:color w:val="000000"/>
                <w:sz w:val="24"/>
                <w:szCs w:val="24"/>
              </w:rPr>
            </w:pPr>
          </w:p>
        </w:tc>
        <w:tc>
          <w:tcPr>
            <w:tcW w:w="1345" w:type="dxa"/>
            <w:tcBorders>
              <w:top w:val="nil"/>
              <w:left w:val="nil"/>
              <w:bottom w:val="single" w:sz="4" w:space="0" w:color="auto"/>
              <w:right w:val="single" w:sz="4" w:space="0" w:color="auto"/>
            </w:tcBorders>
            <w:shd w:val="clear" w:color="auto" w:fill="auto"/>
            <w:vAlign w:val="center"/>
            <w:hideMark/>
          </w:tcPr>
          <w:p w:rsidR="00354AC2" w:rsidRPr="00354AC2" w:rsidRDefault="00354AC2" w:rsidP="00354AC2">
            <w:pPr>
              <w:adjustRightInd/>
              <w:snapToGrid/>
              <w:spacing w:after="0"/>
              <w:jc w:val="center"/>
              <w:rPr>
                <w:rFonts w:ascii="仿宋_GB2312" w:eastAsia="仿宋_GB2312" w:hAnsi="宋体" w:cs="宋体"/>
                <w:color w:val="000000"/>
                <w:sz w:val="24"/>
                <w:szCs w:val="24"/>
              </w:rPr>
            </w:pPr>
            <w:r w:rsidRPr="00354AC2">
              <w:rPr>
                <w:rFonts w:ascii="仿宋_GB2312" w:eastAsia="仿宋_GB2312" w:hAnsi="宋体" w:cs="宋体" w:hint="eastAsia"/>
                <w:color w:val="000000"/>
                <w:sz w:val="24"/>
                <w:szCs w:val="24"/>
              </w:rPr>
              <w:t>复核意见</w:t>
            </w:r>
          </w:p>
        </w:tc>
        <w:tc>
          <w:tcPr>
            <w:tcW w:w="6195" w:type="dxa"/>
            <w:gridSpan w:val="5"/>
            <w:tcBorders>
              <w:top w:val="single" w:sz="4" w:space="0" w:color="auto"/>
              <w:left w:val="nil"/>
              <w:bottom w:val="single" w:sz="4" w:space="0" w:color="auto"/>
              <w:right w:val="single" w:sz="4" w:space="0" w:color="auto"/>
            </w:tcBorders>
            <w:shd w:val="clear" w:color="auto" w:fill="auto"/>
            <w:vAlign w:val="center"/>
            <w:hideMark/>
          </w:tcPr>
          <w:p w:rsidR="00354AC2" w:rsidRPr="00354AC2" w:rsidRDefault="00354AC2" w:rsidP="00354AC2">
            <w:pPr>
              <w:adjustRightInd/>
              <w:snapToGrid/>
              <w:spacing w:after="0"/>
              <w:jc w:val="center"/>
              <w:rPr>
                <w:rFonts w:ascii="仿宋_GB2312" w:eastAsia="仿宋_GB2312" w:hAnsi="宋体" w:cs="宋体"/>
                <w:color w:val="000000"/>
                <w:sz w:val="24"/>
                <w:szCs w:val="24"/>
              </w:rPr>
            </w:pPr>
            <w:r w:rsidRPr="00354AC2">
              <w:rPr>
                <w:rFonts w:ascii="仿宋_GB2312" w:eastAsia="仿宋_GB2312" w:hAnsi="宋体" w:cs="宋体" w:hint="eastAsia"/>
                <w:color w:val="000000"/>
                <w:sz w:val="24"/>
                <w:szCs w:val="24"/>
              </w:rPr>
              <w:t xml:space="preserve">　</w:t>
            </w:r>
          </w:p>
        </w:tc>
      </w:tr>
      <w:tr w:rsidR="00354AC2" w:rsidRPr="00354AC2" w:rsidTr="006F1F54">
        <w:trPr>
          <w:trHeight w:val="570"/>
        </w:trPr>
        <w:tc>
          <w:tcPr>
            <w:tcW w:w="1080" w:type="dxa"/>
            <w:vMerge w:val="restart"/>
            <w:tcBorders>
              <w:top w:val="nil"/>
              <w:left w:val="single" w:sz="4" w:space="0" w:color="auto"/>
              <w:bottom w:val="single" w:sz="4" w:space="0" w:color="auto"/>
              <w:right w:val="single" w:sz="4" w:space="0" w:color="auto"/>
            </w:tcBorders>
            <w:shd w:val="clear" w:color="auto" w:fill="auto"/>
            <w:vAlign w:val="center"/>
            <w:hideMark/>
          </w:tcPr>
          <w:p w:rsidR="00354AC2" w:rsidRPr="00354AC2" w:rsidRDefault="00354AC2" w:rsidP="00354AC2">
            <w:pPr>
              <w:adjustRightInd/>
              <w:snapToGrid/>
              <w:spacing w:after="0"/>
              <w:jc w:val="center"/>
              <w:rPr>
                <w:rFonts w:ascii="仿宋_GB2312" w:eastAsia="仿宋_GB2312" w:hAnsi="宋体" w:cs="宋体"/>
                <w:color w:val="000000"/>
                <w:sz w:val="24"/>
                <w:szCs w:val="24"/>
              </w:rPr>
            </w:pPr>
            <w:r w:rsidRPr="00354AC2">
              <w:rPr>
                <w:rFonts w:ascii="仿宋_GB2312" w:eastAsia="仿宋_GB2312" w:hAnsi="宋体" w:cs="宋体" w:hint="eastAsia"/>
                <w:color w:val="000000"/>
                <w:sz w:val="24"/>
                <w:szCs w:val="24"/>
              </w:rPr>
              <w:t>合规分管领导</w:t>
            </w:r>
          </w:p>
        </w:tc>
        <w:tc>
          <w:tcPr>
            <w:tcW w:w="1345" w:type="dxa"/>
            <w:vMerge w:val="restart"/>
            <w:tcBorders>
              <w:top w:val="nil"/>
              <w:left w:val="single" w:sz="4" w:space="0" w:color="auto"/>
              <w:bottom w:val="single" w:sz="4" w:space="0" w:color="auto"/>
              <w:right w:val="single" w:sz="4" w:space="0" w:color="auto"/>
            </w:tcBorders>
            <w:shd w:val="clear" w:color="auto" w:fill="auto"/>
            <w:vAlign w:val="center"/>
            <w:hideMark/>
          </w:tcPr>
          <w:p w:rsidR="00354AC2" w:rsidRPr="00354AC2" w:rsidRDefault="00354AC2" w:rsidP="00354AC2">
            <w:pPr>
              <w:adjustRightInd/>
              <w:snapToGrid/>
              <w:spacing w:after="0"/>
              <w:jc w:val="center"/>
              <w:rPr>
                <w:rFonts w:ascii="仿宋_GB2312" w:eastAsia="仿宋_GB2312" w:hAnsi="宋体" w:cs="宋体"/>
                <w:color w:val="000000"/>
                <w:sz w:val="24"/>
                <w:szCs w:val="24"/>
              </w:rPr>
            </w:pPr>
            <w:r w:rsidRPr="00354AC2">
              <w:rPr>
                <w:rFonts w:ascii="仿宋_GB2312" w:eastAsia="仿宋_GB2312" w:hAnsi="宋体" w:cs="宋体" w:hint="eastAsia"/>
                <w:color w:val="000000"/>
                <w:sz w:val="24"/>
                <w:szCs w:val="24"/>
              </w:rPr>
              <w:t>审核意见</w:t>
            </w:r>
          </w:p>
        </w:tc>
        <w:tc>
          <w:tcPr>
            <w:tcW w:w="6195"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54AC2" w:rsidRPr="00354AC2" w:rsidRDefault="00354AC2" w:rsidP="00354AC2">
            <w:pPr>
              <w:adjustRightInd/>
              <w:snapToGrid/>
              <w:spacing w:after="0"/>
              <w:jc w:val="center"/>
              <w:rPr>
                <w:rFonts w:ascii="仿宋_GB2312" w:eastAsia="仿宋_GB2312" w:hAnsi="宋体" w:cs="宋体"/>
                <w:color w:val="000000"/>
                <w:sz w:val="24"/>
                <w:szCs w:val="24"/>
              </w:rPr>
            </w:pPr>
            <w:r w:rsidRPr="00354AC2">
              <w:rPr>
                <w:rFonts w:ascii="仿宋_GB2312" w:eastAsia="仿宋_GB2312" w:hAnsi="宋体" w:cs="宋体" w:hint="eastAsia"/>
                <w:color w:val="000000"/>
                <w:sz w:val="24"/>
                <w:szCs w:val="24"/>
              </w:rPr>
              <w:t xml:space="preserve">　</w:t>
            </w:r>
          </w:p>
        </w:tc>
      </w:tr>
      <w:tr w:rsidR="00354AC2" w:rsidRPr="00354AC2" w:rsidTr="006F1F54">
        <w:trPr>
          <w:trHeight w:val="311"/>
        </w:trPr>
        <w:tc>
          <w:tcPr>
            <w:tcW w:w="1080" w:type="dxa"/>
            <w:vMerge/>
            <w:tcBorders>
              <w:top w:val="nil"/>
              <w:left w:val="single" w:sz="4" w:space="0" w:color="auto"/>
              <w:bottom w:val="single" w:sz="4" w:space="0" w:color="auto"/>
              <w:right w:val="single" w:sz="4" w:space="0" w:color="auto"/>
            </w:tcBorders>
            <w:vAlign w:val="center"/>
            <w:hideMark/>
          </w:tcPr>
          <w:p w:rsidR="00354AC2" w:rsidRPr="00354AC2" w:rsidRDefault="00354AC2" w:rsidP="00354AC2">
            <w:pPr>
              <w:adjustRightInd/>
              <w:snapToGrid/>
              <w:spacing w:after="0"/>
              <w:rPr>
                <w:rFonts w:ascii="仿宋_GB2312" w:eastAsia="仿宋_GB2312" w:hAnsi="宋体" w:cs="宋体"/>
                <w:color w:val="000000"/>
                <w:sz w:val="24"/>
                <w:szCs w:val="24"/>
              </w:rPr>
            </w:pPr>
          </w:p>
        </w:tc>
        <w:tc>
          <w:tcPr>
            <w:tcW w:w="1345" w:type="dxa"/>
            <w:vMerge/>
            <w:tcBorders>
              <w:top w:val="nil"/>
              <w:left w:val="single" w:sz="4" w:space="0" w:color="auto"/>
              <w:bottom w:val="single" w:sz="4" w:space="0" w:color="auto"/>
              <w:right w:val="single" w:sz="4" w:space="0" w:color="auto"/>
            </w:tcBorders>
            <w:vAlign w:val="center"/>
            <w:hideMark/>
          </w:tcPr>
          <w:p w:rsidR="00354AC2" w:rsidRPr="00354AC2" w:rsidRDefault="00354AC2" w:rsidP="00354AC2">
            <w:pPr>
              <w:adjustRightInd/>
              <w:snapToGrid/>
              <w:spacing w:after="0"/>
              <w:rPr>
                <w:rFonts w:ascii="仿宋_GB2312" w:eastAsia="仿宋_GB2312" w:hAnsi="宋体" w:cs="宋体"/>
                <w:color w:val="000000"/>
                <w:sz w:val="24"/>
                <w:szCs w:val="24"/>
              </w:rPr>
            </w:pPr>
          </w:p>
        </w:tc>
        <w:tc>
          <w:tcPr>
            <w:tcW w:w="6195" w:type="dxa"/>
            <w:gridSpan w:val="5"/>
            <w:vMerge/>
            <w:tcBorders>
              <w:top w:val="single" w:sz="4" w:space="0" w:color="auto"/>
              <w:left w:val="single" w:sz="4" w:space="0" w:color="auto"/>
              <w:bottom w:val="single" w:sz="4" w:space="0" w:color="auto"/>
              <w:right w:val="single" w:sz="4" w:space="0" w:color="auto"/>
            </w:tcBorders>
            <w:vAlign w:val="center"/>
            <w:hideMark/>
          </w:tcPr>
          <w:p w:rsidR="00354AC2" w:rsidRPr="00354AC2" w:rsidRDefault="00354AC2" w:rsidP="00354AC2">
            <w:pPr>
              <w:adjustRightInd/>
              <w:snapToGrid/>
              <w:spacing w:after="0"/>
              <w:rPr>
                <w:rFonts w:ascii="仿宋_GB2312" w:eastAsia="仿宋_GB2312" w:hAnsi="宋体" w:cs="宋体"/>
                <w:color w:val="000000"/>
                <w:sz w:val="24"/>
                <w:szCs w:val="24"/>
              </w:rPr>
            </w:pPr>
          </w:p>
        </w:tc>
      </w:tr>
      <w:tr w:rsidR="00354AC2" w:rsidRPr="00354AC2" w:rsidTr="006F1F54">
        <w:trPr>
          <w:trHeight w:val="658"/>
        </w:trPr>
        <w:tc>
          <w:tcPr>
            <w:tcW w:w="1080" w:type="dxa"/>
            <w:vMerge/>
            <w:tcBorders>
              <w:top w:val="nil"/>
              <w:left w:val="single" w:sz="4" w:space="0" w:color="auto"/>
              <w:bottom w:val="single" w:sz="4" w:space="0" w:color="auto"/>
              <w:right w:val="single" w:sz="4" w:space="0" w:color="auto"/>
            </w:tcBorders>
            <w:vAlign w:val="center"/>
            <w:hideMark/>
          </w:tcPr>
          <w:p w:rsidR="00354AC2" w:rsidRPr="00354AC2" w:rsidRDefault="00354AC2" w:rsidP="00354AC2">
            <w:pPr>
              <w:adjustRightInd/>
              <w:snapToGrid/>
              <w:spacing w:after="0"/>
              <w:rPr>
                <w:rFonts w:ascii="仿宋_GB2312" w:eastAsia="仿宋_GB2312" w:hAnsi="宋体" w:cs="宋体"/>
                <w:color w:val="000000"/>
                <w:sz w:val="24"/>
                <w:szCs w:val="24"/>
              </w:rPr>
            </w:pPr>
          </w:p>
        </w:tc>
        <w:tc>
          <w:tcPr>
            <w:tcW w:w="1345" w:type="dxa"/>
            <w:vMerge/>
            <w:tcBorders>
              <w:top w:val="nil"/>
              <w:left w:val="single" w:sz="4" w:space="0" w:color="auto"/>
              <w:bottom w:val="single" w:sz="4" w:space="0" w:color="auto"/>
              <w:right w:val="single" w:sz="4" w:space="0" w:color="auto"/>
            </w:tcBorders>
            <w:vAlign w:val="center"/>
            <w:hideMark/>
          </w:tcPr>
          <w:p w:rsidR="00354AC2" w:rsidRPr="00354AC2" w:rsidRDefault="00354AC2" w:rsidP="00354AC2">
            <w:pPr>
              <w:adjustRightInd/>
              <w:snapToGrid/>
              <w:spacing w:after="0"/>
              <w:rPr>
                <w:rFonts w:ascii="仿宋_GB2312" w:eastAsia="仿宋_GB2312" w:hAnsi="宋体" w:cs="宋体"/>
                <w:color w:val="000000"/>
                <w:sz w:val="24"/>
                <w:szCs w:val="24"/>
              </w:rPr>
            </w:pPr>
          </w:p>
        </w:tc>
        <w:tc>
          <w:tcPr>
            <w:tcW w:w="6195" w:type="dxa"/>
            <w:gridSpan w:val="5"/>
            <w:vMerge/>
            <w:tcBorders>
              <w:top w:val="single" w:sz="4" w:space="0" w:color="auto"/>
              <w:left w:val="single" w:sz="4" w:space="0" w:color="auto"/>
              <w:bottom w:val="single" w:sz="4" w:space="0" w:color="auto"/>
              <w:right w:val="single" w:sz="4" w:space="0" w:color="auto"/>
            </w:tcBorders>
            <w:vAlign w:val="center"/>
            <w:hideMark/>
          </w:tcPr>
          <w:p w:rsidR="00354AC2" w:rsidRPr="00354AC2" w:rsidRDefault="00354AC2" w:rsidP="00354AC2">
            <w:pPr>
              <w:adjustRightInd/>
              <w:snapToGrid/>
              <w:spacing w:after="0"/>
              <w:rPr>
                <w:rFonts w:ascii="仿宋_GB2312" w:eastAsia="仿宋_GB2312" w:hAnsi="宋体" w:cs="宋体"/>
                <w:color w:val="000000"/>
                <w:sz w:val="24"/>
                <w:szCs w:val="24"/>
              </w:rPr>
            </w:pPr>
          </w:p>
        </w:tc>
      </w:tr>
      <w:tr w:rsidR="00354AC2" w:rsidRPr="00354AC2" w:rsidTr="006F1F54">
        <w:trPr>
          <w:trHeight w:val="311"/>
        </w:trPr>
        <w:tc>
          <w:tcPr>
            <w:tcW w:w="1080" w:type="dxa"/>
            <w:vMerge w:val="restart"/>
            <w:tcBorders>
              <w:top w:val="nil"/>
              <w:left w:val="single" w:sz="4" w:space="0" w:color="auto"/>
              <w:bottom w:val="single" w:sz="4" w:space="0" w:color="auto"/>
              <w:right w:val="single" w:sz="4" w:space="0" w:color="auto"/>
            </w:tcBorders>
            <w:shd w:val="clear" w:color="auto" w:fill="auto"/>
            <w:vAlign w:val="center"/>
            <w:hideMark/>
          </w:tcPr>
          <w:p w:rsidR="00354AC2" w:rsidRDefault="00354AC2" w:rsidP="00354AC2">
            <w:pPr>
              <w:adjustRightInd/>
              <w:snapToGrid/>
              <w:spacing w:after="0"/>
              <w:jc w:val="center"/>
              <w:rPr>
                <w:rFonts w:ascii="仿宋_GB2312" w:eastAsia="仿宋_GB2312" w:hAnsi="宋体" w:cs="宋体"/>
                <w:color w:val="000000"/>
                <w:sz w:val="24"/>
                <w:szCs w:val="24"/>
              </w:rPr>
            </w:pPr>
            <w:r w:rsidRPr="00354AC2">
              <w:rPr>
                <w:rFonts w:ascii="仿宋_GB2312" w:eastAsia="仿宋_GB2312" w:hAnsi="宋体" w:cs="宋体" w:hint="eastAsia"/>
                <w:color w:val="000000"/>
                <w:sz w:val="24"/>
                <w:szCs w:val="24"/>
              </w:rPr>
              <w:t>评审</w:t>
            </w:r>
          </w:p>
          <w:p w:rsidR="00354AC2" w:rsidRPr="00354AC2" w:rsidRDefault="00354AC2" w:rsidP="00354AC2">
            <w:pPr>
              <w:adjustRightInd/>
              <w:snapToGrid/>
              <w:spacing w:after="0"/>
              <w:jc w:val="center"/>
              <w:rPr>
                <w:rFonts w:ascii="仿宋_GB2312" w:eastAsia="仿宋_GB2312" w:hAnsi="宋体" w:cs="宋体"/>
                <w:color w:val="000000"/>
                <w:sz w:val="24"/>
                <w:szCs w:val="24"/>
              </w:rPr>
            </w:pPr>
            <w:r w:rsidRPr="00354AC2">
              <w:rPr>
                <w:rFonts w:ascii="仿宋_GB2312" w:eastAsia="仿宋_GB2312" w:hAnsi="宋体" w:cs="宋体" w:hint="eastAsia"/>
                <w:color w:val="000000"/>
                <w:sz w:val="24"/>
                <w:szCs w:val="24"/>
              </w:rPr>
              <w:t>小组</w:t>
            </w:r>
          </w:p>
        </w:tc>
        <w:tc>
          <w:tcPr>
            <w:tcW w:w="1345" w:type="dxa"/>
            <w:vMerge w:val="restart"/>
            <w:tcBorders>
              <w:top w:val="nil"/>
              <w:left w:val="single" w:sz="4" w:space="0" w:color="auto"/>
              <w:bottom w:val="single" w:sz="4" w:space="0" w:color="auto"/>
              <w:right w:val="single" w:sz="4" w:space="0" w:color="auto"/>
            </w:tcBorders>
            <w:shd w:val="clear" w:color="auto" w:fill="auto"/>
            <w:vAlign w:val="center"/>
            <w:hideMark/>
          </w:tcPr>
          <w:p w:rsidR="00354AC2" w:rsidRPr="00354AC2" w:rsidRDefault="00354AC2" w:rsidP="00354AC2">
            <w:pPr>
              <w:adjustRightInd/>
              <w:snapToGrid/>
              <w:spacing w:after="0"/>
              <w:jc w:val="center"/>
              <w:rPr>
                <w:rFonts w:ascii="仿宋_GB2312" w:eastAsia="仿宋_GB2312" w:hAnsi="宋体" w:cs="宋体"/>
                <w:color w:val="000000"/>
                <w:sz w:val="24"/>
                <w:szCs w:val="24"/>
              </w:rPr>
            </w:pPr>
            <w:r w:rsidRPr="00354AC2">
              <w:rPr>
                <w:rFonts w:ascii="仿宋_GB2312" w:eastAsia="仿宋_GB2312" w:hAnsi="宋体" w:cs="宋体" w:hint="eastAsia"/>
                <w:color w:val="000000"/>
                <w:sz w:val="24"/>
                <w:szCs w:val="24"/>
              </w:rPr>
              <w:t>评审结果</w:t>
            </w:r>
          </w:p>
        </w:tc>
        <w:tc>
          <w:tcPr>
            <w:tcW w:w="6195"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54AC2" w:rsidRPr="00354AC2" w:rsidRDefault="00354AC2" w:rsidP="00354AC2">
            <w:pPr>
              <w:adjustRightInd/>
              <w:snapToGrid/>
              <w:spacing w:after="0"/>
              <w:jc w:val="center"/>
              <w:rPr>
                <w:rFonts w:ascii="仿宋_GB2312" w:eastAsia="仿宋_GB2312" w:hAnsi="宋体" w:cs="宋体"/>
                <w:color w:val="000000"/>
                <w:sz w:val="24"/>
                <w:szCs w:val="24"/>
              </w:rPr>
            </w:pPr>
            <w:r w:rsidRPr="00354AC2">
              <w:rPr>
                <w:rFonts w:ascii="仿宋_GB2312" w:eastAsia="仿宋_GB2312" w:hAnsi="宋体" w:cs="宋体" w:hint="eastAsia"/>
                <w:color w:val="000000"/>
                <w:sz w:val="24"/>
                <w:szCs w:val="24"/>
              </w:rPr>
              <w:t xml:space="preserve">　</w:t>
            </w:r>
          </w:p>
        </w:tc>
      </w:tr>
      <w:tr w:rsidR="00354AC2" w:rsidRPr="00354AC2" w:rsidTr="006F1F54">
        <w:trPr>
          <w:trHeight w:val="800"/>
        </w:trPr>
        <w:tc>
          <w:tcPr>
            <w:tcW w:w="1080" w:type="dxa"/>
            <w:vMerge/>
            <w:tcBorders>
              <w:top w:val="nil"/>
              <w:left w:val="single" w:sz="4" w:space="0" w:color="auto"/>
              <w:bottom w:val="single" w:sz="4" w:space="0" w:color="auto"/>
              <w:right w:val="single" w:sz="4" w:space="0" w:color="auto"/>
            </w:tcBorders>
            <w:vAlign w:val="center"/>
            <w:hideMark/>
          </w:tcPr>
          <w:p w:rsidR="00354AC2" w:rsidRPr="00354AC2" w:rsidRDefault="00354AC2" w:rsidP="00354AC2">
            <w:pPr>
              <w:adjustRightInd/>
              <w:snapToGrid/>
              <w:spacing w:after="0"/>
              <w:rPr>
                <w:rFonts w:ascii="仿宋_GB2312" w:eastAsia="仿宋_GB2312" w:hAnsi="宋体" w:cs="宋体"/>
                <w:color w:val="000000"/>
                <w:sz w:val="24"/>
                <w:szCs w:val="24"/>
              </w:rPr>
            </w:pPr>
          </w:p>
        </w:tc>
        <w:tc>
          <w:tcPr>
            <w:tcW w:w="1345" w:type="dxa"/>
            <w:vMerge/>
            <w:tcBorders>
              <w:top w:val="nil"/>
              <w:left w:val="single" w:sz="4" w:space="0" w:color="auto"/>
              <w:bottom w:val="single" w:sz="4" w:space="0" w:color="auto"/>
              <w:right w:val="single" w:sz="4" w:space="0" w:color="auto"/>
            </w:tcBorders>
            <w:vAlign w:val="center"/>
            <w:hideMark/>
          </w:tcPr>
          <w:p w:rsidR="00354AC2" w:rsidRPr="00354AC2" w:rsidRDefault="00354AC2" w:rsidP="00354AC2">
            <w:pPr>
              <w:adjustRightInd/>
              <w:snapToGrid/>
              <w:spacing w:after="0"/>
              <w:rPr>
                <w:rFonts w:ascii="仿宋_GB2312" w:eastAsia="仿宋_GB2312" w:hAnsi="宋体" w:cs="宋体"/>
                <w:color w:val="000000"/>
                <w:sz w:val="24"/>
                <w:szCs w:val="24"/>
              </w:rPr>
            </w:pPr>
          </w:p>
        </w:tc>
        <w:tc>
          <w:tcPr>
            <w:tcW w:w="6195" w:type="dxa"/>
            <w:gridSpan w:val="5"/>
            <w:vMerge/>
            <w:tcBorders>
              <w:top w:val="single" w:sz="4" w:space="0" w:color="auto"/>
              <w:left w:val="single" w:sz="4" w:space="0" w:color="auto"/>
              <w:bottom w:val="single" w:sz="4" w:space="0" w:color="auto"/>
              <w:right w:val="single" w:sz="4" w:space="0" w:color="auto"/>
            </w:tcBorders>
            <w:vAlign w:val="center"/>
            <w:hideMark/>
          </w:tcPr>
          <w:p w:rsidR="00354AC2" w:rsidRPr="00354AC2" w:rsidRDefault="00354AC2" w:rsidP="00354AC2">
            <w:pPr>
              <w:adjustRightInd/>
              <w:snapToGrid/>
              <w:spacing w:after="0"/>
              <w:rPr>
                <w:rFonts w:ascii="仿宋_GB2312" w:eastAsia="仿宋_GB2312" w:hAnsi="宋体" w:cs="宋体"/>
                <w:color w:val="000000"/>
                <w:sz w:val="24"/>
                <w:szCs w:val="24"/>
              </w:rPr>
            </w:pPr>
          </w:p>
        </w:tc>
      </w:tr>
      <w:tr w:rsidR="00354AC2" w:rsidRPr="00354AC2" w:rsidTr="006F1F54">
        <w:trPr>
          <w:trHeight w:val="311"/>
        </w:trPr>
        <w:tc>
          <w:tcPr>
            <w:tcW w:w="1080" w:type="dxa"/>
            <w:vMerge w:val="restart"/>
            <w:tcBorders>
              <w:top w:val="nil"/>
              <w:left w:val="single" w:sz="4" w:space="0" w:color="auto"/>
              <w:bottom w:val="single" w:sz="4" w:space="0" w:color="auto"/>
              <w:right w:val="single" w:sz="4" w:space="0" w:color="auto"/>
            </w:tcBorders>
            <w:shd w:val="clear" w:color="auto" w:fill="auto"/>
            <w:vAlign w:val="center"/>
            <w:hideMark/>
          </w:tcPr>
          <w:p w:rsidR="00354AC2" w:rsidRPr="00354AC2" w:rsidRDefault="00354AC2" w:rsidP="00354AC2">
            <w:pPr>
              <w:adjustRightInd/>
              <w:snapToGrid/>
              <w:spacing w:after="0"/>
              <w:jc w:val="center"/>
              <w:rPr>
                <w:rFonts w:ascii="仿宋_GB2312" w:eastAsia="仿宋_GB2312" w:hAnsi="宋体" w:cs="宋体"/>
                <w:color w:val="000000"/>
                <w:sz w:val="24"/>
                <w:szCs w:val="24"/>
              </w:rPr>
            </w:pPr>
            <w:r w:rsidRPr="00354AC2">
              <w:rPr>
                <w:rFonts w:ascii="仿宋_GB2312" w:eastAsia="仿宋_GB2312" w:hAnsi="宋体" w:cs="宋体" w:hint="eastAsia"/>
                <w:color w:val="000000"/>
                <w:sz w:val="24"/>
                <w:szCs w:val="24"/>
              </w:rPr>
              <w:t>行长</w:t>
            </w:r>
          </w:p>
        </w:tc>
        <w:tc>
          <w:tcPr>
            <w:tcW w:w="1345" w:type="dxa"/>
            <w:vMerge w:val="restart"/>
            <w:tcBorders>
              <w:top w:val="nil"/>
              <w:left w:val="single" w:sz="4" w:space="0" w:color="auto"/>
              <w:bottom w:val="single" w:sz="4" w:space="0" w:color="auto"/>
              <w:right w:val="single" w:sz="4" w:space="0" w:color="auto"/>
            </w:tcBorders>
            <w:shd w:val="clear" w:color="auto" w:fill="auto"/>
            <w:vAlign w:val="center"/>
            <w:hideMark/>
          </w:tcPr>
          <w:p w:rsidR="00354AC2" w:rsidRPr="00354AC2" w:rsidRDefault="00354AC2" w:rsidP="00354AC2">
            <w:pPr>
              <w:adjustRightInd/>
              <w:snapToGrid/>
              <w:spacing w:after="0"/>
              <w:jc w:val="center"/>
              <w:rPr>
                <w:rFonts w:ascii="仿宋_GB2312" w:eastAsia="仿宋_GB2312" w:hAnsi="宋体" w:cs="宋体"/>
                <w:color w:val="000000"/>
                <w:sz w:val="24"/>
                <w:szCs w:val="24"/>
              </w:rPr>
            </w:pPr>
            <w:r w:rsidRPr="00354AC2">
              <w:rPr>
                <w:rFonts w:ascii="仿宋_GB2312" w:eastAsia="仿宋_GB2312" w:hAnsi="宋体" w:cs="宋体" w:hint="eastAsia"/>
                <w:color w:val="000000"/>
                <w:sz w:val="24"/>
                <w:szCs w:val="24"/>
              </w:rPr>
              <w:t>审批意见</w:t>
            </w:r>
          </w:p>
        </w:tc>
        <w:tc>
          <w:tcPr>
            <w:tcW w:w="6195"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54AC2" w:rsidRPr="00354AC2" w:rsidRDefault="00354AC2" w:rsidP="00354AC2">
            <w:pPr>
              <w:adjustRightInd/>
              <w:snapToGrid/>
              <w:spacing w:after="0"/>
              <w:jc w:val="center"/>
              <w:rPr>
                <w:rFonts w:ascii="仿宋_GB2312" w:eastAsia="仿宋_GB2312" w:hAnsi="宋体" w:cs="宋体"/>
                <w:color w:val="000000"/>
                <w:sz w:val="24"/>
                <w:szCs w:val="24"/>
              </w:rPr>
            </w:pPr>
            <w:r w:rsidRPr="00354AC2">
              <w:rPr>
                <w:rFonts w:ascii="仿宋_GB2312" w:eastAsia="仿宋_GB2312" w:hAnsi="宋体" w:cs="宋体" w:hint="eastAsia"/>
                <w:color w:val="000000"/>
                <w:sz w:val="24"/>
                <w:szCs w:val="24"/>
              </w:rPr>
              <w:t xml:space="preserve">　</w:t>
            </w:r>
          </w:p>
        </w:tc>
      </w:tr>
      <w:tr w:rsidR="00354AC2" w:rsidRPr="00354AC2" w:rsidTr="006F1F54">
        <w:trPr>
          <w:trHeight w:val="311"/>
        </w:trPr>
        <w:tc>
          <w:tcPr>
            <w:tcW w:w="1080" w:type="dxa"/>
            <w:vMerge/>
            <w:tcBorders>
              <w:top w:val="nil"/>
              <w:left w:val="single" w:sz="4" w:space="0" w:color="auto"/>
              <w:bottom w:val="single" w:sz="4" w:space="0" w:color="auto"/>
              <w:right w:val="single" w:sz="4" w:space="0" w:color="auto"/>
            </w:tcBorders>
            <w:vAlign w:val="center"/>
            <w:hideMark/>
          </w:tcPr>
          <w:p w:rsidR="00354AC2" w:rsidRPr="00354AC2" w:rsidRDefault="00354AC2" w:rsidP="00354AC2">
            <w:pPr>
              <w:adjustRightInd/>
              <w:snapToGrid/>
              <w:spacing w:after="0"/>
              <w:rPr>
                <w:rFonts w:ascii="仿宋_GB2312" w:eastAsia="仿宋_GB2312" w:hAnsi="宋体" w:cs="宋体"/>
                <w:color w:val="000000"/>
                <w:sz w:val="24"/>
                <w:szCs w:val="24"/>
              </w:rPr>
            </w:pPr>
          </w:p>
        </w:tc>
        <w:tc>
          <w:tcPr>
            <w:tcW w:w="1345" w:type="dxa"/>
            <w:vMerge/>
            <w:tcBorders>
              <w:top w:val="nil"/>
              <w:left w:val="single" w:sz="4" w:space="0" w:color="auto"/>
              <w:bottom w:val="single" w:sz="4" w:space="0" w:color="auto"/>
              <w:right w:val="single" w:sz="4" w:space="0" w:color="auto"/>
            </w:tcBorders>
            <w:vAlign w:val="center"/>
            <w:hideMark/>
          </w:tcPr>
          <w:p w:rsidR="00354AC2" w:rsidRPr="00354AC2" w:rsidRDefault="00354AC2" w:rsidP="00354AC2">
            <w:pPr>
              <w:adjustRightInd/>
              <w:snapToGrid/>
              <w:spacing w:after="0"/>
              <w:rPr>
                <w:rFonts w:ascii="仿宋_GB2312" w:eastAsia="仿宋_GB2312" w:hAnsi="宋体" w:cs="宋体"/>
                <w:color w:val="000000"/>
                <w:sz w:val="24"/>
                <w:szCs w:val="24"/>
              </w:rPr>
            </w:pPr>
          </w:p>
        </w:tc>
        <w:tc>
          <w:tcPr>
            <w:tcW w:w="6195" w:type="dxa"/>
            <w:gridSpan w:val="5"/>
            <w:vMerge/>
            <w:tcBorders>
              <w:top w:val="single" w:sz="4" w:space="0" w:color="auto"/>
              <w:left w:val="single" w:sz="4" w:space="0" w:color="auto"/>
              <w:bottom w:val="single" w:sz="4" w:space="0" w:color="auto"/>
              <w:right w:val="single" w:sz="4" w:space="0" w:color="auto"/>
            </w:tcBorders>
            <w:vAlign w:val="center"/>
            <w:hideMark/>
          </w:tcPr>
          <w:p w:rsidR="00354AC2" w:rsidRPr="00354AC2" w:rsidRDefault="00354AC2" w:rsidP="00354AC2">
            <w:pPr>
              <w:adjustRightInd/>
              <w:snapToGrid/>
              <w:spacing w:after="0"/>
              <w:rPr>
                <w:rFonts w:ascii="仿宋_GB2312" w:eastAsia="仿宋_GB2312" w:hAnsi="宋体" w:cs="宋体"/>
                <w:color w:val="000000"/>
                <w:sz w:val="24"/>
                <w:szCs w:val="24"/>
              </w:rPr>
            </w:pPr>
          </w:p>
        </w:tc>
      </w:tr>
      <w:tr w:rsidR="00354AC2" w:rsidRPr="00354AC2" w:rsidTr="006F1F54">
        <w:trPr>
          <w:trHeight w:val="993"/>
        </w:trPr>
        <w:tc>
          <w:tcPr>
            <w:tcW w:w="1080" w:type="dxa"/>
            <w:vMerge/>
            <w:tcBorders>
              <w:top w:val="nil"/>
              <w:left w:val="single" w:sz="4" w:space="0" w:color="auto"/>
              <w:bottom w:val="single" w:sz="4" w:space="0" w:color="auto"/>
              <w:right w:val="single" w:sz="4" w:space="0" w:color="auto"/>
            </w:tcBorders>
            <w:vAlign w:val="center"/>
            <w:hideMark/>
          </w:tcPr>
          <w:p w:rsidR="00354AC2" w:rsidRPr="00354AC2" w:rsidRDefault="00354AC2" w:rsidP="00354AC2">
            <w:pPr>
              <w:adjustRightInd/>
              <w:snapToGrid/>
              <w:spacing w:after="0"/>
              <w:rPr>
                <w:rFonts w:ascii="仿宋_GB2312" w:eastAsia="仿宋_GB2312" w:hAnsi="宋体" w:cs="宋体"/>
                <w:color w:val="000000"/>
                <w:sz w:val="24"/>
                <w:szCs w:val="24"/>
              </w:rPr>
            </w:pPr>
          </w:p>
        </w:tc>
        <w:tc>
          <w:tcPr>
            <w:tcW w:w="1345" w:type="dxa"/>
            <w:vMerge/>
            <w:tcBorders>
              <w:top w:val="nil"/>
              <w:left w:val="single" w:sz="4" w:space="0" w:color="auto"/>
              <w:bottom w:val="single" w:sz="4" w:space="0" w:color="auto"/>
              <w:right w:val="single" w:sz="4" w:space="0" w:color="auto"/>
            </w:tcBorders>
            <w:vAlign w:val="center"/>
            <w:hideMark/>
          </w:tcPr>
          <w:p w:rsidR="00354AC2" w:rsidRPr="00354AC2" w:rsidRDefault="00354AC2" w:rsidP="00354AC2">
            <w:pPr>
              <w:adjustRightInd/>
              <w:snapToGrid/>
              <w:spacing w:after="0"/>
              <w:rPr>
                <w:rFonts w:ascii="仿宋_GB2312" w:eastAsia="仿宋_GB2312" w:hAnsi="宋体" w:cs="宋体"/>
                <w:color w:val="000000"/>
                <w:sz w:val="24"/>
                <w:szCs w:val="24"/>
              </w:rPr>
            </w:pPr>
          </w:p>
        </w:tc>
        <w:tc>
          <w:tcPr>
            <w:tcW w:w="6195" w:type="dxa"/>
            <w:gridSpan w:val="5"/>
            <w:vMerge/>
            <w:tcBorders>
              <w:top w:val="single" w:sz="4" w:space="0" w:color="auto"/>
              <w:left w:val="single" w:sz="4" w:space="0" w:color="auto"/>
              <w:bottom w:val="single" w:sz="4" w:space="0" w:color="auto"/>
              <w:right w:val="single" w:sz="4" w:space="0" w:color="auto"/>
            </w:tcBorders>
            <w:vAlign w:val="center"/>
            <w:hideMark/>
          </w:tcPr>
          <w:p w:rsidR="00354AC2" w:rsidRPr="00354AC2" w:rsidRDefault="00354AC2" w:rsidP="00354AC2">
            <w:pPr>
              <w:adjustRightInd/>
              <w:snapToGrid/>
              <w:spacing w:after="0"/>
              <w:rPr>
                <w:rFonts w:ascii="仿宋_GB2312" w:eastAsia="仿宋_GB2312" w:hAnsi="宋体" w:cs="宋体"/>
                <w:color w:val="000000"/>
                <w:sz w:val="24"/>
                <w:szCs w:val="24"/>
              </w:rPr>
            </w:pPr>
          </w:p>
        </w:tc>
      </w:tr>
    </w:tbl>
    <w:p w:rsidR="00CC0224" w:rsidRPr="00754BE1" w:rsidRDefault="00CC0224" w:rsidP="006F1F54">
      <w:pPr>
        <w:spacing w:line="540" w:lineRule="exact"/>
      </w:pPr>
    </w:p>
    <w:sectPr w:rsidR="00CC0224" w:rsidRPr="00754BE1"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1124" w:rsidRDefault="00EA1124" w:rsidP="006A4314">
      <w:pPr>
        <w:spacing w:after="0"/>
      </w:pPr>
      <w:r>
        <w:separator/>
      </w:r>
    </w:p>
  </w:endnote>
  <w:endnote w:type="continuationSeparator" w:id="0">
    <w:p w:rsidR="00EA1124" w:rsidRDefault="00EA1124" w:rsidP="006A43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方正小标宋简体">
    <w:altName w:val="等线"/>
    <w:charset w:val="86"/>
    <w:family w:val="script"/>
    <w:pitch w:val="fixed"/>
    <w:sig w:usb0="00000000"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1124" w:rsidRDefault="00EA1124" w:rsidP="006A4314">
      <w:pPr>
        <w:spacing w:after="0"/>
      </w:pPr>
      <w:r>
        <w:separator/>
      </w:r>
    </w:p>
  </w:footnote>
  <w:footnote w:type="continuationSeparator" w:id="0">
    <w:p w:rsidR="00EA1124" w:rsidRDefault="00EA1124" w:rsidP="006A431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
  <w:rsids>
    <w:rsidRoot w:val="00D31D50"/>
    <w:rsid w:val="00005F79"/>
    <w:rsid w:val="00057EC6"/>
    <w:rsid w:val="00161BAC"/>
    <w:rsid w:val="00182AEB"/>
    <w:rsid w:val="00184684"/>
    <w:rsid w:val="00190227"/>
    <w:rsid w:val="001951D8"/>
    <w:rsid w:val="001A1263"/>
    <w:rsid w:val="00244FF5"/>
    <w:rsid w:val="00294105"/>
    <w:rsid w:val="00296478"/>
    <w:rsid w:val="00323B43"/>
    <w:rsid w:val="00354AC2"/>
    <w:rsid w:val="003776FC"/>
    <w:rsid w:val="00387A50"/>
    <w:rsid w:val="003C68EC"/>
    <w:rsid w:val="003D37D8"/>
    <w:rsid w:val="003D3835"/>
    <w:rsid w:val="003E14EE"/>
    <w:rsid w:val="003F4D87"/>
    <w:rsid w:val="0040298D"/>
    <w:rsid w:val="00420A78"/>
    <w:rsid w:val="00426133"/>
    <w:rsid w:val="004358AB"/>
    <w:rsid w:val="00437B0F"/>
    <w:rsid w:val="00447A7A"/>
    <w:rsid w:val="00454FAF"/>
    <w:rsid w:val="00457831"/>
    <w:rsid w:val="00471A10"/>
    <w:rsid w:val="00486A31"/>
    <w:rsid w:val="00500BE5"/>
    <w:rsid w:val="005114F3"/>
    <w:rsid w:val="005250EA"/>
    <w:rsid w:val="005945C5"/>
    <w:rsid w:val="0059559C"/>
    <w:rsid w:val="005D611E"/>
    <w:rsid w:val="00612A20"/>
    <w:rsid w:val="00646AE9"/>
    <w:rsid w:val="006A4314"/>
    <w:rsid w:val="006D0D9F"/>
    <w:rsid w:val="006E0379"/>
    <w:rsid w:val="006F1F54"/>
    <w:rsid w:val="00754BE1"/>
    <w:rsid w:val="00773B1D"/>
    <w:rsid w:val="00773DFE"/>
    <w:rsid w:val="007C178F"/>
    <w:rsid w:val="007C476B"/>
    <w:rsid w:val="007F5ED2"/>
    <w:rsid w:val="008549FD"/>
    <w:rsid w:val="008B05A2"/>
    <w:rsid w:val="008B7726"/>
    <w:rsid w:val="008D1078"/>
    <w:rsid w:val="00935DA5"/>
    <w:rsid w:val="009A1AEA"/>
    <w:rsid w:val="009B7B16"/>
    <w:rsid w:val="00A10CD1"/>
    <w:rsid w:val="00AA6C83"/>
    <w:rsid w:val="00AB53FE"/>
    <w:rsid w:val="00AC2634"/>
    <w:rsid w:val="00B847A1"/>
    <w:rsid w:val="00BB4C1C"/>
    <w:rsid w:val="00C118F4"/>
    <w:rsid w:val="00C53008"/>
    <w:rsid w:val="00C93799"/>
    <w:rsid w:val="00CC0224"/>
    <w:rsid w:val="00CD7282"/>
    <w:rsid w:val="00CE21F9"/>
    <w:rsid w:val="00D31D50"/>
    <w:rsid w:val="00D5748D"/>
    <w:rsid w:val="00D75880"/>
    <w:rsid w:val="00DC4794"/>
    <w:rsid w:val="00E302D1"/>
    <w:rsid w:val="00E55674"/>
    <w:rsid w:val="00EA0649"/>
    <w:rsid w:val="00EA1124"/>
    <w:rsid w:val="00EC5931"/>
    <w:rsid w:val="00F218FD"/>
    <w:rsid w:val="00F42D78"/>
    <w:rsid w:val="00F70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496C90FE-DA40-4570-9C94-FC069C273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next w:val="a"/>
    <w:link w:val="20"/>
    <w:uiPriority w:val="9"/>
    <w:semiHidden/>
    <w:unhideWhenUsed/>
    <w:qFormat/>
    <w:rsid w:val="0029647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4314"/>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6A4314"/>
    <w:rPr>
      <w:rFonts w:ascii="Tahoma" w:hAnsi="Tahoma"/>
      <w:sz w:val="18"/>
      <w:szCs w:val="18"/>
    </w:rPr>
  </w:style>
  <w:style w:type="paragraph" w:styleId="a5">
    <w:name w:val="footer"/>
    <w:basedOn w:val="a"/>
    <w:link w:val="a6"/>
    <w:uiPriority w:val="99"/>
    <w:unhideWhenUsed/>
    <w:rsid w:val="006A4314"/>
    <w:pPr>
      <w:tabs>
        <w:tab w:val="center" w:pos="4153"/>
        <w:tab w:val="right" w:pos="8306"/>
      </w:tabs>
    </w:pPr>
    <w:rPr>
      <w:sz w:val="18"/>
      <w:szCs w:val="18"/>
    </w:rPr>
  </w:style>
  <w:style w:type="character" w:customStyle="1" w:styleId="a6">
    <w:name w:val="页脚 字符"/>
    <w:basedOn w:val="a0"/>
    <w:link w:val="a5"/>
    <w:uiPriority w:val="99"/>
    <w:rsid w:val="006A4314"/>
    <w:rPr>
      <w:rFonts w:ascii="Tahoma" w:hAnsi="Tahoma"/>
      <w:sz w:val="18"/>
      <w:szCs w:val="18"/>
    </w:rPr>
  </w:style>
  <w:style w:type="paragraph" w:styleId="a7">
    <w:name w:val="Title"/>
    <w:basedOn w:val="a"/>
    <w:next w:val="a"/>
    <w:link w:val="a8"/>
    <w:qFormat/>
    <w:rsid w:val="006A4314"/>
    <w:pPr>
      <w:widowControl w:val="0"/>
      <w:adjustRightInd/>
      <w:snapToGrid/>
      <w:spacing w:before="100" w:beforeAutospacing="1" w:after="100" w:afterAutospacing="1"/>
      <w:jc w:val="center"/>
    </w:pPr>
    <w:rPr>
      <w:rFonts w:ascii="Cambria" w:eastAsia="宋体" w:hAnsi="Cambria" w:cs="Times New Roman"/>
      <w:b/>
      <w:kern w:val="2"/>
      <w:sz w:val="44"/>
      <w:szCs w:val="20"/>
    </w:rPr>
  </w:style>
  <w:style w:type="character" w:customStyle="1" w:styleId="a8">
    <w:name w:val="标题 字符"/>
    <w:basedOn w:val="a0"/>
    <w:link w:val="a7"/>
    <w:rsid w:val="006A4314"/>
    <w:rPr>
      <w:rFonts w:ascii="Cambria" w:eastAsia="宋体" w:hAnsi="Cambria" w:cs="Times New Roman"/>
      <w:b/>
      <w:kern w:val="2"/>
      <w:sz w:val="44"/>
      <w:szCs w:val="20"/>
    </w:rPr>
  </w:style>
  <w:style w:type="character" w:styleId="a9">
    <w:name w:val="annotation reference"/>
    <w:basedOn w:val="a0"/>
    <w:uiPriority w:val="99"/>
    <w:semiHidden/>
    <w:unhideWhenUsed/>
    <w:rsid w:val="003C68EC"/>
    <w:rPr>
      <w:sz w:val="21"/>
      <w:szCs w:val="21"/>
    </w:rPr>
  </w:style>
  <w:style w:type="paragraph" w:styleId="aa">
    <w:name w:val="annotation text"/>
    <w:basedOn w:val="a"/>
    <w:link w:val="ab"/>
    <w:uiPriority w:val="99"/>
    <w:semiHidden/>
    <w:unhideWhenUsed/>
    <w:rsid w:val="003C68EC"/>
  </w:style>
  <w:style w:type="character" w:customStyle="1" w:styleId="ab">
    <w:name w:val="批注文字 字符"/>
    <w:basedOn w:val="a0"/>
    <w:link w:val="aa"/>
    <w:uiPriority w:val="99"/>
    <w:semiHidden/>
    <w:rsid w:val="003C68EC"/>
    <w:rPr>
      <w:rFonts w:ascii="Tahoma" w:hAnsi="Tahoma"/>
    </w:rPr>
  </w:style>
  <w:style w:type="paragraph" w:styleId="ac">
    <w:name w:val="annotation subject"/>
    <w:basedOn w:val="aa"/>
    <w:next w:val="aa"/>
    <w:link w:val="ad"/>
    <w:uiPriority w:val="99"/>
    <w:semiHidden/>
    <w:unhideWhenUsed/>
    <w:rsid w:val="003C68EC"/>
    <w:rPr>
      <w:b/>
      <w:bCs/>
    </w:rPr>
  </w:style>
  <w:style w:type="character" w:customStyle="1" w:styleId="ad">
    <w:name w:val="批注主题 字符"/>
    <w:basedOn w:val="ab"/>
    <w:link w:val="ac"/>
    <w:uiPriority w:val="99"/>
    <w:semiHidden/>
    <w:rsid w:val="003C68EC"/>
    <w:rPr>
      <w:rFonts w:ascii="Tahoma" w:hAnsi="Tahoma"/>
      <w:b/>
      <w:bCs/>
    </w:rPr>
  </w:style>
  <w:style w:type="paragraph" w:styleId="ae">
    <w:name w:val="Balloon Text"/>
    <w:basedOn w:val="a"/>
    <w:link w:val="af"/>
    <w:uiPriority w:val="99"/>
    <w:semiHidden/>
    <w:unhideWhenUsed/>
    <w:rsid w:val="003C68EC"/>
    <w:pPr>
      <w:spacing w:after="0"/>
    </w:pPr>
    <w:rPr>
      <w:sz w:val="18"/>
      <w:szCs w:val="18"/>
    </w:rPr>
  </w:style>
  <w:style w:type="character" w:customStyle="1" w:styleId="af">
    <w:name w:val="批注框文本 字符"/>
    <w:basedOn w:val="a0"/>
    <w:link w:val="ae"/>
    <w:uiPriority w:val="99"/>
    <w:semiHidden/>
    <w:rsid w:val="003C68EC"/>
    <w:rPr>
      <w:rFonts w:ascii="Tahoma" w:hAnsi="Tahoma"/>
      <w:sz w:val="18"/>
      <w:szCs w:val="18"/>
    </w:rPr>
  </w:style>
  <w:style w:type="character" w:customStyle="1" w:styleId="20">
    <w:name w:val="标题 2 字符"/>
    <w:basedOn w:val="a0"/>
    <w:link w:val="2"/>
    <w:uiPriority w:val="9"/>
    <w:semiHidden/>
    <w:rsid w:val="0029647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360712">
      <w:bodyDiv w:val="1"/>
      <w:marLeft w:val="0"/>
      <w:marRight w:val="0"/>
      <w:marTop w:val="0"/>
      <w:marBottom w:val="0"/>
      <w:divBdr>
        <w:top w:val="none" w:sz="0" w:space="0" w:color="auto"/>
        <w:left w:val="none" w:sz="0" w:space="0" w:color="auto"/>
        <w:bottom w:val="none" w:sz="0" w:space="0" w:color="auto"/>
        <w:right w:val="none" w:sz="0" w:space="0" w:color="auto"/>
      </w:divBdr>
    </w:div>
    <w:div w:id="386612290">
      <w:bodyDiv w:val="1"/>
      <w:marLeft w:val="0"/>
      <w:marRight w:val="0"/>
      <w:marTop w:val="0"/>
      <w:marBottom w:val="0"/>
      <w:divBdr>
        <w:top w:val="none" w:sz="0" w:space="0" w:color="auto"/>
        <w:left w:val="none" w:sz="0" w:space="0" w:color="auto"/>
        <w:bottom w:val="none" w:sz="0" w:space="0" w:color="auto"/>
        <w:right w:val="none" w:sz="0" w:space="0" w:color="auto"/>
      </w:divBdr>
    </w:div>
    <w:div w:id="146723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DD7E36-2378-4E8D-9151-ABA2BCF14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558</Words>
  <Characters>3183</Characters>
  <Application>Microsoft Office Word</Application>
  <DocSecurity>0</DocSecurity>
  <Lines>26</Lines>
  <Paragraphs>7</Paragraphs>
  <ScaleCrop>false</ScaleCrop>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IAlpaca</cp:lastModifiedBy>
  <cp:revision>2</cp:revision>
  <dcterms:created xsi:type="dcterms:W3CDTF">2020-01-09T14:34:00Z</dcterms:created>
  <dcterms:modified xsi:type="dcterms:W3CDTF">2020-01-09T14:34:00Z</dcterms:modified>
</cp:coreProperties>
</file>