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&lt;link rel="preconnect" href="https://fonts.googleapis.com"&gt;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&lt;link rel="preconnect" href="https://fonts.gstatic.com" crossorigin&gt;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&lt;link href="https://fonts.googleapis.com/css2?family=Roboto+Slab:wght@100&amp;display=swap" rel="stylesheet"&gt;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&lt;title&gt;Play It Yourself&lt;/title&gt;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&lt;style type="text/css"&gt;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.lightbox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visibility: hidden; /* hides the lightbox 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display: table; /* helps us center the lightbox-content */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/* make the lightbox occupy the entire page 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position: fixed;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top: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left: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height: 100%;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background: rgba(0, 0, 0, 0.7); /* black with 0.7 opacity 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.lightbox:target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visibility: visible;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.lightbox-content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display: table-cell;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vertical-align: middle; /* vertically center */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text-align: center; /* horizontally center 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.close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/* position the CLOSE button to the top-right corner */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position: absolute;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top: 10px;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right: 10px;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/* style the close button 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font-size: 20px;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font-weight: 300;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text-decoration: none;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/* make the image responsive */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img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max-width: 100%;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height: auto;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&lt;/style&gt;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9Ete2NuXQEoeOOqjuOKrzFnncQ==">CgMxLjA4AHIhMUg1RDNZbXFCY2hyOHVRbFFLNTFibDRTdzZUa184Y0tS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