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spacing w:after="240" w:lineRule="auto"/>
              <w:jc w:val="both"/>
              <w:rPr/>
            </w:pPr>
            <w:r w:rsidDel="00000000" w:rsidR="00000000" w:rsidRPr="00000000">
              <w:rPr>
                <w:rtl w:val="0"/>
              </w:rPr>
              <w:t xml:space="preserve">Hasta el momento, en el proyecto </w:t>
            </w:r>
            <w:r w:rsidDel="00000000" w:rsidR="00000000" w:rsidRPr="00000000">
              <w:rPr>
                <w:b w:val="1"/>
                <w:rtl w:val="0"/>
              </w:rPr>
              <w:t xml:space="preserve">Muta APP</w:t>
            </w:r>
            <w:r w:rsidDel="00000000" w:rsidR="00000000" w:rsidRPr="00000000">
              <w:rPr>
                <w:rtl w:val="0"/>
              </w:rPr>
              <w:t xml:space="preserve">, hemos avanzado en las siguientes actividades clave:</w:t>
            </w:r>
          </w:p>
          <w:p w:rsidR="00000000" w:rsidDel="00000000" w:rsidP="00000000" w:rsidRDefault="00000000" w:rsidRPr="00000000" w14:paraId="0000000F">
            <w:pPr>
              <w:numPr>
                <w:ilvl w:val="0"/>
                <w:numId w:val="2"/>
              </w:numPr>
              <w:spacing w:after="0" w:afterAutospacing="0" w:before="240" w:lineRule="auto"/>
              <w:ind w:left="720" w:hanging="360"/>
              <w:rPr/>
            </w:pPr>
            <w:r w:rsidDel="00000000" w:rsidR="00000000" w:rsidRPr="00000000">
              <w:rPr>
                <w:b w:val="1"/>
                <w:rtl w:val="0"/>
              </w:rPr>
              <w:t xml:space="preserve">Diseño del sistema de escaneo corporal</w:t>
            </w:r>
            <w:r w:rsidDel="00000000" w:rsidR="00000000" w:rsidRPr="00000000">
              <w:rPr>
                <w:rtl w:val="0"/>
              </w:rPr>
              <w:t xml:space="preserve">: Se han desarrollado los primeros prototipos del sistema de escaneo 3D utilizando TensorFlow. Este avance nos ha permitido cumplir con el objetivo de capturar datos antropométricos del usuario para su posterior análisis.</w:t>
            </w:r>
          </w:p>
          <w:p w:rsidR="00000000" w:rsidDel="00000000" w:rsidP="00000000" w:rsidRDefault="00000000" w:rsidRPr="00000000" w14:paraId="00000010">
            <w:pPr>
              <w:numPr>
                <w:ilvl w:val="0"/>
                <w:numId w:val="2"/>
              </w:numPr>
              <w:spacing w:after="0" w:afterAutospacing="0" w:before="0" w:beforeAutospacing="0" w:lineRule="auto"/>
              <w:ind w:left="720" w:hanging="360"/>
              <w:rPr/>
            </w:pPr>
            <w:r w:rsidDel="00000000" w:rsidR="00000000" w:rsidRPr="00000000">
              <w:rPr>
                <w:b w:val="1"/>
                <w:rtl w:val="0"/>
              </w:rPr>
              <w:t xml:space="preserve">Implementación del modelo de inteligencia artificial</w:t>
            </w:r>
            <w:r w:rsidDel="00000000" w:rsidR="00000000" w:rsidRPr="00000000">
              <w:rPr>
                <w:rtl w:val="0"/>
              </w:rPr>
              <w:t xml:space="preserve">: Hemos integrado un modelo de IA que genera recomendaciones personalizadas de ejercicios y planes alimenticios en base a los datos obtenidos por el escaneo corporal o ingresados manualmente.</w:t>
            </w:r>
          </w:p>
          <w:p w:rsidR="00000000" w:rsidDel="00000000" w:rsidP="00000000" w:rsidRDefault="00000000" w:rsidRPr="00000000" w14:paraId="00000011">
            <w:pPr>
              <w:numPr>
                <w:ilvl w:val="0"/>
                <w:numId w:val="2"/>
              </w:numPr>
              <w:spacing w:after="240" w:before="0" w:beforeAutospacing="0" w:lineRule="auto"/>
              <w:ind w:left="720" w:hanging="360"/>
              <w:rPr/>
            </w:pPr>
            <w:r w:rsidDel="00000000" w:rsidR="00000000" w:rsidRPr="00000000">
              <w:rPr>
                <w:b w:val="1"/>
                <w:rtl w:val="0"/>
              </w:rPr>
              <w:t xml:space="preserve">Desarrollo de la interfaz de usuario</w:t>
            </w:r>
            <w:r w:rsidDel="00000000" w:rsidR="00000000" w:rsidRPr="00000000">
              <w:rPr>
                <w:rtl w:val="0"/>
              </w:rPr>
              <w:t xml:space="preserve">: Se ha completado el diseño inicial de la interfaz, permitiendo a los usuarios navegar fácilmente por la aplicación, ingresar sus datos y visualizar los planes personalizados.</w:t>
            </w:r>
          </w:p>
          <w:p w:rsidR="00000000" w:rsidDel="00000000" w:rsidP="00000000" w:rsidRDefault="00000000" w:rsidRPr="00000000" w14:paraId="00000012">
            <w:pPr>
              <w:spacing w:after="240" w:before="240" w:lineRule="auto"/>
              <w:jc w:val="both"/>
              <w:rPr/>
            </w:pPr>
            <w:r w:rsidDel="00000000" w:rsidR="00000000" w:rsidRPr="00000000">
              <w:rPr>
                <w:b w:val="1"/>
                <w:rtl w:val="0"/>
              </w:rPr>
              <w:t xml:space="preserve">Ajustes realizados</w:t>
            </w:r>
            <w:r w:rsidDel="00000000" w:rsidR="00000000" w:rsidRPr="00000000">
              <w:rPr>
                <w:rtl w:val="0"/>
              </w:rPr>
              <w:t xml:space="preserve">:</w:t>
            </w:r>
          </w:p>
          <w:p w:rsidR="00000000" w:rsidDel="00000000" w:rsidP="00000000" w:rsidRDefault="00000000" w:rsidRPr="00000000" w14:paraId="00000013">
            <w:pPr>
              <w:numPr>
                <w:ilvl w:val="0"/>
                <w:numId w:val="5"/>
              </w:numPr>
              <w:spacing w:after="0" w:afterAutospacing="0" w:before="240" w:lineRule="auto"/>
              <w:ind w:left="720" w:hanging="360"/>
              <w:rPr/>
            </w:pPr>
            <w:r w:rsidDel="00000000" w:rsidR="00000000" w:rsidRPr="00000000">
              <w:rPr>
                <w:rtl w:val="0"/>
              </w:rPr>
              <w:t xml:space="preserve">Hemos ajustado la metodología para enfocarnos en ciclos más cortos de desarrollo (sprints de 2 semanas) y mejorar la retroalimentación interna.</w:t>
            </w:r>
          </w:p>
          <w:p w:rsidR="00000000" w:rsidDel="00000000" w:rsidP="00000000" w:rsidRDefault="00000000" w:rsidRPr="00000000" w14:paraId="00000014">
            <w:pPr>
              <w:numPr>
                <w:ilvl w:val="0"/>
                <w:numId w:val="5"/>
              </w:numPr>
              <w:spacing w:after="240" w:before="0" w:beforeAutospacing="0" w:lineRule="auto"/>
              <w:ind w:left="720" w:hanging="360"/>
              <w:rPr/>
            </w:pPr>
            <w:r w:rsidDel="00000000" w:rsidR="00000000" w:rsidRPr="00000000">
              <w:rPr>
                <w:rtl w:val="0"/>
              </w:rPr>
              <w:t xml:space="preserve">El objetivo de la integración con sistemas de pago para el modelo de suscripción ha sido retrasado para ser abordado en un sprint posterior, ya que priorizamos la funcionalidad de escaneo e IA.</w:t>
            </w:r>
          </w:p>
        </w:tc>
      </w:tr>
      <w:tr>
        <w:trPr>
          <w:cantSplit w:val="0"/>
          <w:trHeight w:val="1247"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6">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8">
            <w:pPr>
              <w:jc w:val="both"/>
              <w:rPr>
                <w:rFonts w:ascii="Calibri" w:cs="Calibri" w:eastAsia="Calibri" w:hAnsi="Calibri"/>
              </w:rPr>
            </w:pPr>
            <w:r w:rsidDel="00000000" w:rsidR="00000000" w:rsidRPr="00000000">
              <w:rPr>
                <w:rtl w:val="0"/>
              </w:rPr>
              <w:t xml:space="preserve">Continuamos utilizando </w:t>
            </w:r>
            <w:r w:rsidDel="00000000" w:rsidR="00000000" w:rsidRPr="00000000">
              <w:rPr>
                <w:b w:val="1"/>
                <w:rtl w:val="0"/>
              </w:rPr>
              <w:t xml:space="preserve">Scrum</w:t>
            </w:r>
            <w:r w:rsidDel="00000000" w:rsidR="00000000" w:rsidRPr="00000000">
              <w:rPr>
                <w:rtl w:val="0"/>
              </w:rPr>
              <w:t xml:space="preserve">, con ajustes en la duración de los sprints para adaptarnos mejor a los tiempos de entrega. La planificación semanal ha sido esencial para gestionar los recursos y tareas de cada miembro.</w:t>
            </w:r>
            <w:r w:rsidDel="00000000" w:rsidR="00000000" w:rsidRPr="00000000">
              <w:rPr>
                <w:rtl w:val="0"/>
              </w:rPr>
            </w:r>
          </w:p>
        </w:tc>
      </w:tr>
      <w:tr>
        <w:trPr>
          <w:cantSplit w:val="0"/>
          <w:trHeight w:val="2328.706868489583"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A">
            <w:pPr>
              <w:numPr>
                <w:ilvl w:val="0"/>
                <w:numId w:val="3"/>
              </w:numPr>
              <w:spacing w:after="0" w:afterAutospacing="0" w:lineRule="auto"/>
              <w:ind w:left="720" w:hanging="360"/>
              <w:rPr>
                <w:b w:val="1"/>
              </w:rPr>
            </w:pPr>
            <w:r w:rsidDel="00000000" w:rsidR="00000000" w:rsidRPr="00000000">
              <w:rPr>
                <w:b w:val="1"/>
                <w:rtl w:val="0"/>
              </w:rPr>
              <w:t xml:space="preserve">P</w:t>
            </w:r>
            <w:r w:rsidDel="00000000" w:rsidR="00000000" w:rsidRPr="00000000">
              <w:rPr>
                <w:rtl w:val="0"/>
              </w:rPr>
              <w:t xml:space="preserve">rototipos del sistema de escaneo corporal: Se ha probado la funcionalidad de escaneo en diferentes dispositivos móviles.</w:t>
            </w:r>
          </w:p>
          <w:p w:rsidR="00000000" w:rsidDel="00000000" w:rsidP="00000000" w:rsidRDefault="00000000" w:rsidRPr="00000000" w14:paraId="0000001B">
            <w:pPr>
              <w:numPr>
                <w:ilvl w:val="0"/>
                <w:numId w:val="3"/>
              </w:numPr>
              <w:spacing w:after="240" w:lineRule="auto"/>
              <w:ind w:left="720" w:hanging="360"/>
              <w:rPr/>
            </w:pPr>
            <w:r w:rsidDel="00000000" w:rsidR="00000000" w:rsidRPr="00000000">
              <w:rPr>
                <w:rtl w:val="0"/>
              </w:rPr>
              <w:t xml:space="preserve">Modelo de IA: Se han realizado pruebas con usuarios ficticios y los resultados han sido documentados para demostrar la precisión y personalización de los planes generados.</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Estas evidencias permiten visualizar las etapas de desarrollo alcanzadas y demuestran que la aplicación está funcionando conforme a lo planeado.</w:t>
            </w:r>
            <w:r w:rsidDel="00000000" w:rsidR="00000000" w:rsidRPr="00000000">
              <w:rPr>
                <w:rtl w:val="0"/>
              </w:rPr>
            </w:r>
          </w:p>
        </w:tc>
      </w:tr>
    </w:tbl>
    <w:p w:rsidR="00000000" w:rsidDel="00000000" w:rsidP="00000000" w:rsidRDefault="00000000" w:rsidRPr="00000000" w14:paraId="0000001D">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E">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F">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0">
      <w:pPr>
        <w:spacing w:after="0" w:line="240" w:lineRule="auto"/>
        <w:rPr>
          <w:color w:val="595959"/>
          <w:sz w:val="24"/>
          <w:szCs w:val="24"/>
        </w:rPr>
      </w:pPr>
      <w:r w:rsidDel="00000000" w:rsidR="00000000" w:rsidRPr="00000000">
        <w:rPr>
          <w:rtl w:val="0"/>
        </w:rPr>
      </w:r>
    </w:p>
    <w:tbl>
      <w:tblPr>
        <w:tblStyle w:val="Table3"/>
        <w:tblW w:w="933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30"/>
        <w:tblGridChange w:id="0">
          <w:tblGrid>
            <w:gridCol w:w="9330"/>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1074.408854166666" w:hRule="atLeast"/>
          <w:tblHeader w:val="0"/>
        </w:trPr>
        <w:tc>
          <w:tcPr>
            <w:shd w:fill="d9e2f3" w:val="clear"/>
            <w:vAlign w:val="center"/>
          </w:tcPr>
          <w:p w:rsidR="00000000" w:rsidDel="00000000" w:rsidP="00000000" w:rsidRDefault="00000000" w:rsidRPr="00000000" w14:paraId="00000022">
            <w:pPr>
              <w:jc w:val="both"/>
              <w:rPr>
                <w:color w:val="1f3864"/>
              </w:rPr>
            </w:pPr>
            <w:r w:rsidDel="00000000" w:rsidR="00000000" w:rsidRPr="00000000">
              <w:rPr>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23">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4">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5">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6">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7">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8">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9">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A">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C">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D">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E">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F">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0">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1">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2">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3">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4">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5">
      <w:pPr>
        <w:spacing w:after="0" w:line="240" w:lineRule="auto"/>
        <w:rPr>
          <w:color w:val="595959"/>
          <w:sz w:val="24"/>
          <w:szCs w:val="24"/>
        </w:rPr>
      </w:pPr>
      <w:r w:rsidDel="00000000" w:rsidR="00000000" w:rsidRPr="00000000">
        <w:rPr>
          <w:rtl w:val="0"/>
        </w:rPr>
      </w:r>
    </w:p>
    <w:tbl>
      <w:tblPr>
        <w:tblStyle w:val="Table4"/>
        <w:tblpPr w:leftFromText="180" w:rightFromText="180" w:topFromText="0" w:bottomFromText="0" w:vertAnchor="page" w:horzAnchor="margin" w:tblpXSpec="center" w:tblpY="3517"/>
        <w:tblW w:w="102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60"/>
        <w:gridCol w:w="1350"/>
        <w:gridCol w:w="1275"/>
        <w:gridCol w:w="1275"/>
        <w:gridCol w:w="1245"/>
        <w:gridCol w:w="1020"/>
        <w:gridCol w:w="1245"/>
        <w:gridCol w:w="1320"/>
        <w:tblGridChange w:id="0">
          <w:tblGrid>
            <w:gridCol w:w="1560"/>
            <w:gridCol w:w="1350"/>
            <w:gridCol w:w="1275"/>
            <w:gridCol w:w="1275"/>
            <w:gridCol w:w="1245"/>
            <w:gridCol w:w="1020"/>
            <w:gridCol w:w="1245"/>
            <w:gridCol w:w="1320"/>
          </w:tblGrid>
        </w:tblGridChange>
      </w:tblGrid>
      <w:tr>
        <w:trPr>
          <w:cantSplit w:val="0"/>
          <w:trHeight w:val="225" w:hRule="atLeast"/>
          <w:tblHeader w:val="0"/>
        </w:trPr>
        <w:tc>
          <w:tcPr>
            <w:gridSpan w:val="8"/>
            <w:vAlign w:val="center"/>
          </w:tcPr>
          <w:p w:rsidR="00000000" w:rsidDel="00000000" w:rsidP="00000000" w:rsidRDefault="00000000" w:rsidRPr="00000000" w14:paraId="0000003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3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3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4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4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4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4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4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4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870" w:hRule="atLeast"/>
          <w:tblHeader w:val="0"/>
        </w:trPr>
        <w:tc>
          <w:tcPr/>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Desarrollo de soluciones de software</w:t>
            </w:r>
          </w:p>
        </w:tc>
        <w:tc>
          <w:tcPr/>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Desarrollo del sistema de escaneo corporal</w:t>
            </w:r>
          </w:p>
        </w:tc>
        <w:tc>
          <w:tcPr/>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TensorFlow, IDE, dispositivos móviles</w:t>
            </w:r>
          </w:p>
        </w:tc>
        <w:tc>
          <w:tcPr/>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3 semanas</w:t>
            </w:r>
          </w:p>
        </w:tc>
        <w:tc>
          <w:tcPr/>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Joaquín Díaz</w:t>
            </w:r>
          </w:p>
        </w:tc>
        <w:tc>
          <w:tcPr/>
          <w:p w:rsidR="00000000" w:rsidDel="00000000" w:rsidP="00000000" w:rsidRDefault="00000000" w:rsidRPr="00000000" w14:paraId="0000004B">
            <w:pPr>
              <w:jc w:val="both"/>
              <w:rPr>
                <w:sz w:val="20"/>
                <w:szCs w:val="20"/>
              </w:rPr>
            </w:pPr>
            <w:r w:rsidDel="00000000" w:rsidR="00000000" w:rsidRPr="00000000">
              <w:rPr>
                <w:rtl w:val="0"/>
              </w:rPr>
            </w:r>
          </w:p>
        </w:tc>
        <w:tc>
          <w:tcPr/>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En curso</w:t>
            </w:r>
          </w:p>
        </w:tc>
        <w:tc>
          <w:tcPr/>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Pruebas adicionales en dispositivos de baja gama para asegurar compatibilidad</w:t>
            </w:r>
          </w:p>
        </w:tc>
      </w:tr>
      <w:tr>
        <w:trPr>
          <w:cantSplit w:val="0"/>
          <w:trHeight w:val="870" w:hRule="atLeast"/>
          <w:tblHeader w:val="0"/>
        </w:trPr>
        <w:tc>
          <w:tcPr/>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Integración de inteligencia artificial</w:t>
            </w:r>
          </w:p>
        </w:tc>
        <w:tc>
          <w:tcPr/>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Implementación del modelo de IA</w:t>
            </w:r>
          </w:p>
        </w:tc>
        <w:tc>
          <w:tcPr/>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Librerías de IA, dataset de usuarios</w:t>
            </w:r>
          </w:p>
        </w:tc>
        <w:tc>
          <w:tcPr/>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4 semanas</w:t>
            </w:r>
          </w:p>
        </w:tc>
        <w:tc>
          <w:tcPr/>
          <w:p w:rsidR="00000000" w:rsidDel="00000000" w:rsidP="00000000" w:rsidRDefault="00000000" w:rsidRPr="00000000" w14:paraId="00000052">
            <w:pPr>
              <w:jc w:val="both"/>
              <w:rPr>
                <w:sz w:val="20"/>
                <w:szCs w:val="20"/>
              </w:rPr>
            </w:pPr>
            <w:r w:rsidDel="00000000" w:rsidR="00000000" w:rsidRPr="00000000">
              <w:rPr>
                <w:sz w:val="20"/>
                <w:szCs w:val="20"/>
                <w:rtl w:val="0"/>
              </w:rPr>
              <w:t xml:space="preserve">Joaquín Díaz, Carlos troncoso</w:t>
            </w:r>
          </w:p>
        </w:tc>
        <w:tc>
          <w:tcPr/>
          <w:p w:rsidR="00000000" w:rsidDel="00000000" w:rsidP="00000000" w:rsidRDefault="00000000" w:rsidRPr="00000000" w14:paraId="00000053">
            <w:pPr>
              <w:jc w:val="both"/>
              <w:rPr>
                <w:sz w:val="20"/>
                <w:szCs w:val="20"/>
              </w:rPr>
            </w:pPr>
            <w:r w:rsidDel="00000000" w:rsidR="00000000" w:rsidRPr="00000000">
              <w:rPr>
                <w:rtl w:val="0"/>
              </w:rPr>
            </w:r>
          </w:p>
        </w:tc>
        <w:tc>
          <w:tcPr/>
          <w:p w:rsidR="00000000" w:rsidDel="00000000" w:rsidP="00000000" w:rsidRDefault="00000000" w:rsidRPr="00000000" w14:paraId="00000054">
            <w:pPr>
              <w:jc w:val="both"/>
              <w:rPr>
                <w:sz w:val="20"/>
                <w:szCs w:val="20"/>
              </w:rPr>
            </w:pPr>
            <w:r w:rsidDel="00000000" w:rsidR="00000000" w:rsidRPr="00000000">
              <w:rPr>
                <w:sz w:val="20"/>
                <w:szCs w:val="20"/>
                <w:rtl w:val="0"/>
              </w:rPr>
              <w:t xml:space="preserve">Completado</w:t>
            </w:r>
          </w:p>
        </w:tc>
        <w:tc>
          <w:tcPr/>
          <w:p w:rsidR="00000000" w:rsidDel="00000000" w:rsidP="00000000" w:rsidRDefault="00000000" w:rsidRPr="00000000" w14:paraId="00000055">
            <w:pPr>
              <w:jc w:val="both"/>
              <w:rPr>
                <w:sz w:val="20"/>
                <w:szCs w:val="20"/>
              </w:rPr>
            </w:pPr>
            <w:r w:rsidDel="00000000" w:rsidR="00000000" w:rsidRPr="00000000">
              <w:rPr>
                <w:sz w:val="20"/>
                <w:szCs w:val="20"/>
                <w:rtl w:val="0"/>
              </w:rPr>
              <w:t xml:space="preserve">Se realizaron ajustes en el modelo para mejorar la precisión basada en las pruebas beta.</w:t>
            </w:r>
          </w:p>
        </w:tc>
      </w:tr>
      <w:tr>
        <w:trPr>
          <w:cantSplit w:val="0"/>
          <w:trHeight w:val="2132.747395833333" w:hRule="atLeast"/>
          <w:tblHeader w:val="0"/>
        </w:trPr>
        <w:tc>
          <w:tcPr/>
          <w:p w:rsidR="00000000" w:rsidDel="00000000" w:rsidP="00000000" w:rsidRDefault="00000000" w:rsidRPr="00000000" w14:paraId="00000056">
            <w:pPr>
              <w:jc w:val="both"/>
              <w:rPr>
                <w:sz w:val="20"/>
                <w:szCs w:val="20"/>
              </w:rPr>
            </w:pPr>
            <w:r w:rsidDel="00000000" w:rsidR="00000000" w:rsidRPr="00000000">
              <w:rPr>
                <w:sz w:val="20"/>
                <w:szCs w:val="20"/>
                <w:rtl w:val="0"/>
              </w:rPr>
              <w:t xml:space="preserve">Desarrollo de interfaces de usuario</w:t>
            </w:r>
            <w:r w:rsidDel="00000000" w:rsidR="00000000" w:rsidRPr="00000000">
              <w:rPr>
                <w:rtl w:val="0"/>
              </w:rPr>
            </w:r>
          </w:p>
        </w:tc>
        <w:tc>
          <w:tcPr/>
          <w:p w:rsidR="00000000" w:rsidDel="00000000" w:rsidP="00000000" w:rsidRDefault="00000000" w:rsidRPr="00000000" w14:paraId="00000057">
            <w:pPr>
              <w:jc w:val="both"/>
              <w:rPr>
                <w:sz w:val="20"/>
                <w:szCs w:val="20"/>
              </w:rPr>
            </w:pPr>
            <w:r w:rsidDel="00000000" w:rsidR="00000000" w:rsidRPr="00000000">
              <w:rPr>
                <w:sz w:val="20"/>
                <w:szCs w:val="20"/>
                <w:rtl w:val="0"/>
              </w:rPr>
              <w:t xml:space="preserve">Creación de la interfaz de usuario</w:t>
            </w:r>
          </w:p>
        </w:tc>
        <w:tc>
          <w:tcPr/>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Figma, IDE</w:t>
            </w:r>
          </w:p>
        </w:tc>
        <w:tc>
          <w:tcPr/>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2 semanas</w:t>
            </w:r>
          </w:p>
        </w:tc>
        <w:tc>
          <w:tcPr/>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Alex Parra</w:t>
            </w:r>
          </w:p>
        </w:tc>
        <w:tc>
          <w:tcPr/>
          <w:p w:rsidR="00000000" w:rsidDel="00000000" w:rsidP="00000000" w:rsidRDefault="00000000" w:rsidRPr="00000000" w14:paraId="0000005B">
            <w:pPr>
              <w:jc w:val="both"/>
              <w:rPr>
                <w:sz w:val="20"/>
                <w:szCs w:val="20"/>
              </w:rPr>
            </w:pPr>
            <w:r w:rsidDel="00000000" w:rsidR="00000000" w:rsidRPr="00000000">
              <w:rPr>
                <w:rtl w:val="0"/>
              </w:rPr>
            </w:r>
          </w:p>
        </w:tc>
        <w:tc>
          <w:tcPr/>
          <w:p w:rsidR="00000000" w:rsidDel="00000000" w:rsidP="00000000" w:rsidRDefault="00000000" w:rsidRPr="00000000" w14:paraId="0000005C">
            <w:pPr>
              <w:jc w:val="both"/>
              <w:rPr>
                <w:sz w:val="20"/>
                <w:szCs w:val="20"/>
              </w:rPr>
            </w:pPr>
            <w:r w:rsidDel="00000000" w:rsidR="00000000" w:rsidRPr="00000000">
              <w:rPr>
                <w:sz w:val="20"/>
                <w:szCs w:val="20"/>
                <w:rtl w:val="0"/>
              </w:rPr>
              <w:t xml:space="preserve">En curso</w:t>
            </w:r>
            <w:r w:rsidDel="00000000" w:rsidR="00000000" w:rsidRPr="00000000">
              <w:rPr>
                <w:rtl w:val="0"/>
              </w:rPr>
            </w:r>
          </w:p>
        </w:tc>
        <w:tc>
          <w:tcPr/>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Se están incorporando comentarios de pruebas de usabilidad para mejorar la accesibilidad.</w:t>
            </w:r>
            <w:r w:rsidDel="00000000" w:rsidR="00000000" w:rsidRPr="00000000">
              <w:rPr>
                <w:rtl w:val="0"/>
              </w:rPr>
            </w:r>
          </w:p>
        </w:tc>
      </w:tr>
      <w:tr>
        <w:trPr>
          <w:cantSplit w:val="0"/>
          <w:trHeight w:val="870" w:hRule="atLeast"/>
          <w:tblHeader w:val="0"/>
        </w:trPr>
        <w:tc>
          <w:tcPr/>
          <w:p w:rsidR="00000000" w:rsidDel="00000000" w:rsidP="00000000" w:rsidRDefault="00000000" w:rsidRPr="00000000" w14:paraId="0000005E">
            <w:pPr>
              <w:jc w:val="both"/>
              <w:rPr>
                <w:sz w:val="20"/>
                <w:szCs w:val="20"/>
              </w:rPr>
            </w:pPr>
            <w:r w:rsidDel="00000000" w:rsidR="00000000" w:rsidRPr="00000000">
              <w:rPr>
                <w:sz w:val="20"/>
                <w:szCs w:val="20"/>
                <w:rtl w:val="0"/>
              </w:rPr>
              <w:t xml:space="preserve">Gestión de proyectos informáticos</w:t>
            </w:r>
          </w:p>
        </w:tc>
        <w:tc>
          <w:tcPr/>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Configuración del sistema de suscripciones</w:t>
            </w:r>
          </w:p>
        </w:tc>
        <w:tc>
          <w:tcPr/>
          <w:p w:rsidR="00000000" w:rsidDel="00000000" w:rsidP="00000000" w:rsidRDefault="00000000" w:rsidRPr="00000000" w14:paraId="00000060">
            <w:pPr>
              <w:jc w:val="both"/>
              <w:rPr>
                <w:sz w:val="20"/>
                <w:szCs w:val="20"/>
              </w:rPr>
            </w:pPr>
            <w:r w:rsidDel="00000000" w:rsidR="00000000" w:rsidRPr="00000000">
              <w:rPr>
                <w:sz w:val="20"/>
                <w:szCs w:val="20"/>
                <w:rtl w:val="0"/>
              </w:rPr>
              <w:t xml:space="preserve">Herramientas de pago, APIs</w:t>
            </w:r>
          </w:p>
        </w:tc>
        <w:tc>
          <w:tcPr/>
          <w:p w:rsidR="00000000" w:rsidDel="00000000" w:rsidP="00000000" w:rsidRDefault="00000000" w:rsidRPr="00000000" w14:paraId="00000061">
            <w:pPr>
              <w:jc w:val="both"/>
              <w:rPr>
                <w:sz w:val="20"/>
                <w:szCs w:val="20"/>
              </w:rPr>
            </w:pPr>
            <w:r w:rsidDel="00000000" w:rsidR="00000000" w:rsidRPr="00000000">
              <w:rPr>
                <w:sz w:val="20"/>
                <w:szCs w:val="20"/>
                <w:rtl w:val="0"/>
              </w:rPr>
              <w:t xml:space="preserve">2 semanas</w:t>
            </w:r>
          </w:p>
        </w:tc>
        <w:tc>
          <w:tcPr/>
          <w:p w:rsidR="00000000" w:rsidDel="00000000" w:rsidP="00000000" w:rsidRDefault="00000000" w:rsidRPr="00000000" w14:paraId="00000062">
            <w:pPr>
              <w:jc w:val="both"/>
              <w:rPr>
                <w:sz w:val="20"/>
                <w:szCs w:val="20"/>
              </w:rPr>
            </w:pPr>
            <w:r w:rsidDel="00000000" w:rsidR="00000000" w:rsidRPr="00000000">
              <w:rPr>
                <w:sz w:val="20"/>
                <w:szCs w:val="20"/>
                <w:rtl w:val="0"/>
              </w:rPr>
              <w:t xml:space="preserve">Carlos Troncoso</w:t>
            </w:r>
          </w:p>
        </w:tc>
        <w:tc>
          <w:tcPr/>
          <w:p w:rsidR="00000000" w:rsidDel="00000000" w:rsidP="00000000" w:rsidRDefault="00000000" w:rsidRPr="00000000" w14:paraId="00000063">
            <w:pPr>
              <w:jc w:val="both"/>
              <w:rPr>
                <w:sz w:val="20"/>
                <w:szCs w:val="20"/>
              </w:rPr>
            </w:pPr>
            <w:r w:rsidDel="00000000" w:rsidR="00000000" w:rsidRPr="00000000">
              <w:rPr>
                <w:rtl w:val="0"/>
              </w:rPr>
            </w:r>
          </w:p>
        </w:tc>
        <w:tc>
          <w:tcPr/>
          <w:p w:rsidR="00000000" w:rsidDel="00000000" w:rsidP="00000000" w:rsidRDefault="00000000" w:rsidRPr="00000000" w14:paraId="00000064">
            <w:pPr>
              <w:jc w:val="both"/>
              <w:rPr>
                <w:sz w:val="20"/>
                <w:szCs w:val="20"/>
              </w:rPr>
            </w:pPr>
            <w:r w:rsidDel="00000000" w:rsidR="00000000" w:rsidRPr="00000000">
              <w:rPr>
                <w:sz w:val="20"/>
                <w:szCs w:val="20"/>
                <w:rtl w:val="0"/>
              </w:rPr>
              <w:t xml:space="preserve">Retrasado</w:t>
            </w:r>
          </w:p>
        </w:tc>
        <w:tc>
          <w:tcPr/>
          <w:p w:rsidR="00000000" w:rsidDel="00000000" w:rsidP="00000000" w:rsidRDefault="00000000" w:rsidRPr="00000000" w14:paraId="00000065">
            <w:pPr>
              <w:jc w:val="both"/>
              <w:rPr>
                <w:sz w:val="20"/>
                <w:szCs w:val="20"/>
              </w:rPr>
            </w:pPr>
            <w:r w:rsidDel="00000000" w:rsidR="00000000" w:rsidRPr="00000000">
              <w:rPr>
                <w:sz w:val="20"/>
                <w:szCs w:val="20"/>
                <w:rtl w:val="0"/>
              </w:rPr>
              <w:t xml:space="preserve">Esta actividad ha sido movida al siguiente sprint para priorizar el desarrollo de otras funcionalidades clave.</w:t>
            </w:r>
          </w:p>
        </w:tc>
      </w:tr>
    </w:tbl>
    <w:p w:rsidR="00000000" w:rsidDel="00000000" w:rsidP="00000000" w:rsidRDefault="00000000" w:rsidRPr="00000000" w14:paraId="00000066">
      <w:pPr>
        <w:rPr>
          <w:color w:val="595959"/>
          <w:sz w:val="24"/>
          <w:szCs w:val="24"/>
        </w:rPr>
      </w:pPr>
      <w:r w:rsidDel="00000000" w:rsidR="00000000" w:rsidRPr="00000000">
        <w:rPr>
          <w:rtl w:val="0"/>
        </w:rPr>
      </w:r>
    </w:p>
    <w:p w:rsidR="00000000" w:rsidDel="00000000" w:rsidP="00000000" w:rsidRDefault="00000000" w:rsidRPr="00000000" w14:paraId="00000067">
      <w:pPr>
        <w:rPr>
          <w:color w:val="595959"/>
          <w:sz w:val="24"/>
          <w:szCs w:val="24"/>
        </w:rPr>
      </w:pPr>
      <w:r w:rsidDel="00000000" w:rsidR="00000000" w:rsidRPr="00000000">
        <w:rPr>
          <w:rtl w:val="0"/>
        </w:rPr>
      </w:r>
    </w:p>
    <w:p w:rsidR="00000000" w:rsidDel="00000000" w:rsidP="00000000" w:rsidRDefault="00000000" w:rsidRPr="00000000" w14:paraId="00000068">
      <w:pPr>
        <w:rPr>
          <w:color w:val="595959"/>
          <w:sz w:val="24"/>
          <w:szCs w:val="24"/>
        </w:rPr>
      </w:pPr>
      <w:r w:rsidDel="00000000" w:rsidR="00000000" w:rsidRPr="00000000">
        <w:rPr>
          <w:rtl w:val="0"/>
        </w:rPr>
      </w:r>
    </w:p>
    <w:p w:rsidR="00000000" w:rsidDel="00000000" w:rsidP="00000000" w:rsidRDefault="00000000" w:rsidRPr="00000000" w14:paraId="00000069">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A">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6C">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6D">
            <w:pPr>
              <w:spacing w:after="240" w:lineRule="auto"/>
              <w:jc w:val="both"/>
              <w:rPr/>
            </w:pPr>
            <w:r w:rsidDel="00000000" w:rsidR="00000000" w:rsidRPr="00000000">
              <w:rPr>
                <w:b w:val="1"/>
                <w:rtl w:val="0"/>
              </w:rPr>
              <w:t xml:space="preserve">Factores facilitadores</w:t>
            </w:r>
            <w:r w:rsidDel="00000000" w:rsidR="00000000" w:rsidRPr="00000000">
              <w:rPr>
                <w:rtl w:val="0"/>
              </w:rPr>
              <w:t xml:space="preserve">:</w:t>
            </w:r>
          </w:p>
          <w:p w:rsidR="00000000" w:rsidDel="00000000" w:rsidP="00000000" w:rsidRDefault="00000000" w:rsidRPr="00000000" w14:paraId="0000006E">
            <w:pPr>
              <w:numPr>
                <w:ilvl w:val="0"/>
                <w:numId w:val="6"/>
              </w:numPr>
              <w:spacing w:after="0" w:afterAutospacing="0" w:before="240" w:lineRule="auto"/>
              <w:ind w:left="720" w:hanging="360"/>
              <w:rPr/>
            </w:pPr>
            <w:r w:rsidDel="00000000" w:rsidR="00000000" w:rsidRPr="00000000">
              <w:rPr>
                <w:rtl w:val="0"/>
              </w:rPr>
              <w:t xml:space="preserve">La organización del equipo mediante </w:t>
            </w:r>
            <w:r w:rsidDel="00000000" w:rsidR="00000000" w:rsidRPr="00000000">
              <w:rPr>
                <w:b w:val="1"/>
                <w:rtl w:val="0"/>
              </w:rPr>
              <w:t xml:space="preserve">Scrum</w:t>
            </w:r>
            <w:r w:rsidDel="00000000" w:rsidR="00000000" w:rsidRPr="00000000">
              <w:rPr>
                <w:rtl w:val="0"/>
              </w:rPr>
              <w:t xml:space="preserve"> ha sido clave para mantener un flujo de trabajo constante y cumplir con los objetivos planteados.</w:t>
            </w:r>
          </w:p>
          <w:p w:rsidR="00000000" w:rsidDel="00000000" w:rsidP="00000000" w:rsidRDefault="00000000" w:rsidRPr="00000000" w14:paraId="0000006F">
            <w:pPr>
              <w:numPr>
                <w:ilvl w:val="0"/>
                <w:numId w:val="6"/>
              </w:numPr>
              <w:spacing w:after="240" w:before="0" w:beforeAutospacing="0" w:lineRule="auto"/>
              <w:ind w:left="720" w:hanging="360"/>
              <w:rPr/>
            </w:pPr>
            <w:r w:rsidDel="00000000" w:rsidR="00000000" w:rsidRPr="00000000">
              <w:rPr>
                <w:rtl w:val="0"/>
              </w:rPr>
              <w:t xml:space="preserve">El acceso a recursos de IA y herramientas de desarrollo en línea ha permitido avanzar rápidamente en la implementación técnica.</w:t>
            </w:r>
          </w:p>
          <w:p w:rsidR="00000000" w:rsidDel="00000000" w:rsidP="00000000" w:rsidRDefault="00000000" w:rsidRPr="00000000" w14:paraId="00000070">
            <w:pPr>
              <w:spacing w:after="240" w:before="240" w:lineRule="auto"/>
              <w:jc w:val="both"/>
              <w:rPr/>
            </w:pPr>
            <w:r w:rsidDel="00000000" w:rsidR="00000000" w:rsidRPr="00000000">
              <w:rPr>
                <w:b w:val="1"/>
                <w:rtl w:val="0"/>
              </w:rPr>
              <w:t xml:space="preserve">Factores que dificultaron el avance</w:t>
            </w:r>
            <w:r w:rsidDel="00000000" w:rsidR="00000000" w:rsidRPr="00000000">
              <w:rPr>
                <w:rtl w:val="0"/>
              </w:rPr>
              <w:t xml:space="preserve">:</w:t>
            </w:r>
          </w:p>
          <w:p w:rsidR="00000000" w:rsidDel="00000000" w:rsidP="00000000" w:rsidRDefault="00000000" w:rsidRPr="00000000" w14:paraId="00000071">
            <w:pPr>
              <w:numPr>
                <w:ilvl w:val="0"/>
                <w:numId w:val="7"/>
              </w:numPr>
              <w:spacing w:after="240" w:before="240" w:lineRule="auto"/>
              <w:ind w:left="720" w:hanging="360"/>
              <w:rPr/>
            </w:pPr>
            <w:r w:rsidDel="00000000" w:rsidR="00000000" w:rsidRPr="00000000">
              <w:rPr>
                <w:rtl w:val="0"/>
              </w:rPr>
              <w:t xml:space="preserve">La integración del sistema de escaneado con dispositivos de bajo rendimiento presentó algunos desafíos, lo cual retrasó las pruebas iniciales. Para solucionarlo, estamos ajustando los algoritmos de escaneo para optimizar el rendimiento.</w:t>
            </w:r>
            <w:r w:rsidDel="00000000" w:rsidR="00000000" w:rsidRPr="00000000">
              <w:rPr>
                <w:rtl w:val="0"/>
              </w:rPr>
            </w:r>
          </w:p>
        </w:tc>
      </w:tr>
    </w:tbl>
    <w:p w:rsidR="00000000" w:rsidDel="00000000" w:rsidP="00000000" w:rsidRDefault="00000000" w:rsidRPr="00000000" w14:paraId="00000072">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73">
            <w:pPr>
              <w:spacing w:after="240" w:lineRule="auto"/>
              <w:jc w:val="both"/>
              <w:rPr/>
            </w:pPr>
            <w:r w:rsidDel="00000000" w:rsidR="00000000" w:rsidRPr="00000000">
              <w:rPr>
                <w:b w:val="1"/>
                <w:rtl w:val="0"/>
              </w:rPr>
              <w:t xml:space="preserve">Actividades ajustadas o eliminadas</w:t>
            </w:r>
            <w:r w:rsidDel="00000000" w:rsidR="00000000" w:rsidRPr="00000000">
              <w:rPr>
                <w:rtl w:val="0"/>
              </w:rPr>
              <w:t xml:space="preserve">:</w:t>
            </w:r>
          </w:p>
          <w:p w:rsidR="00000000" w:rsidDel="00000000" w:rsidP="00000000" w:rsidRDefault="00000000" w:rsidRPr="00000000" w14:paraId="00000074">
            <w:pPr>
              <w:numPr>
                <w:ilvl w:val="0"/>
                <w:numId w:val="4"/>
              </w:numPr>
              <w:spacing w:after="240" w:before="240" w:lineRule="auto"/>
              <w:ind w:left="720" w:hanging="360"/>
              <w:rPr/>
            </w:pPr>
            <w:r w:rsidDel="00000000" w:rsidR="00000000" w:rsidRPr="00000000">
              <w:rPr>
                <w:b w:val="1"/>
                <w:rtl w:val="0"/>
              </w:rPr>
              <w:t xml:space="preserve">Retraso en el sistema de suscripciones</w:t>
            </w:r>
            <w:r w:rsidDel="00000000" w:rsidR="00000000" w:rsidRPr="00000000">
              <w:rPr>
                <w:rtl w:val="0"/>
              </w:rPr>
              <w:t xml:space="preserve">: Dada la prioridad en la funcionalidad principal (escaneo e IA), decidimos mover la configuración de suscripciones al siguiente sprint. Este ajuste fue necesario para asegurar que las funcionalidades esenciales estén completamente operativas antes de integrar aspectos comerciales.</w:t>
            </w:r>
            <w:r w:rsidDel="00000000" w:rsidR="00000000" w:rsidRPr="00000000">
              <w:rPr>
                <w:rtl w:val="0"/>
              </w:rPr>
            </w:r>
          </w:p>
        </w:tc>
      </w:tr>
    </w:tbl>
    <w:p w:rsidR="00000000" w:rsidDel="00000000" w:rsidP="00000000" w:rsidRDefault="00000000" w:rsidRPr="00000000" w14:paraId="00000075">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6">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77">
            <w:pPr>
              <w:spacing w:after="240" w:lineRule="auto"/>
              <w:jc w:val="both"/>
              <w:rPr/>
            </w:pPr>
            <w:r w:rsidDel="00000000" w:rsidR="00000000" w:rsidRPr="00000000">
              <w:rPr>
                <w:b w:val="1"/>
                <w:rtl w:val="0"/>
              </w:rPr>
              <w:t xml:space="preserve">Actividades no iniciadas o retrasadas</w:t>
            </w:r>
            <w:r w:rsidDel="00000000" w:rsidR="00000000" w:rsidRPr="00000000">
              <w:rPr>
                <w:rtl w:val="0"/>
              </w:rPr>
              <w:t xml:space="preserve">:</w:t>
            </w:r>
          </w:p>
          <w:p w:rsidR="00000000" w:rsidDel="00000000" w:rsidP="00000000" w:rsidRDefault="00000000" w:rsidRPr="00000000" w14:paraId="00000078">
            <w:pPr>
              <w:numPr>
                <w:ilvl w:val="0"/>
                <w:numId w:val="1"/>
              </w:numPr>
              <w:spacing w:after="240" w:before="240" w:lineRule="auto"/>
              <w:ind w:left="720" w:hanging="360"/>
              <w:rPr/>
            </w:pPr>
            <w:r w:rsidDel="00000000" w:rsidR="00000000" w:rsidRPr="00000000">
              <w:rPr>
                <w:b w:val="1"/>
                <w:rtl w:val="0"/>
              </w:rPr>
              <w:t xml:space="preserve">Sistema de suscripciones</w:t>
            </w:r>
            <w:r w:rsidDel="00000000" w:rsidR="00000000" w:rsidRPr="00000000">
              <w:rPr>
                <w:rtl w:val="0"/>
              </w:rPr>
              <w:t xml:space="preserve">: La integración con pasarelas de pago aún no ha comenzado debido a que priorizamos otras funcionalidades. Para avanzar en esta tarea sin afectar el cronograma general, hemos redistribuido recursos para que en el próximo sprint se pueda completar a tiempo.</w:t>
            </w:r>
          </w:p>
        </w:tc>
      </w:tr>
    </w:tbl>
    <w:p w:rsidR="00000000" w:rsidDel="00000000" w:rsidP="00000000" w:rsidRDefault="00000000" w:rsidRPr="00000000" w14:paraId="00000079">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7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H/fuFDcZFlEkgqbuJT0N3llsoA==">CgMxLjAyCGguZ2pkZ3hzOAByITFqZXFLXzhralN2cE8wUGhXTTlqdGw3ZENwUHM0UEFQLQ==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