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sz w:val="66"/>
          <w:szCs w:val="66"/>
        </w:rPr>
      </w:pPr>
      <w:r w:rsidDel="00000000" w:rsidR="00000000" w:rsidRPr="00000000">
        <w:rPr>
          <w:rFonts w:ascii="Arial" w:cs="Arial" w:eastAsia="Arial" w:hAnsi="Arial"/>
          <w:sz w:val="66"/>
          <w:szCs w:val="66"/>
          <w:rtl w:val="0"/>
        </w:rPr>
        <w:t xml:space="preserve">Documento de Arquitectura DAS </w:t>
      </w:r>
    </w:p>
    <w:p w:rsidR="00000000" w:rsidDel="00000000" w:rsidP="00000000" w:rsidRDefault="00000000" w:rsidRPr="00000000" w14:paraId="0000000B">
      <w:pPr>
        <w:spacing w:after="0" w:line="240" w:lineRule="auto"/>
        <w:jc w:val="center"/>
        <w:rPr>
          <w:rFonts w:ascii="Arial" w:cs="Arial" w:eastAsia="Arial" w:hAnsi="Arial"/>
          <w:color w:val="00b050"/>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i w:val="1"/>
          <w:color w:val="00b050"/>
          <w:sz w:val="64"/>
          <w:szCs w:val="64"/>
        </w:rPr>
      </w:pPr>
      <w:r w:rsidDel="00000000" w:rsidR="00000000" w:rsidRPr="00000000">
        <w:rPr>
          <w:rFonts w:ascii="Arial" w:cs="Arial" w:eastAsia="Arial" w:hAnsi="Arial"/>
          <w:b w:val="1"/>
          <w:i w:val="1"/>
          <w:color w:val="00b050"/>
          <w:sz w:val="64"/>
          <w:szCs w:val="64"/>
          <w:rtl w:val="0"/>
        </w:rPr>
        <w:t xml:space="preserve">Muta APP</w:t>
      </w:r>
    </w:p>
    <w:p w:rsidR="00000000" w:rsidDel="00000000" w:rsidP="00000000" w:rsidRDefault="00000000" w:rsidRPr="00000000" w14:paraId="0000000D">
      <w:pPr>
        <w:spacing w:after="0" w:line="240" w:lineRule="auto"/>
        <w:jc w:val="center"/>
        <w:rPr>
          <w:rFonts w:ascii="Arial" w:cs="Arial" w:eastAsia="Arial" w:hAnsi="Arial"/>
          <w:b w:val="1"/>
          <w:i w:val="1"/>
          <w:color w:val="00b050"/>
          <w:sz w:val="48"/>
          <w:szCs w:val="48"/>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b w:val="1"/>
          <w:i w:val="1"/>
          <w:color w:val="00b050"/>
          <w:sz w:val="48"/>
          <w:szCs w:val="48"/>
        </w:rPr>
      </w:pPr>
      <w:r w:rsidDel="00000000" w:rsidR="00000000" w:rsidRPr="00000000">
        <w:rPr>
          <w:rtl w:val="0"/>
        </w:rPr>
      </w:r>
    </w:p>
    <w:p w:rsidR="00000000" w:rsidDel="00000000" w:rsidP="00000000" w:rsidRDefault="00000000" w:rsidRPr="00000000" w14:paraId="0000000F">
      <w:pPr>
        <w:spacing w:after="0" w:line="240" w:lineRule="auto"/>
        <w:jc w:val="both"/>
        <w:rPr>
          <w:rFonts w:ascii="Arial" w:cs="Arial" w:eastAsia="Arial" w:hAnsi="Arial"/>
          <w:b w:val="1"/>
          <w:i w:val="1"/>
          <w:color w:val="00b050"/>
          <w:sz w:val="48"/>
          <w:szCs w:val="48"/>
        </w:rPr>
      </w:pP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b w:val="1"/>
          <w:i w:val="1"/>
          <w:color w:val="00b050"/>
          <w:sz w:val="48"/>
          <w:szCs w:val="48"/>
        </w:rPr>
      </w:pPr>
      <w:r w:rsidDel="00000000" w:rsidR="00000000" w:rsidRPr="00000000">
        <w:rPr>
          <w:rtl w:val="0"/>
        </w:rPr>
      </w:r>
    </w:p>
    <w:p w:rsidR="00000000" w:rsidDel="00000000" w:rsidP="00000000" w:rsidRDefault="00000000" w:rsidRPr="00000000" w14:paraId="00000011">
      <w:pPr>
        <w:spacing w:line="259"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8">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pacing w:after="280" w:before="280" w:line="240" w:lineRule="auto"/>
        <w:jc w:val="both"/>
        <w:rPr>
          <w:rFonts w:ascii="Arial" w:cs="Arial" w:eastAsia="Arial" w:hAnsi="Arial"/>
          <w:b w:val="1"/>
          <w:color w:val="365f91"/>
          <w:sz w:val="32"/>
          <w:szCs w:val="32"/>
        </w:rPr>
      </w:pPr>
      <w:r w:rsidDel="00000000" w:rsidR="00000000" w:rsidRPr="00000000">
        <w:rPr>
          <w:rFonts w:ascii="Arial" w:cs="Arial" w:eastAsia="Arial" w:hAnsi="Arial"/>
          <w:b w:val="1"/>
          <w:color w:val="365f91"/>
          <w:sz w:val="32"/>
          <w:szCs w:val="32"/>
          <w:rtl w:val="0"/>
        </w:rPr>
        <w:t xml:space="preserve">Historial de Versiones</w:t>
      </w:r>
    </w:p>
    <w:tbl>
      <w:tblPr>
        <w:tblStyle w:val="Table1"/>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5"/>
        <w:gridCol w:w="1065"/>
        <w:gridCol w:w="1980"/>
        <w:gridCol w:w="1605"/>
        <w:gridCol w:w="2970"/>
        <w:tblGridChange w:id="0">
          <w:tblGrid>
            <w:gridCol w:w="1215"/>
            <w:gridCol w:w="1065"/>
            <w:gridCol w:w="1980"/>
            <w:gridCol w:w="1605"/>
            <w:gridCol w:w="2970"/>
          </w:tblGrid>
        </w:tblGridChange>
      </w:tblGrid>
      <w:tr>
        <w:trPr>
          <w:cantSplit w:val="0"/>
          <w:tblHeader w:val="0"/>
        </w:trPr>
        <w:tc>
          <w:tcPr>
            <w:shd w:fill="0b5394" w:val="clear"/>
            <w:vAlign w:val="top"/>
          </w:tcPr>
          <w:p w:rsidR="00000000" w:rsidDel="00000000" w:rsidP="00000000" w:rsidRDefault="00000000" w:rsidRPr="00000000" w14:paraId="00000022">
            <w:pPr>
              <w:spacing w:after="0" w:line="276" w:lineRule="auto"/>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Fecha</w:t>
            </w:r>
            <w:r w:rsidDel="00000000" w:rsidR="00000000" w:rsidRPr="00000000">
              <w:rPr>
                <w:rtl w:val="0"/>
              </w:rPr>
            </w:r>
          </w:p>
        </w:tc>
        <w:tc>
          <w:tcPr>
            <w:shd w:fill="0b5394" w:val="clear"/>
            <w:vAlign w:val="top"/>
          </w:tcPr>
          <w:p w:rsidR="00000000" w:rsidDel="00000000" w:rsidP="00000000" w:rsidRDefault="00000000" w:rsidRPr="00000000" w14:paraId="00000023">
            <w:pPr>
              <w:spacing w:after="0" w:line="276" w:lineRule="auto"/>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Versión</w:t>
            </w:r>
            <w:r w:rsidDel="00000000" w:rsidR="00000000" w:rsidRPr="00000000">
              <w:rPr>
                <w:rtl w:val="0"/>
              </w:rPr>
            </w:r>
          </w:p>
        </w:tc>
        <w:tc>
          <w:tcPr>
            <w:shd w:fill="0b5394" w:val="clear"/>
            <w:vAlign w:val="top"/>
          </w:tcPr>
          <w:p w:rsidR="00000000" w:rsidDel="00000000" w:rsidP="00000000" w:rsidRDefault="00000000" w:rsidRPr="00000000" w14:paraId="00000024">
            <w:pPr>
              <w:spacing w:after="0" w:line="276" w:lineRule="auto"/>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Autor</w:t>
            </w:r>
            <w:r w:rsidDel="00000000" w:rsidR="00000000" w:rsidRPr="00000000">
              <w:rPr>
                <w:rtl w:val="0"/>
              </w:rPr>
            </w:r>
          </w:p>
        </w:tc>
        <w:tc>
          <w:tcPr>
            <w:shd w:fill="0b5394" w:val="clear"/>
            <w:vAlign w:val="top"/>
          </w:tcPr>
          <w:p w:rsidR="00000000" w:rsidDel="00000000" w:rsidP="00000000" w:rsidRDefault="00000000" w:rsidRPr="00000000" w14:paraId="00000025">
            <w:pPr>
              <w:spacing w:after="0" w:line="276" w:lineRule="auto"/>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Organización</w:t>
            </w:r>
            <w:r w:rsidDel="00000000" w:rsidR="00000000" w:rsidRPr="00000000">
              <w:rPr>
                <w:rtl w:val="0"/>
              </w:rPr>
            </w:r>
          </w:p>
        </w:tc>
        <w:tc>
          <w:tcPr>
            <w:shd w:fill="0b5394" w:val="clear"/>
            <w:vAlign w:val="top"/>
          </w:tcPr>
          <w:p w:rsidR="00000000" w:rsidDel="00000000" w:rsidP="00000000" w:rsidRDefault="00000000" w:rsidRPr="00000000" w14:paraId="00000026">
            <w:pPr>
              <w:spacing w:after="0" w:line="276" w:lineRule="auto"/>
              <w:jc w:val="both"/>
              <w:rPr>
                <w:rFonts w:ascii="Arial" w:cs="Arial" w:eastAsia="Arial" w:hAnsi="Arial"/>
                <w:color w:val="ffffff"/>
                <w:sz w:val="20"/>
                <w:szCs w:val="20"/>
              </w:rPr>
            </w:pPr>
            <w:r w:rsidDel="00000000" w:rsidR="00000000" w:rsidRPr="00000000">
              <w:rPr>
                <w:rFonts w:ascii="Arial" w:cs="Arial" w:eastAsia="Arial" w:hAnsi="Arial"/>
                <w:b w:val="1"/>
                <w:color w:val="ffffff"/>
                <w:sz w:val="20"/>
                <w:szCs w:val="20"/>
                <w:rtl w:val="0"/>
              </w:rPr>
              <w:t xml:space="preserve">Descripción</w:t>
            </w:r>
            <w:r w:rsidDel="00000000" w:rsidR="00000000" w:rsidRPr="00000000">
              <w:rPr>
                <w:rtl w:val="0"/>
              </w:rPr>
            </w:r>
          </w:p>
        </w:tc>
      </w:tr>
      <w:tr>
        <w:trPr>
          <w:cantSplit w:val="0"/>
          <w:trHeight w:val="468.955078125" w:hRule="atLeast"/>
          <w:tblHeader w:val="0"/>
        </w:trPr>
        <w:tc>
          <w:tcPr>
            <w:vAlign w:val="top"/>
          </w:tcPr>
          <w:p w:rsidR="00000000" w:rsidDel="00000000" w:rsidP="00000000" w:rsidRDefault="00000000" w:rsidRPr="00000000" w14:paraId="00000027">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21/10/2024</w:t>
            </w:r>
          </w:p>
        </w:tc>
        <w:tc>
          <w:tcPr>
            <w:vAlign w:val="top"/>
          </w:tcPr>
          <w:p w:rsidR="00000000" w:rsidDel="00000000" w:rsidP="00000000" w:rsidRDefault="00000000" w:rsidRPr="00000000" w14:paraId="00000028">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vAlign w:val="top"/>
          </w:tcPr>
          <w:p w:rsidR="00000000" w:rsidDel="00000000" w:rsidP="00000000" w:rsidRDefault="00000000" w:rsidRPr="00000000" w14:paraId="00000029">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Carlos Troncoso</w:t>
            </w:r>
          </w:p>
        </w:tc>
        <w:tc>
          <w:tcPr>
            <w:vAlign w:val="top"/>
          </w:tcPr>
          <w:p w:rsidR="00000000" w:rsidDel="00000000" w:rsidP="00000000" w:rsidRDefault="00000000" w:rsidRPr="00000000" w14:paraId="0000002A">
            <w:pPr>
              <w:spacing w:after="0" w:line="276" w:lineRule="auto"/>
              <w:jc w:val="both"/>
              <w:rPr>
                <w:rFonts w:ascii="Arial" w:cs="Arial" w:eastAsia="Arial" w:hAnsi="Arial"/>
                <w:sz w:val="20"/>
                <w:szCs w:val="20"/>
              </w:rPr>
            </w:pPr>
            <w:r w:rsidDel="00000000" w:rsidR="00000000" w:rsidRPr="00000000">
              <w:rPr>
                <w:rtl w:val="0"/>
              </w:rPr>
            </w:r>
          </w:p>
        </w:tc>
        <w:tc>
          <w:tcPr>
            <w:vAlign w:val="top"/>
          </w:tcPr>
          <w:p w:rsidR="00000000" w:rsidDel="00000000" w:rsidP="00000000" w:rsidRDefault="00000000" w:rsidRPr="00000000" w14:paraId="0000002B">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integra versión 1 de la arquitectura DAS </w:t>
            </w:r>
          </w:p>
        </w:tc>
      </w:tr>
    </w:tbl>
    <w:p w:rsidR="00000000" w:rsidDel="00000000" w:rsidP="00000000" w:rsidRDefault="00000000" w:rsidRPr="00000000" w14:paraId="0000002C">
      <w:pPr>
        <w:spacing w:after="280" w:before="280" w:line="276" w:lineRule="auto"/>
        <w:jc w:val="both"/>
        <w:rPr>
          <w:rFonts w:ascii="Arial" w:cs="Arial" w:eastAsia="Arial" w:hAnsi="Arial"/>
          <w:b w:val="1"/>
          <w:color w:val="365f91"/>
          <w:sz w:val="32"/>
          <w:szCs w:val="32"/>
        </w:rPr>
      </w:pPr>
      <w:bookmarkStart w:colFirst="0" w:colLast="0" w:name="_heading=h.s6w8kdfuwytu" w:id="0"/>
      <w:bookmarkEnd w:id="0"/>
      <w:r w:rsidDel="00000000" w:rsidR="00000000" w:rsidRPr="00000000">
        <w:rPr>
          <w:rtl w:val="0"/>
        </w:rPr>
      </w:r>
    </w:p>
    <w:p w:rsidR="00000000" w:rsidDel="00000000" w:rsidP="00000000" w:rsidRDefault="00000000" w:rsidRPr="00000000" w14:paraId="0000002D">
      <w:pPr>
        <w:spacing w:after="280" w:before="280" w:line="276" w:lineRule="auto"/>
        <w:jc w:val="both"/>
        <w:rPr>
          <w:rFonts w:ascii="Arial" w:cs="Arial" w:eastAsia="Arial" w:hAnsi="Arial"/>
          <w:b w:val="1"/>
          <w:color w:val="365f91"/>
          <w:sz w:val="32"/>
          <w:szCs w:val="32"/>
        </w:rPr>
      </w:pPr>
      <w:bookmarkStart w:colFirst="0" w:colLast="0" w:name="_heading=h.30j0zll" w:id="1"/>
      <w:bookmarkEnd w:id="1"/>
      <w:r w:rsidDel="00000000" w:rsidR="00000000" w:rsidRPr="00000000">
        <w:rPr>
          <w:rFonts w:ascii="Arial" w:cs="Arial" w:eastAsia="Arial" w:hAnsi="Arial"/>
          <w:b w:val="1"/>
          <w:color w:val="365f91"/>
          <w:sz w:val="32"/>
          <w:szCs w:val="32"/>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2E">
            <w:pPr>
              <w:spacing w:after="0" w:line="240" w:lineRule="auto"/>
              <w:ind w:hanging="2"/>
              <w:jc w:val="both"/>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Empresa / Organización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2F">
            <w:pPr>
              <w:spacing w:after="0" w:line="240" w:lineRule="auto"/>
              <w:ind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Muta App</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0">
            <w:pPr>
              <w:spacing w:after="0" w:line="240" w:lineRule="auto"/>
              <w:ind w:hanging="2"/>
              <w:jc w:val="both"/>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1">
            <w:pPr>
              <w:spacing w:after="0" w:line="240" w:lineRule="auto"/>
              <w:ind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Aplicación Mobile Muta App</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2">
            <w:pPr>
              <w:spacing w:after="0" w:line="240" w:lineRule="auto"/>
              <w:ind w:hanging="2"/>
              <w:jc w:val="both"/>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Fecha de preparación</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3">
            <w:pPr>
              <w:spacing w:after="0" w:line="240" w:lineRule="auto"/>
              <w:ind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01/2024</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4">
            <w:pPr>
              <w:spacing w:after="0" w:line="240" w:lineRule="auto"/>
              <w:ind w:hanging="2"/>
              <w:jc w:val="both"/>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Cliente</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5">
            <w:pPr>
              <w:spacing w:after="0" w:line="240" w:lineRule="auto"/>
              <w:ind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Gimnasio Muta</w:t>
            </w:r>
          </w:p>
        </w:tc>
      </w:tr>
      <w:tr>
        <w:trPr>
          <w:cantSplit w:val="0"/>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6">
            <w:pPr>
              <w:spacing w:after="0" w:line="240" w:lineRule="auto"/>
              <w:ind w:hanging="2"/>
              <w:jc w:val="both"/>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Patrocinador principal</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7">
            <w:pPr>
              <w:spacing w:after="0" w:line="240" w:lineRule="auto"/>
              <w:ind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Duoc UC</w:t>
            </w:r>
          </w:p>
        </w:tc>
      </w:tr>
      <w:tr>
        <w:trPr>
          <w:cantSplit w:val="0"/>
          <w:trHeight w:val="300" w:hRule="atLeast"/>
          <w:tblHeader w:val="0"/>
        </w:trPr>
        <w:tc>
          <w:tcPr>
            <w:tcBorders>
              <w:top w:color="003f6c" w:space="0" w:sz="4" w:val="single"/>
              <w:left w:color="003f6c" w:space="0" w:sz="4" w:val="single"/>
              <w:bottom w:color="003f6c" w:space="0" w:sz="4" w:val="single"/>
              <w:right w:color="003f6c" w:space="0" w:sz="4" w:val="single"/>
            </w:tcBorders>
            <w:shd w:fill="005693" w:val="clear"/>
          </w:tcPr>
          <w:p w:rsidR="00000000" w:rsidDel="00000000" w:rsidP="00000000" w:rsidRDefault="00000000" w:rsidRPr="00000000" w14:paraId="00000038">
            <w:pPr>
              <w:spacing w:after="0" w:line="240" w:lineRule="auto"/>
              <w:ind w:hanging="2"/>
              <w:jc w:val="both"/>
              <w:rPr>
                <w:rFonts w:ascii="Arial" w:cs="Arial" w:eastAsia="Arial" w:hAnsi="Arial"/>
                <w:color w:val="ffffff"/>
                <w:sz w:val="22"/>
                <w:szCs w:val="22"/>
              </w:rPr>
            </w:pPr>
            <w:r w:rsidDel="00000000" w:rsidR="00000000" w:rsidRPr="00000000">
              <w:rPr>
                <w:rFonts w:ascii="Arial" w:cs="Arial" w:eastAsia="Arial" w:hAnsi="Arial"/>
                <w:color w:val="ffffff"/>
                <w:sz w:val="22"/>
                <w:szCs w:val="22"/>
                <w:rtl w:val="0"/>
              </w:rPr>
              <w:t xml:space="preserve">Gerente de proyecto</w:t>
            </w:r>
          </w:p>
        </w:tc>
        <w:tc>
          <w:tcPr>
            <w:tcBorders>
              <w:top w:color="666666" w:space="0" w:sz="4" w:val="single"/>
              <w:left w:color="003f6c" w:space="0" w:sz="4" w:val="single"/>
              <w:bottom w:color="666666" w:space="0" w:sz="4" w:val="single"/>
              <w:right w:color="666666" w:space="0" w:sz="4" w:val="single"/>
            </w:tcBorders>
          </w:tcPr>
          <w:p w:rsidR="00000000" w:rsidDel="00000000" w:rsidP="00000000" w:rsidRDefault="00000000" w:rsidRPr="00000000" w14:paraId="00000039">
            <w:pPr>
              <w:spacing w:after="0" w:line="240" w:lineRule="auto"/>
              <w:ind w:hanging="2"/>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Maximiliano Sánchez</w:t>
            </w:r>
          </w:p>
        </w:tc>
      </w:tr>
    </w:tbl>
    <w:p w:rsidR="00000000" w:rsidDel="00000000" w:rsidP="00000000" w:rsidRDefault="00000000" w:rsidRPr="00000000" w14:paraId="0000003A">
      <w:pPr>
        <w:spacing w:after="0" w:line="276" w:lineRule="auto"/>
        <w:jc w:val="both"/>
        <w:rPr>
          <w:rFonts w:ascii="Arial" w:cs="Arial" w:eastAsia="Arial" w:hAnsi="Arial"/>
        </w:rPr>
      </w:pPr>
      <w:bookmarkStart w:colFirst="0" w:colLast="0" w:name="_heading=h.1fob9te" w:id="2"/>
      <w:bookmarkEnd w:id="2"/>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1. Introducción</w:t>
      </w:r>
    </w:p>
    <w:p w:rsidR="00000000" w:rsidDel="00000000" w:rsidP="00000000" w:rsidRDefault="00000000" w:rsidRPr="00000000" w14:paraId="0000004C">
      <w:pPr>
        <w:rPr/>
      </w:pPr>
      <w:r w:rsidDel="00000000" w:rsidR="00000000" w:rsidRPr="00000000">
        <w:rPr>
          <w:rtl w:val="0"/>
        </w:rPr>
        <w:t xml:space="preserve">Este documento describe la arquitectura de la aplicación de fitness impulsada por inteligencia artificial utilizando un enfoque de servicios distribuidos (DAS). El objetivo es proporcionar una visión clara de los componentes del sistema, sus interacciones y las tecnologías utilizadas para implementar la aplicación.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2. Descripción General de la Arquitectura</w:t>
      </w:r>
    </w:p>
    <w:p w:rsidR="00000000" w:rsidDel="00000000" w:rsidP="00000000" w:rsidRDefault="00000000" w:rsidRPr="00000000" w14:paraId="0000004F">
      <w:pPr>
        <w:rPr/>
      </w:pPr>
      <w:r w:rsidDel="00000000" w:rsidR="00000000" w:rsidRPr="00000000">
        <w:rPr>
          <w:rtl w:val="0"/>
        </w:rPr>
        <w:t xml:space="preserve">La arquitectura de la aplicación se basa en un modelo de microservicios que permite una escalabilidad eficiente, mantenibilidad y flexibilidad. La aplicación está compuesta por varios servicios independientes que se comunican entre sí a través de APIs RESTful.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3. Componentes de la Arquitectura</w:t>
      </w:r>
    </w:p>
    <w:p w:rsidR="00000000" w:rsidDel="00000000" w:rsidP="00000000" w:rsidRDefault="00000000" w:rsidRPr="00000000" w14:paraId="00000052">
      <w:pPr>
        <w:rPr>
          <w:b w:val="1"/>
        </w:rPr>
      </w:pPr>
      <w:r w:rsidDel="00000000" w:rsidR="00000000" w:rsidRPr="00000000">
        <w:rPr>
          <w:b w:val="1"/>
          <w:rtl w:val="0"/>
        </w:rPr>
        <w:t xml:space="preserve">3.1. Frontend (Interfaz de Usuario)</w:t>
      </w:r>
    </w:p>
    <w:p w:rsidR="00000000" w:rsidDel="00000000" w:rsidP="00000000" w:rsidRDefault="00000000" w:rsidRPr="00000000" w14:paraId="00000053">
      <w:pPr>
        <w:numPr>
          <w:ilvl w:val="0"/>
          <w:numId w:val="8"/>
        </w:numPr>
        <w:ind w:left="720" w:hanging="360"/>
        <w:rPr/>
      </w:pPr>
      <w:r w:rsidDel="00000000" w:rsidR="00000000" w:rsidRPr="00000000">
        <w:rPr>
          <w:b w:val="1"/>
          <w:rtl w:val="0"/>
        </w:rPr>
        <w:t xml:space="preserve">Descripción:</w:t>
      </w:r>
      <w:r w:rsidDel="00000000" w:rsidR="00000000" w:rsidRPr="00000000">
        <w:rPr>
          <w:rtl w:val="0"/>
        </w:rPr>
        <w:t xml:space="preserve"> La interfaz de usuario es la parte de la aplicación con la que interactúan los usuarios finales.</w:t>
      </w:r>
    </w:p>
    <w:p w:rsidR="00000000" w:rsidDel="00000000" w:rsidP="00000000" w:rsidRDefault="00000000" w:rsidRPr="00000000" w14:paraId="00000054">
      <w:pPr>
        <w:numPr>
          <w:ilvl w:val="0"/>
          <w:numId w:val="8"/>
        </w:numPr>
        <w:ind w:left="720" w:hanging="360"/>
        <w:rPr/>
      </w:pPr>
      <w:r w:rsidDel="00000000" w:rsidR="00000000" w:rsidRPr="00000000">
        <w:rPr>
          <w:b w:val="1"/>
          <w:rtl w:val="0"/>
        </w:rPr>
        <w:t xml:space="preserve">Tecnologías Utilizadas:</w:t>
      </w:r>
      <w:r w:rsidDel="00000000" w:rsidR="00000000" w:rsidRPr="00000000">
        <w:rPr>
          <w:rtl w:val="0"/>
        </w:rPr>
      </w:r>
    </w:p>
    <w:p w:rsidR="00000000" w:rsidDel="00000000" w:rsidP="00000000" w:rsidRDefault="00000000" w:rsidRPr="00000000" w14:paraId="00000055">
      <w:pPr>
        <w:numPr>
          <w:ilvl w:val="1"/>
          <w:numId w:val="8"/>
        </w:numPr>
        <w:ind w:left="1440" w:hanging="360"/>
        <w:rPr/>
      </w:pPr>
      <w:r w:rsidDel="00000000" w:rsidR="00000000" w:rsidRPr="00000000">
        <w:rPr>
          <w:b w:val="1"/>
          <w:rtl w:val="0"/>
        </w:rPr>
        <w:t xml:space="preserve">Framework:</w:t>
      </w:r>
      <w:r w:rsidDel="00000000" w:rsidR="00000000" w:rsidRPr="00000000">
        <w:rPr>
          <w:rtl w:val="0"/>
        </w:rPr>
        <w:t xml:space="preserve"> React Native (para aplicaciones móviles).</w:t>
      </w:r>
    </w:p>
    <w:p w:rsidR="00000000" w:rsidDel="00000000" w:rsidP="00000000" w:rsidRDefault="00000000" w:rsidRPr="00000000" w14:paraId="00000056">
      <w:pPr>
        <w:numPr>
          <w:ilvl w:val="1"/>
          <w:numId w:val="8"/>
        </w:numPr>
        <w:ind w:left="1440" w:hanging="360"/>
        <w:rPr/>
      </w:pPr>
      <w:r w:rsidDel="00000000" w:rsidR="00000000" w:rsidRPr="00000000">
        <w:rPr>
          <w:b w:val="1"/>
          <w:rtl w:val="0"/>
        </w:rPr>
        <w:t xml:space="preserve">Lenguaje de Programación:</w:t>
      </w:r>
      <w:r w:rsidDel="00000000" w:rsidR="00000000" w:rsidRPr="00000000">
        <w:rPr>
          <w:rtl w:val="0"/>
        </w:rPr>
        <w:t xml:space="preserve"> TypeScript.</w:t>
      </w:r>
    </w:p>
    <w:p w:rsidR="00000000" w:rsidDel="00000000" w:rsidP="00000000" w:rsidRDefault="00000000" w:rsidRPr="00000000" w14:paraId="00000057">
      <w:pPr>
        <w:numPr>
          <w:ilvl w:val="1"/>
          <w:numId w:val="8"/>
        </w:numPr>
        <w:ind w:left="1440" w:hanging="360"/>
        <w:rPr/>
      </w:pPr>
      <w:r w:rsidDel="00000000" w:rsidR="00000000" w:rsidRPr="00000000">
        <w:rPr>
          <w:b w:val="1"/>
          <w:rtl w:val="0"/>
        </w:rPr>
        <w:t xml:space="preserve">Gestión de Estado:</w:t>
      </w:r>
      <w:r w:rsidDel="00000000" w:rsidR="00000000" w:rsidRPr="00000000">
        <w:rPr>
          <w:rtl w:val="0"/>
        </w:rPr>
        <w:t xml:space="preserve"> Redux o Context API.</w:t>
      </w:r>
    </w:p>
    <w:p w:rsidR="00000000" w:rsidDel="00000000" w:rsidP="00000000" w:rsidRDefault="00000000" w:rsidRPr="00000000" w14:paraId="00000058">
      <w:pPr>
        <w:numPr>
          <w:ilvl w:val="0"/>
          <w:numId w:val="8"/>
        </w:numPr>
        <w:ind w:left="720" w:hanging="360"/>
        <w:rPr/>
      </w:pPr>
      <w:r w:rsidDel="00000000" w:rsidR="00000000" w:rsidRPr="00000000">
        <w:rPr>
          <w:b w:val="1"/>
          <w:rtl w:val="0"/>
        </w:rPr>
        <w:t xml:space="preserve">Funciones Principales:</w:t>
      </w:r>
      <w:r w:rsidDel="00000000" w:rsidR="00000000" w:rsidRPr="00000000">
        <w:rPr>
          <w:rtl w:val="0"/>
        </w:rPr>
      </w:r>
    </w:p>
    <w:p w:rsidR="00000000" w:rsidDel="00000000" w:rsidP="00000000" w:rsidRDefault="00000000" w:rsidRPr="00000000" w14:paraId="00000059">
      <w:pPr>
        <w:numPr>
          <w:ilvl w:val="1"/>
          <w:numId w:val="8"/>
        </w:numPr>
        <w:ind w:left="1440" w:hanging="360"/>
        <w:rPr/>
      </w:pPr>
      <w:r w:rsidDel="00000000" w:rsidR="00000000" w:rsidRPr="00000000">
        <w:rPr>
          <w:rtl w:val="0"/>
        </w:rPr>
        <w:t xml:space="preserve">Registro e inicio de sesión de usuarios.</w:t>
      </w:r>
    </w:p>
    <w:p w:rsidR="00000000" w:rsidDel="00000000" w:rsidP="00000000" w:rsidRDefault="00000000" w:rsidRPr="00000000" w14:paraId="0000005A">
      <w:pPr>
        <w:numPr>
          <w:ilvl w:val="1"/>
          <w:numId w:val="8"/>
        </w:numPr>
        <w:ind w:left="1440" w:hanging="360"/>
        <w:rPr/>
      </w:pPr>
      <w:r w:rsidDel="00000000" w:rsidR="00000000" w:rsidRPr="00000000">
        <w:rPr>
          <w:rtl w:val="0"/>
        </w:rPr>
        <w:t xml:space="preserve">Ingreso de datos personales.</w:t>
      </w:r>
    </w:p>
    <w:p w:rsidR="00000000" w:rsidDel="00000000" w:rsidP="00000000" w:rsidRDefault="00000000" w:rsidRPr="00000000" w14:paraId="0000005B">
      <w:pPr>
        <w:numPr>
          <w:ilvl w:val="1"/>
          <w:numId w:val="8"/>
        </w:numPr>
        <w:ind w:left="1440" w:hanging="360"/>
        <w:rPr/>
      </w:pPr>
      <w:r w:rsidDel="00000000" w:rsidR="00000000" w:rsidRPr="00000000">
        <w:rPr>
          <w:rtl w:val="0"/>
        </w:rPr>
        <w:t xml:space="preserve">Visualización de rutinas y planes de alimentación.</w:t>
      </w:r>
    </w:p>
    <w:p w:rsidR="00000000" w:rsidDel="00000000" w:rsidP="00000000" w:rsidRDefault="00000000" w:rsidRPr="00000000" w14:paraId="0000005C">
      <w:pPr>
        <w:rPr>
          <w:b w:val="1"/>
        </w:rPr>
      </w:pPr>
      <w:r w:rsidDel="00000000" w:rsidR="00000000" w:rsidRPr="00000000">
        <w:rPr>
          <w:b w:val="1"/>
          <w:rtl w:val="0"/>
        </w:rPr>
        <w:t xml:space="preserve">3.2. Microservicio Principal</w:t>
      </w:r>
    </w:p>
    <w:p w:rsidR="00000000" w:rsidDel="00000000" w:rsidP="00000000" w:rsidRDefault="00000000" w:rsidRPr="00000000" w14:paraId="0000005D">
      <w:pPr>
        <w:numPr>
          <w:ilvl w:val="0"/>
          <w:numId w:val="9"/>
        </w:numPr>
        <w:ind w:left="720" w:hanging="360"/>
        <w:rPr/>
      </w:pPr>
      <w:r w:rsidDel="00000000" w:rsidR="00000000" w:rsidRPr="00000000">
        <w:rPr>
          <w:b w:val="1"/>
          <w:rtl w:val="0"/>
        </w:rPr>
        <w:t xml:space="preserve">Descripción:</w:t>
      </w:r>
      <w:r w:rsidDel="00000000" w:rsidR="00000000" w:rsidRPr="00000000">
        <w:rPr>
          <w:rtl w:val="0"/>
        </w:rPr>
        <w:t xml:space="preserve"> Servicio principal desarrollado en .NET 8, encargado de gestionar las funcionalidades clave de la aplicación.</w:t>
      </w:r>
    </w:p>
    <w:p w:rsidR="00000000" w:rsidDel="00000000" w:rsidP="00000000" w:rsidRDefault="00000000" w:rsidRPr="00000000" w14:paraId="0000005E">
      <w:pPr>
        <w:numPr>
          <w:ilvl w:val="0"/>
          <w:numId w:val="9"/>
        </w:numPr>
        <w:ind w:left="720" w:hanging="360"/>
        <w:rPr/>
      </w:pPr>
      <w:r w:rsidDel="00000000" w:rsidR="00000000" w:rsidRPr="00000000">
        <w:rPr>
          <w:b w:val="1"/>
          <w:rtl w:val="0"/>
        </w:rPr>
        <w:t xml:space="preserve">Tecnologías Utilizadas:</w:t>
      </w:r>
      <w:r w:rsidDel="00000000" w:rsidR="00000000" w:rsidRPr="00000000">
        <w:rPr>
          <w:rtl w:val="0"/>
        </w:rPr>
      </w:r>
    </w:p>
    <w:p w:rsidR="00000000" w:rsidDel="00000000" w:rsidP="00000000" w:rsidRDefault="00000000" w:rsidRPr="00000000" w14:paraId="0000005F">
      <w:pPr>
        <w:numPr>
          <w:ilvl w:val="1"/>
          <w:numId w:val="9"/>
        </w:numPr>
        <w:ind w:left="1440" w:hanging="360"/>
        <w:rPr/>
      </w:pPr>
      <w:r w:rsidDel="00000000" w:rsidR="00000000" w:rsidRPr="00000000">
        <w:rPr>
          <w:b w:val="1"/>
          <w:rtl w:val="0"/>
        </w:rPr>
        <w:t xml:space="preserve">Framework:</w:t>
      </w:r>
      <w:r w:rsidDel="00000000" w:rsidR="00000000" w:rsidRPr="00000000">
        <w:rPr>
          <w:rtl w:val="0"/>
        </w:rPr>
        <w:t xml:space="preserve"> .NET 8.</w:t>
      </w:r>
    </w:p>
    <w:p w:rsidR="00000000" w:rsidDel="00000000" w:rsidP="00000000" w:rsidRDefault="00000000" w:rsidRPr="00000000" w14:paraId="00000060">
      <w:pPr>
        <w:numPr>
          <w:ilvl w:val="1"/>
          <w:numId w:val="9"/>
        </w:numPr>
        <w:ind w:left="1440" w:hanging="360"/>
        <w:rPr/>
      </w:pPr>
      <w:r w:rsidDel="00000000" w:rsidR="00000000" w:rsidRPr="00000000">
        <w:rPr>
          <w:b w:val="1"/>
          <w:rtl w:val="0"/>
        </w:rPr>
        <w:t xml:space="preserve">Despliegue:</w:t>
      </w:r>
      <w:r w:rsidDel="00000000" w:rsidR="00000000" w:rsidRPr="00000000">
        <w:rPr>
          <w:rtl w:val="0"/>
        </w:rPr>
        <w:t xml:space="preserve"> Containerizado en AWS utilizando ECR y ECS.</w:t>
      </w:r>
    </w:p>
    <w:p w:rsidR="00000000" w:rsidDel="00000000" w:rsidP="00000000" w:rsidRDefault="00000000" w:rsidRPr="00000000" w14:paraId="00000061">
      <w:pPr>
        <w:numPr>
          <w:ilvl w:val="0"/>
          <w:numId w:val="9"/>
        </w:numPr>
        <w:ind w:left="720" w:hanging="360"/>
        <w:rPr/>
      </w:pPr>
      <w:r w:rsidDel="00000000" w:rsidR="00000000" w:rsidRPr="00000000">
        <w:rPr>
          <w:b w:val="1"/>
          <w:rtl w:val="0"/>
        </w:rPr>
        <w:t xml:space="preserve">Funciones Principales:</w:t>
      </w:r>
      <w:r w:rsidDel="00000000" w:rsidR="00000000" w:rsidRPr="00000000">
        <w:rPr>
          <w:rtl w:val="0"/>
        </w:rPr>
      </w:r>
    </w:p>
    <w:p w:rsidR="00000000" w:rsidDel="00000000" w:rsidP="00000000" w:rsidRDefault="00000000" w:rsidRPr="00000000" w14:paraId="00000062">
      <w:pPr>
        <w:numPr>
          <w:ilvl w:val="1"/>
          <w:numId w:val="9"/>
        </w:numPr>
        <w:ind w:left="1440" w:hanging="360"/>
        <w:rPr/>
      </w:pPr>
      <w:r w:rsidDel="00000000" w:rsidR="00000000" w:rsidRPr="00000000">
        <w:rPr>
          <w:rtl w:val="0"/>
        </w:rPr>
        <w:t xml:space="preserve">Lógica de negocio central de la aplicación.</w:t>
      </w:r>
    </w:p>
    <w:p w:rsidR="00000000" w:rsidDel="00000000" w:rsidP="00000000" w:rsidRDefault="00000000" w:rsidRPr="00000000" w14:paraId="00000063">
      <w:pPr>
        <w:rPr>
          <w:b w:val="1"/>
        </w:rPr>
      </w:pPr>
      <w:r w:rsidDel="00000000" w:rsidR="00000000" w:rsidRPr="00000000">
        <w:rPr>
          <w:b w:val="1"/>
          <w:rtl w:val="0"/>
        </w:rPr>
        <w:t xml:space="preserve">3.3. Servicios de Integración</w:t>
      </w:r>
    </w:p>
    <w:p w:rsidR="00000000" w:rsidDel="00000000" w:rsidP="00000000" w:rsidRDefault="00000000" w:rsidRPr="00000000" w14:paraId="00000064">
      <w:pPr>
        <w:numPr>
          <w:ilvl w:val="0"/>
          <w:numId w:val="10"/>
        </w:numPr>
        <w:ind w:left="720" w:hanging="360"/>
        <w:rPr/>
      </w:pPr>
      <w:r w:rsidDel="00000000" w:rsidR="00000000" w:rsidRPr="00000000">
        <w:rPr>
          <w:b w:val="1"/>
          <w:rtl w:val="0"/>
        </w:rPr>
        <w:t xml:space="preserve">Descripción:</w:t>
      </w:r>
      <w:r w:rsidDel="00000000" w:rsidR="00000000" w:rsidRPr="00000000">
        <w:rPr>
          <w:rtl w:val="0"/>
        </w:rPr>
        <w:t xml:space="preserve"> Este módulo es un servicio de integraciones que se conecta de forma asincrónica con productos externos, utilizando AWS SQS como cola de mensajes. También permite conexiones síncronas, como con OpenAPI.</w:t>
      </w:r>
    </w:p>
    <w:p w:rsidR="00000000" w:rsidDel="00000000" w:rsidP="00000000" w:rsidRDefault="00000000" w:rsidRPr="00000000" w14:paraId="00000065">
      <w:pPr>
        <w:numPr>
          <w:ilvl w:val="0"/>
          <w:numId w:val="10"/>
        </w:numPr>
        <w:ind w:left="720" w:hanging="360"/>
        <w:rPr/>
      </w:pPr>
      <w:r w:rsidDel="00000000" w:rsidR="00000000" w:rsidRPr="00000000">
        <w:rPr>
          <w:b w:val="1"/>
          <w:rtl w:val="0"/>
        </w:rPr>
        <w:t xml:space="preserve">Tecnologías Utilizadas:</w:t>
      </w:r>
      <w:r w:rsidDel="00000000" w:rsidR="00000000" w:rsidRPr="00000000">
        <w:rPr>
          <w:rtl w:val="0"/>
        </w:rPr>
      </w:r>
    </w:p>
    <w:p w:rsidR="00000000" w:rsidDel="00000000" w:rsidP="00000000" w:rsidRDefault="00000000" w:rsidRPr="00000000" w14:paraId="00000066">
      <w:pPr>
        <w:numPr>
          <w:ilvl w:val="1"/>
          <w:numId w:val="10"/>
        </w:numPr>
        <w:ind w:left="1440" w:hanging="360"/>
        <w:rPr/>
      </w:pPr>
      <w:r w:rsidDel="00000000" w:rsidR="00000000" w:rsidRPr="00000000">
        <w:rPr>
          <w:b w:val="1"/>
          <w:rtl w:val="0"/>
        </w:rPr>
        <w:t xml:space="preserve">Framework:</w:t>
      </w:r>
      <w:r w:rsidDel="00000000" w:rsidR="00000000" w:rsidRPr="00000000">
        <w:rPr>
          <w:rtl w:val="0"/>
        </w:rPr>
        <w:t xml:space="preserve"> Spring Boot con compilación nativa mediante GraalVM.</w:t>
      </w:r>
    </w:p>
    <w:p w:rsidR="00000000" w:rsidDel="00000000" w:rsidP="00000000" w:rsidRDefault="00000000" w:rsidRPr="00000000" w14:paraId="00000067">
      <w:pPr>
        <w:numPr>
          <w:ilvl w:val="1"/>
          <w:numId w:val="10"/>
        </w:numPr>
        <w:ind w:left="1440" w:hanging="360"/>
        <w:rPr/>
      </w:pPr>
      <w:r w:rsidDel="00000000" w:rsidR="00000000" w:rsidRPr="00000000">
        <w:rPr>
          <w:b w:val="1"/>
          <w:rtl w:val="0"/>
        </w:rPr>
        <w:t xml:space="preserve">Cola de Mensajes:</w:t>
      </w:r>
      <w:r w:rsidDel="00000000" w:rsidR="00000000" w:rsidRPr="00000000">
        <w:rPr>
          <w:rtl w:val="0"/>
        </w:rPr>
        <w:t xml:space="preserve"> AWS SQS.</w:t>
      </w:r>
    </w:p>
    <w:p w:rsidR="00000000" w:rsidDel="00000000" w:rsidP="00000000" w:rsidRDefault="00000000" w:rsidRPr="00000000" w14:paraId="00000068">
      <w:pPr>
        <w:numPr>
          <w:ilvl w:val="1"/>
          <w:numId w:val="10"/>
        </w:numPr>
        <w:ind w:left="1440" w:hanging="360"/>
        <w:rPr/>
      </w:pPr>
      <w:r w:rsidDel="00000000" w:rsidR="00000000" w:rsidRPr="00000000">
        <w:rPr>
          <w:b w:val="1"/>
          <w:rtl w:val="0"/>
        </w:rPr>
        <w:t xml:space="preserve">Base de Datos:</w:t>
      </w:r>
      <w:r w:rsidDel="00000000" w:rsidR="00000000" w:rsidRPr="00000000">
        <w:rPr>
          <w:rtl w:val="0"/>
        </w:rPr>
        <w:t xml:space="preserve"> MySQL 8.0 LTS en AWS RDS, sobre procesadores Graviton.</w:t>
      </w:r>
    </w:p>
    <w:p w:rsidR="00000000" w:rsidDel="00000000" w:rsidP="00000000" w:rsidRDefault="00000000" w:rsidRPr="00000000" w14:paraId="00000069">
      <w:pPr>
        <w:numPr>
          <w:ilvl w:val="0"/>
          <w:numId w:val="10"/>
        </w:numPr>
        <w:ind w:left="720" w:hanging="360"/>
        <w:rPr/>
      </w:pPr>
      <w:r w:rsidDel="00000000" w:rsidR="00000000" w:rsidRPr="00000000">
        <w:rPr>
          <w:b w:val="1"/>
          <w:rtl w:val="0"/>
        </w:rPr>
        <w:t xml:space="preserve">Funciones Principales:</w:t>
      </w:r>
      <w:r w:rsidDel="00000000" w:rsidR="00000000" w:rsidRPr="00000000">
        <w:rPr>
          <w:rtl w:val="0"/>
        </w:rPr>
      </w:r>
    </w:p>
    <w:p w:rsidR="00000000" w:rsidDel="00000000" w:rsidP="00000000" w:rsidRDefault="00000000" w:rsidRPr="00000000" w14:paraId="0000006A">
      <w:pPr>
        <w:numPr>
          <w:ilvl w:val="1"/>
          <w:numId w:val="10"/>
        </w:numPr>
        <w:ind w:left="1440" w:hanging="360"/>
        <w:rPr/>
      </w:pPr>
      <w:r w:rsidDel="00000000" w:rsidR="00000000" w:rsidRPr="00000000">
        <w:rPr>
          <w:rtl w:val="0"/>
        </w:rPr>
        <w:t xml:space="preserve">Conexiones asincrónicas y síncronas con servicios externos como OpenAPI.</w:t>
      </w:r>
    </w:p>
    <w:p w:rsidR="00000000" w:rsidDel="00000000" w:rsidP="00000000" w:rsidRDefault="00000000" w:rsidRPr="00000000" w14:paraId="0000006B">
      <w:pPr>
        <w:rPr>
          <w:b w:val="1"/>
        </w:rPr>
      </w:pPr>
      <w:r w:rsidDel="00000000" w:rsidR="00000000" w:rsidRPr="00000000">
        <w:rPr>
          <w:b w:val="1"/>
          <w:rtl w:val="0"/>
        </w:rPr>
        <w:t xml:space="preserve">3.4. Base de Datos</w:t>
      </w:r>
    </w:p>
    <w:p w:rsidR="00000000" w:rsidDel="00000000" w:rsidP="00000000" w:rsidRDefault="00000000" w:rsidRPr="00000000" w14:paraId="0000006C">
      <w:pPr>
        <w:numPr>
          <w:ilvl w:val="0"/>
          <w:numId w:val="1"/>
        </w:numPr>
        <w:ind w:left="720" w:hanging="360"/>
        <w:rPr/>
      </w:pPr>
      <w:r w:rsidDel="00000000" w:rsidR="00000000" w:rsidRPr="00000000">
        <w:rPr>
          <w:b w:val="1"/>
          <w:rtl w:val="0"/>
        </w:rPr>
        <w:t xml:space="preserve">Descripción:</w:t>
      </w:r>
      <w:r w:rsidDel="00000000" w:rsidR="00000000" w:rsidRPr="00000000">
        <w:rPr>
          <w:rtl w:val="0"/>
        </w:rPr>
        <w:t xml:space="preserve"> Almacenamiento de datos estructurados de los usuarios y sus interacciones con la aplicación.</w:t>
      </w:r>
    </w:p>
    <w:p w:rsidR="00000000" w:rsidDel="00000000" w:rsidP="00000000" w:rsidRDefault="00000000" w:rsidRPr="00000000" w14:paraId="0000006D">
      <w:pPr>
        <w:numPr>
          <w:ilvl w:val="0"/>
          <w:numId w:val="1"/>
        </w:numPr>
        <w:ind w:left="720" w:hanging="360"/>
        <w:rPr/>
      </w:pPr>
      <w:r w:rsidDel="00000000" w:rsidR="00000000" w:rsidRPr="00000000">
        <w:rPr>
          <w:b w:val="1"/>
          <w:rtl w:val="0"/>
        </w:rPr>
        <w:t xml:space="preserve">Tecnologías Utilizadas:</w:t>
      </w:r>
      <w:r w:rsidDel="00000000" w:rsidR="00000000" w:rsidRPr="00000000">
        <w:rPr>
          <w:rtl w:val="0"/>
        </w:rPr>
      </w:r>
    </w:p>
    <w:p w:rsidR="00000000" w:rsidDel="00000000" w:rsidP="00000000" w:rsidRDefault="00000000" w:rsidRPr="00000000" w14:paraId="0000006E">
      <w:pPr>
        <w:numPr>
          <w:ilvl w:val="1"/>
          <w:numId w:val="1"/>
        </w:numPr>
        <w:ind w:left="1440" w:hanging="360"/>
        <w:rPr/>
      </w:pPr>
      <w:r w:rsidDel="00000000" w:rsidR="00000000" w:rsidRPr="00000000">
        <w:rPr>
          <w:b w:val="1"/>
          <w:rtl w:val="0"/>
        </w:rPr>
        <w:t xml:space="preserve">Tipo:</w:t>
      </w:r>
      <w:r w:rsidDel="00000000" w:rsidR="00000000" w:rsidRPr="00000000">
        <w:rPr>
          <w:rtl w:val="0"/>
        </w:rPr>
        <w:t xml:space="preserve"> MySQL 8.0 LTS.</w:t>
      </w:r>
    </w:p>
    <w:p w:rsidR="00000000" w:rsidDel="00000000" w:rsidP="00000000" w:rsidRDefault="00000000" w:rsidRPr="00000000" w14:paraId="0000006F">
      <w:pPr>
        <w:numPr>
          <w:ilvl w:val="0"/>
          <w:numId w:val="1"/>
        </w:numPr>
        <w:ind w:left="720" w:hanging="360"/>
        <w:rPr/>
      </w:pPr>
      <w:r w:rsidDel="00000000" w:rsidR="00000000" w:rsidRPr="00000000">
        <w:rPr>
          <w:b w:val="1"/>
          <w:rtl w:val="0"/>
        </w:rPr>
        <w:t xml:space="preserve">Estructura de Datos:</w:t>
      </w:r>
      <w:r w:rsidDel="00000000" w:rsidR="00000000" w:rsidRPr="00000000">
        <w:rPr>
          <w:rtl w:val="0"/>
        </w:rPr>
      </w:r>
    </w:p>
    <w:p w:rsidR="00000000" w:rsidDel="00000000" w:rsidP="00000000" w:rsidRDefault="00000000" w:rsidRPr="00000000" w14:paraId="00000070">
      <w:pPr>
        <w:numPr>
          <w:ilvl w:val="1"/>
          <w:numId w:val="1"/>
        </w:numPr>
        <w:ind w:left="1440" w:hanging="360"/>
        <w:rPr/>
      </w:pPr>
      <w:r w:rsidDel="00000000" w:rsidR="00000000" w:rsidRPr="00000000">
        <w:rPr>
          <w:b w:val="1"/>
          <w:rtl w:val="0"/>
        </w:rPr>
        <w:t xml:space="preserve">Colección de Usuarios:</w:t>
      </w:r>
      <w:r w:rsidDel="00000000" w:rsidR="00000000" w:rsidRPr="00000000">
        <w:rPr>
          <w:rtl w:val="0"/>
        </w:rPr>
        <w:t xml:space="preserve"> Información personal, preferencias, historial de escaneos.</w:t>
      </w:r>
    </w:p>
    <w:p w:rsidR="00000000" w:rsidDel="00000000" w:rsidP="00000000" w:rsidRDefault="00000000" w:rsidRPr="00000000" w14:paraId="00000071">
      <w:pPr>
        <w:numPr>
          <w:ilvl w:val="1"/>
          <w:numId w:val="1"/>
        </w:numPr>
        <w:ind w:left="1440" w:hanging="360"/>
        <w:rPr/>
      </w:pPr>
      <w:r w:rsidDel="00000000" w:rsidR="00000000" w:rsidRPr="00000000">
        <w:rPr>
          <w:b w:val="1"/>
          <w:rtl w:val="0"/>
        </w:rPr>
        <w:t xml:space="preserve">Colección de Rutinas:</w:t>
      </w:r>
      <w:r w:rsidDel="00000000" w:rsidR="00000000" w:rsidRPr="00000000">
        <w:rPr>
          <w:rtl w:val="0"/>
        </w:rPr>
        <w:t xml:space="preserve"> Rutinas generadas, progreso del usuario.</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4. Diagrama de Arquitectura</w:t>
      </w:r>
    </w:p>
    <w:p w:rsidR="00000000" w:rsidDel="00000000" w:rsidP="00000000" w:rsidRDefault="00000000" w:rsidRPr="00000000" w14:paraId="00000074">
      <w:pPr>
        <w:rPr/>
      </w:pPr>
      <w:r w:rsidDel="00000000" w:rsidR="00000000" w:rsidRPr="00000000">
        <w:rPr>
          <w:rtl w:val="0"/>
        </w:rPr>
        <w:t xml:space="preserve">[Incluir un diagrama de arquitectura que represente los componentes del sistema y sus interacciones. Este diagrama puede ser realizado utilizando herramientas como Lucidchart, Draw.io o Microsoft Visio. Asegúrate de mostrar cómo se comunican los diferentes servicios y componentes.]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5. Comunicación entre Componentes</w:t>
      </w:r>
    </w:p>
    <w:p w:rsidR="00000000" w:rsidDel="00000000" w:rsidP="00000000" w:rsidRDefault="00000000" w:rsidRPr="00000000" w14:paraId="00000077">
      <w:pPr>
        <w:rPr>
          <w:b w:val="1"/>
        </w:rPr>
      </w:pPr>
      <w:r w:rsidDel="00000000" w:rsidR="00000000" w:rsidRPr="00000000">
        <w:rPr>
          <w:b w:val="1"/>
          <w:rtl w:val="0"/>
        </w:rPr>
        <w:t xml:space="preserve">5.1. APIs RESTful</w:t>
      </w:r>
    </w:p>
    <w:p w:rsidR="00000000" w:rsidDel="00000000" w:rsidP="00000000" w:rsidRDefault="00000000" w:rsidRPr="00000000" w14:paraId="00000078">
      <w:pPr>
        <w:numPr>
          <w:ilvl w:val="0"/>
          <w:numId w:val="2"/>
        </w:numPr>
        <w:ind w:left="720" w:hanging="360"/>
        <w:rPr/>
      </w:pPr>
      <w:r w:rsidDel="00000000" w:rsidR="00000000" w:rsidRPr="00000000">
        <w:rPr>
          <w:b w:val="1"/>
          <w:rtl w:val="0"/>
        </w:rPr>
        <w:t xml:space="preserve">Descripción:</w:t>
      </w:r>
      <w:r w:rsidDel="00000000" w:rsidR="00000000" w:rsidRPr="00000000">
        <w:rPr>
          <w:rtl w:val="0"/>
        </w:rPr>
        <w:t xml:space="preserve"> Los componentes del sistema se comunican entre sí utilizando APIs RESTful.</w:t>
      </w:r>
    </w:p>
    <w:p w:rsidR="00000000" w:rsidDel="00000000" w:rsidP="00000000" w:rsidRDefault="00000000" w:rsidRPr="00000000" w14:paraId="00000079">
      <w:pPr>
        <w:numPr>
          <w:ilvl w:val="0"/>
          <w:numId w:val="2"/>
        </w:numPr>
        <w:ind w:left="720" w:hanging="360"/>
        <w:rPr/>
      </w:pPr>
      <w:r w:rsidDel="00000000" w:rsidR="00000000" w:rsidRPr="00000000">
        <w:rPr>
          <w:b w:val="1"/>
          <w:rtl w:val="0"/>
        </w:rPr>
        <w:t xml:space="preserve">Protocolos:</w:t>
      </w:r>
      <w:r w:rsidDel="00000000" w:rsidR="00000000" w:rsidRPr="00000000">
        <w:rPr>
          <w:rtl w:val="0"/>
        </w:rPr>
        <w:t xml:space="preserve"> HTTP.</w:t>
      </w:r>
    </w:p>
    <w:p w:rsidR="00000000" w:rsidDel="00000000" w:rsidP="00000000" w:rsidRDefault="00000000" w:rsidRPr="00000000" w14:paraId="0000007A">
      <w:pPr>
        <w:numPr>
          <w:ilvl w:val="0"/>
          <w:numId w:val="2"/>
        </w:numPr>
        <w:ind w:left="720" w:hanging="360"/>
        <w:rPr/>
      </w:pPr>
      <w:r w:rsidDel="00000000" w:rsidR="00000000" w:rsidRPr="00000000">
        <w:rPr>
          <w:b w:val="1"/>
          <w:rtl w:val="0"/>
        </w:rPr>
        <w:t xml:space="preserve">Formatos de Datos:</w:t>
      </w:r>
      <w:r w:rsidDel="00000000" w:rsidR="00000000" w:rsidRPr="00000000">
        <w:rPr>
          <w:rtl w:val="0"/>
        </w:rPr>
        <w:t xml:space="preserve"> JSON.</w:t>
      </w:r>
    </w:p>
    <w:p w:rsidR="00000000" w:rsidDel="00000000" w:rsidP="00000000" w:rsidRDefault="00000000" w:rsidRPr="00000000" w14:paraId="0000007B">
      <w:pPr>
        <w:rPr>
          <w:b w:val="1"/>
        </w:rPr>
      </w:pPr>
      <w:r w:rsidDel="00000000" w:rsidR="00000000" w:rsidRPr="00000000">
        <w:rPr>
          <w:b w:val="1"/>
          <w:rtl w:val="0"/>
        </w:rPr>
        <w:t xml:space="preserve">5.2. Mensajería Asincrónica</w:t>
      </w:r>
    </w:p>
    <w:p w:rsidR="00000000" w:rsidDel="00000000" w:rsidP="00000000" w:rsidRDefault="00000000" w:rsidRPr="00000000" w14:paraId="0000007C">
      <w:pPr>
        <w:numPr>
          <w:ilvl w:val="0"/>
          <w:numId w:val="3"/>
        </w:numPr>
        <w:ind w:left="720" w:hanging="360"/>
        <w:rPr/>
      </w:pPr>
      <w:r w:rsidDel="00000000" w:rsidR="00000000" w:rsidRPr="00000000">
        <w:rPr>
          <w:b w:val="1"/>
          <w:rtl w:val="0"/>
        </w:rPr>
        <w:t xml:space="preserve">Descripción:</w:t>
      </w:r>
      <w:r w:rsidDel="00000000" w:rsidR="00000000" w:rsidRPr="00000000">
        <w:rPr>
          <w:rtl w:val="0"/>
        </w:rPr>
        <w:t xml:space="preserve"> Para procesos que requieren tiempo de procesamiento, se utiliza mensajería asincrónica (por ejemplo, a través de AWS SQS) para mejorar la escalabilidad y la eficiencia.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6. Seguridad y Autenticación</w:t>
      </w:r>
    </w:p>
    <w:p w:rsidR="00000000" w:rsidDel="00000000" w:rsidP="00000000" w:rsidRDefault="00000000" w:rsidRPr="00000000" w14:paraId="0000007F">
      <w:pPr>
        <w:rPr>
          <w:b w:val="1"/>
        </w:rPr>
      </w:pPr>
      <w:r w:rsidDel="00000000" w:rsidR="00000000" w:rsidRPr="00000000">
        <w:rPr>
          <w:b w:val="1"/>
          <w:rtl w:val="0"/>
        </w:rPr>
        <w:t xml:space="preserve">6.1. Autenticación de Usuarios</w:t>
      </w:r>
    </w:p>
    <w:p w:rsidR="00000000" w:rsidDel="00000000" w:rsidP="00000000" w:rsidRDefault="00000000" w:rsidRPr="00000000" w14:paraId="00000080">
      <w:pPr>
        <w:numPr>
          <w:ilvl w:val="0"/>
          <w:numId w:val="5"/>
        </w:numPr>
        <w:ind w:left="720" w:hanging="360"/>
        <w:rPr/>
      </w:pPr>
      <w:r w:rsidDel="00000000" w:rsidR="00000000" w:rsidRPr="00000000">
        <w:rPr>
          <w:b w:val="1"/>
          <w:rtl w:val="0"/>
        </w:rPr>
        <w:t xml:space="preserve">Método:</w:t>
      </w:r>
      <w:r w:rsidDel="00000000" w:rsidR="00000000" w:rsidRPr="00000000">
        <w:rPr>
          <w:rtl w:val="0"/>
        </w:rPr>
        <w:t xml:space="preserve"> OAuth 2.0 o JWT (JSON Web Tokens) para gestionar la autenticación y autorización de usuarios.</w:t>
      </w:r>
    </w:p>
    <w:p w:rsidR="00000000" w:rsidDel="00000000" w:rsidP="00000000" w:rsidRDefault="00000000" w:rsidRPr="00000000" w14:paraId="00000081">
      <w:pPr>
        <w:numPr>
          <w:ilvl w:val="0"/>
          <w:numId w:val="5"/>
        </w:numPr>
        <w:ind w:left="720" w:hanging="360"/>
        <w:rPr/>
      </w:pPr>
      <w:r w:rsidDel="00000000" w:rsidR="00000000" w:rsidRPr="00000000">
        <w:rPr>
          <w:b w:val="1"/>
          <w:rtl w:val="0"/>
        </w:rPr>
        <w:t xml:space="preserve">Cifrado:</w:t>
      </w:r>
      <w:r w:rsidDel="00000000" w:rsidR="00000000" w:rsidRPr="00000000">
        <w:rPr>
          <w:rtl w:val="0"/>
        </w:rPr>
        <w:t xml:space="preserve"> Utilización de HTTPS para todas las comunicaciones y cifrado de contraseñas en la base de datos.</w:t>
      </w:r>
    </w:p>
    <w:p w:rsidR="00000000" w:rsidDel="00000000" w:rsidP="00000000" w:rsidRDefault="00000000" w:rsidRPr="00000000" w14:paraId="00000082">
      <w:pPr>
        <w:rPr>
          <w:b w:val="1"/>
        </w:rPr>
      </w:pPr>
      <w:r w:rsidDel="00000000" w:rsidR="00000000" w:rsidRPr="00000000">
        <w:rPr>
          <w:b w:val="1"/>
          <w:rtl w:val="0"/>
        </w:rPr>
        <w:t xml:space="preserve">6.2. Protección de Datos Personales</w:t>
      </w:r>
    </w:p>
    <w:p w:rsidR="00000000" w:rsidDel="00000000" w:rsidP="00000000" w:rsidRDefault="00000000" w:rsidRPr="00000000" w14:paraId="00000083">
      <w:pPr>
        <w:numPr>
          <w:ilvl w:val="0"/>
          <w:numId w:val="7"/>
        </w:numPr>
        <w:ind w:left="720" w:hanging="360"/>
        <w:rPr/>
      </w:pPr>
      <w:r w:rsidDel="00000000" w:rsidR="00000000" w:rsidRPr="00000000">
        <w:rPr>
          <w:b w:val="1"/>
          <w:rtl w:val="0"/>
        </w:rPr>
        <w:t xml:space="preserve">Cumplimiento:</w:t>
      </w:r>
      <w:r w:rsidDel="00000000" w:rsidR="00000000" w:rsidRPr="00000000">
        <w:rPr>
          <w:rtl w:val="0"/>
        </w:rPr>
        <w:t xml:space="preserve"> La arquitectura está diseñada para cumplir con la Ley N° 19.628 sobre Protección de la Vida Privada de Chile y el RGPD.</w:t>
      </w:r>
    </w:p>
    <w:p w:rsidR="00000000" w:rsidDel="00000000" w:rsidP="00000000" w:rsidRDefault="00000000" w:rsidRPr="00000000" w14:paraId="00000084">
      <w:pPr>
        <w:numPr>
          <w:ilvl w:val="0"/>
          <w:numId w:val="7"/>
        </w:numPr>
        <w:ind w:left="720" w:hanging="360"/>
        <w:rPr/>
      </w:pPr>
      <w:r w:rsidDel="00000000" w:rsidR="00000000" w:rsidRPr="00000000">
        <w:rPr>
          <w:b w:val="1"/>
          <w:rtl w:val="0"/>
        </w:rPr>
        <w:t xml:space="preserve">Acceso a Datos:</w:t>
      </w:r>
      <w:r w:rsidDel="00000000" w:rsidR="00000000" w:rsidRPr="00000000">
        <w:rPr>
          <w:rtl w:val="0"/>
        </w:rPr>
        <w:t xml:space="preserve"> Implementación de políticas de acceso para limitar el acceso a datos sensibles.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7. Escalabilidad y Mantenibilidad</w:t>
      </w:r>
    </w:p>
    <w:p w:rsidR="00000000" w:rsidDel="00000000" w:rsidP="00000000" w:rsidRDefault="00000000" w:rsidRPr="00000000" w14:paraId="00000087">
      <w:pPr>
        <w:rPr>
          <w:b w:val="1"/>
        </w:rPr>
      </w:pPr>
      <w:r w:rsidDel="00000000" w:rsidR="00000000" w:rsidRPr="00000000">
        <w:rPr>
          <w:b w:val="1"/>
          <w:rtl w:val="0"/>
        </w:rPr>
        <w:t xml:space="preserve">7.1. Escalabilidad</w:t>
      </w:r>
    </w:p>
    <w:p w:rsidR="00000000" w:rsidDel="00000000" w:rsidP="00000000" w:rsidRDefault="00000000" w:rsidRPr="00000000" w14:paraId="00000088">
      <w:pPr>
        <w:numPr>
          <w:ilvl w:val="0"/>
          <w:numId w:val="4"/>
        </w:numPr>
        <w:ind w:left="720" w:hanging="360"/>
        <w:rPr/>
      </w:pPr>
      <w:r w:rsidDel="00000000" w:rsidR="00000000" w:rsidRPr="00000000">
        <w:rPr>
          <w:b w:val="1"/>
          <w:rtl w:val="0"/>
        </w:rPr>
        <w:t xml:space="preserve">Horizontal:</w:t>
      </w:r>
      <w:r w:rsidDel="00000000" w:rsidR="00000000" w:rsidRPr="00000000">
        <w:rPr>
          <w:rtl w:val="0"/>
        </w:rPr>
        <w:t xml:space="preserve"> Los microservicios permiten la escalabilidad horizontal utilizando AWS ECS y Fargate.</w:t>
      </w:r>
    </w:p>
    <w:p w:rsidR="00000000" w:rsidDel="00000000" w:rsidP="00000000" w:rsidRDefault="00000000" w:rsidRPr="00000000" w14:paraId="00000089">
      <w:pPr>
        <w:rPr>
          <w:b w:val="1"/>
        </w:rPr>
      </w:pPr>
      <w:r w:rsidDel="00000000" w:rsidR="00000000" w:rsidRPr="00000000">
        <w:rPr>
          <w:b w:val="1"/>
          <w:rtl w:val="0"/>
        </w:rPr>
        <w:t xml:space="preserve">7.2. Mantenibilidad</w:t>
      </w:r>
    </w:p>
    <w:p w:rsidR="00000000" w:rsidDel="00000000" w:rsidP="00000000" w:rsidRDefault="00000000" w:rsidRPr="00000000" w14:paraId="0000008A">
      <w:pPr>
        <w:numPr>
          <w:ilvl w:val="0"/>
          <w:numId w:val="6"/>
        </w:numPr>
        <w:ind w:left="720" w:hanging="360"/>
        <w:rPr/>
      </w:pPr>
      <w:r w:rsidDel="00000000" w:rsidR="00000000" w:rsidRPr="00000000">
        <w:rPr>
          <w:b w:val="1"/>
          <w:rtl w:val="0"/>
        </w:rPr>
        <w:t xml:space="preserve">containerización:</w:t>
      </w:r>
      <w:r w:rsidDel="00000000" w:rsidR="00000000" w:rsidRPr="00000000">
        <w:rPr>
          <w:rtl w:val="0"/>
        </w:rPr>
        <w:t xml:space="preserve"> Utilización de Docker para contenerizar los servicios, lo que facilita el despliegue y la gestión de versiones.</w:t>
      </w:r>
    </w:p>
    <w:p w:rsidR="00000000" w:rsidDel="00000000" w:rsidP="00000000" w:rsidRDefault="00000000" w:rsidRPr="00000000" w14:paraId="0000008B">
      <w:pPr>
        <w:numPr>
          <w:ilvl w:val="0"/>
          <w:numId w:val="6"/>
        </w:numPr>
        <w:ind w:left="720" w:hanging="360"/>
        <w:rPr/>
      </w:pPr>
      <w:r w:rsidDel="00000000" w:rsidR="00000000" w:rsidRPr="00000000">
        <w:rPr>
          <w:b w:val="1"/>
          <w:rtl w:val="0"/>
        </w:rPr>
        <w:t xml:space="preserve">Documentación:</w:t>
      </w:r>
      <w:r w:rsidDel="00000000" w:rsidR="00000000" w:rsidRPr="00000000">
        <w:rPr>
          <w:rtl w:val="0"/>
        </w:rPr>
        <w:t xml:space="preserve"> Documentación clara de las APIs y la arquitectura para facilitar el mantenimiento y la incorporación de nuevos desarrolladores.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8. Conclusiones</w:t>
      </w:r>
    </w:p>
    <w:p w:rsidR="00000000" w:rsidDel="00000000" w:rsidP="00000000" w:rsidRDefault="00000000" w:rsidRPr="00000000" w14:paraId="0000008E">
      <w:pPr>
        <w:rPr/>
      </w:pPr>
      <w:r w:rsidDel="00000000" w:rsidR="00000000" w:rsidRPr="00000000">
        <w:rPr>
          <w:rtl w:val="0"/>
        </w:rPr>
        <w:t xml:space="preserve">Este documento proporciona una descripción detallada de la arquitectura de la aplicación de fitness impulsada por inteligencia artificial. El enfoque en microservicios, seguridad y escalabilidad garantiza que la aplicación sea eficiente, segura y fácil de mantener a medida que crece y se adapta a las necesidades de los usuarios.</w:t>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4486275</wp:posOffset>
          </wp:positionH>
          <wp:positionV relativeFrom="paragraph">
            <wp:posOffset>-219074</wp:posOffset>
          </wp:positionV>
          <wp:extent cx="1843088" cy="458479"/>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43088" cy="45847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A752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A752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A752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A752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A752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A752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A752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A752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A752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A752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A752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A752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A752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A752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A752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A752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A752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A752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A752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A752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A752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A752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A752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A7529"/>
    <w:rPr>
      <w:i w:val="1"/>
      <w:iCs w:val="1"/>
      <w:color w:val="404040" w:themeColor="text1" w:themeTint="0000BF"/>
    </w:rPr>
  </w:style>
  <w:style w:type="paragraph" w:styleId="ListParagraph">
    <w:name w:val="List Paragraph"/>
    <w:basedOn w:val="Normal"/>
    <w:uiPriority w:val="34"/>
    <w:qFormat w:val="1"/>
    <w:rsid w:val="008A7529"/>
    <w:pPr>
      <w:ind w:left="720"/>
      <w:contextualSpacing w:val="1"/>
    </w:pPr>
  </w:style>
  <w:style w:type="character" w:styleId="IntenseEmphasis">
    <w:name w:val="Intense Emphasis"/>
    <w:basedOn w:val="DefaultParagraphFont"/>
    <w:uiPriority w:val="21"/>
    <w:qFormat w:val="1"/>
    <w:rsid w:val="008A7529"/>
    <w:rPr>
      <w:i w:val="1"/>
      <w:iCs w:val="1"/>
      <w:color w:val="0f4761" w:themeColor="accent1" w:themeShade="0000BF"/>
    </w:rPr>
  </w:style>
  <w:style w:type="paragraph" w:styleId="IntenseQuote">
    <w:name w:val="Intense Quote"/>
    <w:basedOn w:val="Normal"/>
    <w:next w:val="Normal"/>
    <w:link w:val="IntenseQuoteChar"/>
    <w:uiPriority w:val="30"/>
    <w:qFormat w:val="1"/>
    <w:rsid w:val="008A752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A7529"/>
    <w:rPr>
      <w:i w:val="1"/>
      <w:iCs w:val="1"/>
      <w:color w:val="0f4761" w:themeColor="accent1" w:themeShade="0000BF"/>
    </w:rPr>
  </w:style>
  <w:style w:type="character" w:styleId="IntenseReference">
    <w:name w:val="Intense Reference"/>
    <w:basedOn w:val="DefaultParagraphFont"/>
    <w:uiPriority w:val="32"/>
    <w:qFormat w:val="1"/>
    <w:rsid w:val="008A7529"/>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R0ubYqVp9bOONXUu+KK+XQm99g==">CgMxLjAyDmguczZ3OGtkZnV3eXR1MgloLjMwajB6bGwyCWguMWZvYjl0ZTgAciExSjlyNDVHQ0g0SmNFMU15U3BMamVqQzFTeHkyR3c5NFQ=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2024-10-16T03:21:00Z</dcterms:created>
  <dc:creator>MAXIMILIANO . SANCHEZ VALENZUELA</dc:creator>
</cp:coreProperties>
</file>