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aaca810c4a6adde5b3f41e3096bd7199ee97933"/>
    <w:p>
      <w:pPr>
        <w:pStyle w:val="Heading1"/>
      </w:pPr>
      <w:r>
        <w:t xml:space="preserve">AD.04.01.01 - Ciclo de Carnot: Eficiencia Máxima Teórica</w:t>
      </w:r>
    </w:p>
    <w:bookmarkStart w:id="9" w:name="contenido"/>
    <w:p>
      <w:pPr>
        <w:pStyle w:val="Heading2"/>
      </w:pPr>
      <w:r>
        <w:t xml:space="preserve">Contenido</w:t>
      </w:r>
    </w:p>
    <w:p>
      <w:pPr>
        <w:pStyle w:val="Compact"/>
        <w:numPr>
          <w:ilvl w:val="0"/>
          <w:numId w:val="1001"/>
        </w:numPr>
      </w:pPr>
      <w:hyperlink w:anchor="introducción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w:anchor="desarrollo">
        <w:r>
          <w:rPr>
            <w:rStyle w:val="Hyperlink"/>
          </w:rPr>
          <w:t xml:space="preserve">Desarrollo</w:t>
        </w:r>
      </w:hyperlink>
    </w:p>
    <w:p>
      <w:pPr>
        <w:pStyle w:val="Compact"/>
        <w:numPr>
          <w:ilvl w:val="1"/>
          <w:numId w:val="1002"/>
        </w:numPr>
      </w:pPr>
      <w:hyperlink w:anchor="información-teórica">
        <w:r>
          <w:rPr>
            <w:rStyle w:val="Hyperlink"/>
          </w:rPr>
          <w:t xml:space="preserve">Información Teórica</w:t>
        </w:r>
      </w:hyperlink>
    </w:p>
    <w:p>
      <w:pPr>
        <w:pStyle w:val="Compact"/>
        <w:numPr>
          <w:ilvl w:val="1"/>
          <w:numId w:val="1002"/>
        </w:numPr>
      </w:pPr>
      <w:hyperlink w:anchor="gráficos-y-diagramas">
        <w:r>
          <w:rPr>
            <w:rStyle w:val="Hyperlink"/>
          </w:rPr>
          <w:t xml:space="preserve">Gráficos y Diagramas</w:t>
        </w:r>
      </w:hyperlink>
    </w:p>
    <w:p>
      <w:pPr>
        <w:pStyle w:val="Compact"/>
        <w:numPr>
          <w:ilvl w:val="1"/>
          <w:numId w:val="1002"/>
        </w:numPr>
      </w:pPr>
      <w:hyperlink w:anchor="fórmulas-fundamentales">
        <w:r>
          <w:rPr>
            <w:rStyle w:val="Hyperlink"/>
          </w:rPr>
          <w:t xml:space="preserve">Fórmulas Fundamentales</w:t>
        </w:r>
      </w:hyperlink>
    </w:p>
    <w:p>
      <w:pPr>
        <w:pStyle w:val="Compact"/>
        <w:numPr>
          <w:ilvl w:val="1"/>
          <w:numId w:val="1002"/>
        </w:numPr>
      </w:pPr>
      <w:hyperlink w:anchor="ejemplos-resueltos">
        <w:r>
          <w:rPr>
            <w:rStyle w:val="Hyperlink"/>
          </w:rPr>
          <w:t xml:space="preserve">Ejemplos Resueltos</w:t>
        </w:r>
      </w:hyperlink>
    </w:p>
    <w:p>
      <w:pPr>
        <w:pStyle w:val="Compact"/>
        <w:numPr>
          <w:ilvl w:val="1"/>
          <w:numId w:val="1002"/>
        </w:numPr>
      </w:pPr>
      <w:hyperlink w:anchor="ejercicios-propuestos">
        <w:r>
          <w:rPr>
            <w:rStyle w:val="Hyperlink"/>
          </w:rPr>
          <w:t xml:space="preserve">Ejercicios Propuestos</w:t>
        </w:r>
      </w:hyperlink>
    </w:p>
    <w:p>
      <w:pPr>
        <w:pStyle w:val="Compact"/>
        <w:numPr>
          <w:ilvl w:val="0"/>
          <w:numId w:val="1001"/>
        </w:numPr>
      </w:pPr>
      <w:hyperlink w:anchor="ejercicios-de-reforzamiento">
        <w:r>
          <w:rPr>
            <w:rStyle w:val="Hyperlink"/>
          </w:rPr>
          <w:t xml:space="preserve">Ejercicios de Reforzamiento</w:t>
        </w:r>
      </w:hyperlink>
    </w:p>
    <w:p>
      <w:pPr>
        <w:pStyle w:val="Compact"/>
        <w:numPr>
          <w:ilvl w:val="0"/>
          <w:numId w:val="1001"/>
        </w:numPr>
      </w:pPr>
      <w:hyperlink w:anchor="conclusiones">
        <w:r>
          <w:rPr>
            <w:rStyle w:val="Hyperlink"/>
          </w:rPr>
          <w:t xml:space="preserve">Conclusiones</w:t>
        </w:r>
      </w:hyperlink>
    </w:p>
    <w:p>
      <w:pPr>
        <w:pStyle w:val="Compact"/>
        <w:numPr>
          <w:ilvl w:val="0"/>
          <w:numId w:val="1001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introducción"/>
    <w:p>
      <w:pPr>
        <w:pStyle w:val="Heading2"/>
      </w:pPr>
      <w:r>
        <w:t xml:space="preserve">Introducción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Ciclo de Carnot</w:t>
      </w:r>
      <w:r>
        <w:t xml:space="preserve"> </w:t>
      </w:r>
      <w:r>
        <w:t xml:space="preserve">representa el ciclo termodinámico más eficiente posible que puede operar entre dos reservorios térmicos a temperaturas constantes. Propuesto por Sadi Carnot en 1824, este ciclo teórico establece el límite superior de eficiencia para cualquier máquina térmica que opere entre dos fuentes de calor.</w:t>
      </w:r>
    </w:p>
    <w:p>
      <w:pPr>
        <w:pStyle w:val="BodyText"/>
      </w:pPr>
      <w:r>
        <w:t xml:space="preserve">En el contexto de la</w:t>
      </w:r>
      <w:r>
        <w:t xml:space="preserve"> </w:t>
      </w:r>
      <w:r>
        <w:rPr>
          <w:b/>
          <w:bCs/>
        </w:rPr>
        <w:t xml:space="preserve">ingeniería automotriz</w:t>
      </w:r>
      <w:r>
        <w:t xml:space="preserve">, comprender el ciclo de Carnot es fundamental para:</w:t>
      </w:r>
      <w:r>
        <w:t xml:space="preserve"> </w:t>
      </w:r>
      <w:r>
        <w:t xml:space="preserve">- Establecer los límites teóricos de eficiencia de los motores</w:t>
      </w:r>
      <w:r>
        <w:t xml:space="preserve"> </w:t>
      </w:r>
      <w:r>
        <w:t xml:space="preserve">- Comparar el rendimiento de motores reales con el ideal teórico</w:t>
      </w:r>
      <w:r>
        <w:t xml:space="preserve"> </w:t>
      </w:r>
      <w:r>
        <w:t xml:space="preserve">- Diseñar sistemas de refrigeración y climatización vehicular</w:t>
      </w:r>
      <w:r>
        <w:t xml:space="preserve"> </w:t>
      </w:r>
      <w:r>
        <w:t xml:space="preserve">- Optimizar la gestión térmica en vehículos híbridos y eléctricos</w:t>
      </w:r>
    </w:p>
    <w:p>
      <w:pPr>
        <w:pStyle w:val="BodyText"/>
      </w:pPr>
      <w:r>
        <w:rPr>
          <w:b/>
          <w:bCs/>
        </w:rPr>
        <w:t xml:space="preserve">Competencia a desarrollar:</w:t>
      </w:r>
      <w:r>
        <w:t xml:space="preserve"> </w:t>
      </w:r>
      <w:r>
        <w:rPr>
          <w:i/>
          <w:iCs/>
        </w:rPr>
        <w:t xml:space="preserve">Identificar y representar el ciclo termodinámico de Carnot, calculando eficiencia, trabajo y transferencia de calor durante el ciclo desarrollado.</w:t>
      </w:r>
    </w:p>
    <w:p>
      <w:r>
        <w:pict>
          <v:rect style="width:0;height:1.5pt" o:hralign="center" o:hrstd="t" o:hr="t"/>
        </w:pict>
      </w:r>
    </w:p>
    <w:bookmarkEnd w:id="10"/>
    <w:bookmarkStart w:id="28" w:name="desarrollo"/>
    <w:p>
      <w:pPr>
        <w:pStyle w:val="Heading2"/>
      </w:pPr>
      <w:r>
        <w:t xml:space="preserve">Desarrollo</w:t>
      </w:r>
    </w:p>
    <w:bookmarkStart w:id="14" w:name="información-teórica"/>
    <w:p>
      <w:pPr>
        <w:pStyle w:val="Heading3"/>
      </w:pPr>
      <w:r>
        <w:t xml:space="preserve">Información Teórica</w:t>
      </w:r>
    </w:p>
    <w:bookmarkStart w:id="11" w:name="definición-del-ciclo-de-carnot"/>
    <w:p>
      <w:pPr>
        <w:pStyle w:val="Heading4"/>
      </w:pPr>
      <w:r>
        <w:t xml:space="preserve">Definición del Ciclo de Carnot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Ciclo de Carnot</w:t>
      </w:r>
      <w:r>
        <w:t xml:space="preserve"> </w:t>
      </w:r>
      <w:r>
        <w:t xml:space="preserve">es un ciclo termodinámico reversible que opera entre dos reservorios térmicos: una fuente caliente a temperatura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y una fuente fría a temperatura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. Este ciclo consta de</w:t>
      </w:r>
      <w:r>
        <w:t xml:space="preserve"> </w:t>
      </w:r>
      <w:r>
        <w:rPr>
          <w:b/>
          <w:bCs/>
        </w:rPr>
        <w:t xml:space="preserve">cuatro procesos reversibles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Proceso 1-2: Expansión isotérmica reversible</w:t>
      </w:r>
      <w:r>
        <w:t xml:space="preserve"> </w:t>
      </w:r>
      <w:r>
        <w:t xml:space="preserve">a temperatura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Proceso 2-3: Expansión adiabática reversible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Proceso 3-4: Compresión isotérmica reversible</w:t>
      </w:r>
      <w:r>
        <w:t xml:space="preserve"> </w:t>
      </w:r>
      <w:r>
        <w:t xml:space="preserve">a temperatura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Proceso 4-1: Compresión adiabática reversible</w:t>
      </w:r>
    </w:p>
    <w:bookmarkEnd w:id="11"/>
    <w:bookmarkStart w:id="12" w:name="principios-fundamentales-de-carnot"/>
    <w:p>
      <w:pPr>
        <w:pStyle w:val="Heading4"/>
      </w:pPr>
      <w:r>
        <w:t xml:space="preserve">Principios Fundamentales de Carnot</w:t>
      </w:r>
    </w:p>
    <w:p>
      <w:pPr>
        <w:pStyle w:val="FirstParagraph"/>
      </w:pPr>
      <w:r>
        <w:rPr>
          <w:b/>
          <w:bCs/>
        </w:rPr>
        <w:t xml:space="preserve">Primer Principio:</w:t>
      </w:r>
      <w:r>
        <w:t xml:space="preserve"> </w:t>
      </w:r>
      <w:r>
        <w:rPr>
          <w:i/>
          <w:iCs/>
        </w:rPr>
        <w:t xml:space="preserve">Es imposible que una máquina térmica que opere en ciclos entre dos reservorios térmicos sea más eficiente que una máquina de Carnot que opere entre los mismos reservorios.</w:t>
      </w:r>
    </w:p>
    <w:p>
      <w:pPr>
        <w:pStyle w:val="BodyText"/>
      </w:pPr>
      <w:r>
        <w:rPr>
          <w:b/>
          <w:bCs/>
        </w:rPr>
        <w:t xml:space="preserve">Segundo Principio:</w:t>
      </w:r>
      <w:r>
        <w:t xml:space="preserve"> </w:t>
      </w:r>
      <w:r>
        <w:rPr>
          <w:i/>
          <w:iCs/>
        </w:rPr>
        <w:t xml:space="preserve">Todas las máquinas de Carnot reversibles que operen entre los mismos dos reservorios térmicos tienen la misma eficiencia.</w:t>
      </w:r>
    </w:p>
    <w:bookmarkEnd w:id="12"/>
    <w:bookmarkStart w:id="13" w:name="características-del-ciclo-de-carnot"/>
    <w:p>
      <w:pPr>
        <w:pStyle w:val="Heading4"/>
      </w:pPr>
      <w:r>
        <w:t xml:space="preserve">Características del Ciclo de Carnot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Reversibilidad completa:</w:t>
      </w:r>
      <w:r>
        <w:t xml:space="preserve"> </w:t>
      </w:r>
      <w:r>
        <w:t xml:space="preserve">Todos los procesos son</w:t>
      </w:r>
      <w:r>
        <w:t xml:space="preserve"> </w:t>
      </w:r>
      <w:r>
        <w:rPr>
          <w:b/>
          <w:bCs/>
        </w:rPr>
        <w:t xml:space="preserve">reversibles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Eficiencia máxima:</w:t>
      </w:r>
      <w:r>
        <w:t xml:space="preserve"> </w:t>
      </w:r>
      <w:r>
        <w:t xml:space="preserve">Proporciona la</w:t>
      </w:r>
      <w:r>
        <w:t xml:space="preserve"> </w:t>
      </w:r>
      <w:r>
        <w:rPr>
          <w:b/>
          <w:bCs/>
        </w:rPr>
        <w:t xml:space="preserve">máxima eficiencia teórica</w:t>
      </w:r>
      <w:r>
        <w:t xml:space="preserve"> </w:t>
      </w:r>
      <w:r>
        <w:t xml:space="preserve">posible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Independencia del fluido de trabajo:</w:t>
      </w:r>
      <w:r>
        <w:t xml:space="preserve"> </w:t>
      </w:r>
      <w:r>
        <w:t xml:space="preserve">La eficiencia depende únicamente de las temperaturas de los reservorios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Aplicabilidad universal:</w:t>
      </w:r>
      <w:r>
        <w:t xml:space="preserve"> </w:t>
      </w:r>
      <w:r>
        <w:t xml:space="preserve">Válido para cualquier sustancia de trabajo</w:t>
      </w:r>
    </w:p>
    <w:bookmarkEnd w:id="13"/>
    <w:bookmarkEnd w:id="14"/>
    <w:bookmarkStart w:id="17" w:name="gráficos-y-diagramas"/>
    <w:p>
      <w:pPr>
        <w:pStyle w:val="Heading3"/>
      </w:pPr>
      <w:r>
        <w:t xml:space="preserve">Gráficos y Diagramas</w:t>
      </w:r>
    </w:p>
    <w:bookmarkStart w:id="15" w:name="diagrama-p-v-presión-volumen"/>
    <w:p>
      <w:pPr>
        <w:pStyle w:val="Heading4"/>
      </w:pPr>
      <w:r>
        <w:t xml:space="preserve">Diagrama P-V (Presión-Volumen)</w:t>
      </w:r>
    </w:p>
    <w:p>
      <w:pPr>
        <w:pStyle w:val="SourceCode"/>
      </w:pPr>
      <w:r>
        <w:rPr>
          <w:rStyle w:val="VerbatimChar"/>
        </w:rPr>
        <w:t xml:space="preserve">     P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   │    1 ────────→ 2</w:t>
      </w:r>
      <w:r>
        <w:br/>
      </w:r>
      <w:r>
        <w:rPr>
          <w:rStyle w:val="VerbatimChar"/>
        </w:rPr>
        <w:t xml:space="preserve">     │    │             │</w:t>
      </w:r>
      <w:r>
        <w:br/>
      </w:r>
      <w:r>
        <w:rPr>
          <w:rStyle w:val="VerbatimChar"/>
        </w:rPr>
        <w:t xml:space="preserve">     │    │             ↓ (Expansión adiabática)</w:t>
      </w:r>
      <w:r>
        <w:br/>
      </w:r>
      <w:r>
        <w:rPr>
          <w:rStyle w:val="VerbatimChar"/>
        </w:rPr>
        <w:t xml:space="preserve">     │    ↑             │</w:t>
      </w:r>
      <w:r>
        <w:br/>
      </w:r>
      <w:r>
        <w:rPr>
          <w:rStyle w:val="VerbatimChar"/>
        </w:rPr>
        <w:t xml:space="preserve">     │    │             │</w:t>
      </w:r>
      <w:r>
        <w:br/>
      </w:r>
      <w:r>
        <w:rPr>
          <w:rStyle w:val="VerbatimChar"/>
        </w:rPr>
        <w:t xml:space="preserve">     │    4 ←────────── 3</w:t>
      </w:r>
      <w:r>
        <w:br/>
      </w:r>
      <w:r>
        <w:rPr>
          <w:rStyle w:val="VerbatimChar"/>
        </w:rPr>
        <w:t xml:space="preserve">     │________________________ V</w:t>
      </w:r>
      <w:r>
        <w:br/>
      </w:r>
      <w:r>
        <w:rPr>
          <w:rStyle w:val="VerbatimChar"/>
        </w:rPr>
        <w:t xml:space="preserve">           V₁  V₄    V₃  V₂</w:t>
      </w:r>
    </w:p>
    <w:bookmarkEnd w:id="15"/>
    <w:bookmarkStart w:id="16" w:name="diagrama-t-s-temperatura-entropía"/>
    <w:p>
      <w:pPr>
        <w:pStyle w:val="Heading4"/>
      </w:pPr>
      <w:r>
        <w:t xml:space="preserve">Diagrama T-S (Temperatura-Entropía)</w:t>
      </w:r>
    </w:p>
    <w:p>
      <w:pPr>
        <w:pStyle w:val="SourceCode"/>
      </w:pPr>
      <w:r>
        <w:rPr>
          <w:rStyle w:val="VerbatimChar"/>
        </w:rPr>
        <w:t xml:space="preserve">     T</w:t>
      </w:r>
      <w:r>
        <w:br/>
      </w:r>
      <w:r>
        <w:rPr>
          <w:rStyle w:val="VerbatimChar"/>
        </w:rPr>
        <w:t xml:space="preserve">     │</w:t>
      </w:r>
      <w:r>
        <w:br/>
      </w:r>
      <w:r>
        <w:rPr>
          <w:rStyle w:val="VerbatimChar"/>
        </w:rPr>
        <w:t xml:space="preserve">  TH │ ────────────────────</w:t>
      </w:r>
      <w:r>
        <w:br/>
      </w:r>
      <w:r>
        <w:rPr>
          <w:rStyle w:val="VerbatimChar"/>
        </w:rPr>
        <w:t xml:space="preserve">     │ │1              2│</w:t>
      </w:r>
      <w:r>
        <w:br/>
      </w:r>
      <w:r>
        <w:rPr>
          <w:rStyle w:val="VerbatimChar"/>
        </w:rPr>
        <w:t xml:space="preserve">     │ │                │</w:t>
      </w:r>
      <w:r>
        <w:br/>
      </w:r>
      <w:r>
        <w:rPr>
          <w:rStyle w:val="VerbatimChar"/>
        </w:rPr>
        <w:t xml:space="preserve">     │ │4              3│</w:t>
      </w:r>
      <w:r>
        <w:br/>
      </w:r>
      <w:r>
        <w:rPr>
          <w:rStyle w:val="VerbatimChar"/>
        </w:rPr>
        <w:t xml:space="preserve">  TC │ ────────────────────</w:t>
      </w:r>
      <w:r>
        <w:br/>
      </w:r>
      <w:r>
        <w:rPr>
          <w:rStyle w:val="VerbatimChar"/>
        </w:rPr>
        <w:t xml:space="preserve">     │________________________ S</w:t>
      </w:r>
      <w:r>
        <w:br/>
      </w:r>
      <w:r>
        <w:rPr>
          <w:rStyle w:val="VerbatimChar"/>
        </w:rPr>
        <w:t xml:space="preserve">         S₁=S₄        S₂=S₃</w:t>
      </w:r>
    </w:p>
    <w:bookmarkEnd w:id="16"/>
    <w:bookmarkEnd w:id="17"/>
    <w:bookmarkStart w:id="23" w:name="fórmulas-fundamentales"/>
    <w:p>
      <w:pPr>
        <w:pStyle w:val="Heading3"/>
      </w:pPr>
      <w:r>
        <w:t xml:space="preserve">Fórmulas Fundamentales</w:t>
      </w:r>
    </w:p>
    <w:bookmarkStart w:id="18" w:name="eficiencia-del-ciclo-de-carnot"/>
    <w:p>
      <w:pPr>
        <w:pStyle w:val="Heading4"/>
      </w:pPr>
      <w:r>
        <w:t xml:space="preserve">Eficiencia del Ciclo de Carnot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eficiencia térmica</w:t>
      </w:r>
      <w:r>
        <w:t xml:space="preserve"> </w:t>
      </w:r>
      <w:r>
        <w:t xml:space="preserve">del ciclo de Carnot está dada por: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C</m:t>
              </m:r>
              <m:r>
                <m:t>a</m:t>
              </m:r>
              <m:r>
                <m:t>r</m:t>
              </m:r>
              <m:r>
                <m:t>n</m:t>
              </m:r>
              <m:r>
                <m:t>o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η</m:t>
            </m:r>
          </m:e>
          <m:sub>
            <m:r>
              <m:t>C</m:t>
            </m:r>
            <m:r>
              <m:t>a</m:t>
            </m:r>
            <m:r>
              <m:t>r</m:t>
            </m:r>
            <m:r>
              <m:t>n</m:t>
            </m:r>
            <m:r>
              <m:t>o</m:t>
            </m:r>
            <m:r>
              <m:t>t</m:t>
            </m:r>
          </m:sub>
        </m:sSub>
      </m:oMath>
      <w:r>
        <w:t xml:space="preserve"> </w:t>
      </w:r>
      <w:r>
        <w:t xml:space="preserve">= Eficiencia del ciclo de Carnot (adimensional)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= Temperatura absoluta del reservorio frío (K)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</m:oMath>
      <w:r>
        <w:t xml:space="preserve"> </w:t>
      </w:r>
      <w:r>
        <w:t xml:space="preserve">= Temperatura absoluta del reservorio caliente (K)</w:t>
      </w:r>
    </w:p>
    <w:bookmarkEnd w:id="18"/>
    <w:bookmarkStart w:id="19" w:name="trabajo-neto-del-ciclo"/>
    <w:p>
      <w:pPr>
        <w:pStyle w:val="Heading4"/>
      </w:pPr>
      <w:r>
        <w:t xml:space="preserve">Trabajo Neto del Ciclo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T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sSub>
                    <m:e>
                      <m:r>
                        <m:t>T</m:t>
                      </m:r>
                    </m:e>
                    <m:sub>
                      <m:r>
                        <m:t>H</m:t>
                      </m:r>
                    </m:sub>
                  </m:sSub>
                </m:den>
              </m:f>
            </m:e>
          </m:d>
        </m:oMath>
      </m:oMathPara>
    </w:p>
    <w:bookmarkEnd w:id="19"/>
    <w:bookmarkStart w:id="20" w:name="relación-de-calores"/>
    <w:p>
      <w:pPr>
        <w:pStyle w:val="Heading4"/>
      </w:pPr>
      <w:r>
        <w:t xml:space="preserve">Relación de Calores</w:t>
      </w:r>
    </w:p>
    <w:p>
      <w:pPr>
        <w:pStyle w:val="FirstParagraph"/>
      </w:pPr>
      <w:r>
        <w:t xml:space="preserve">Para el ciclo de Carnot reversible: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H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Por lo tanto: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den>
          </m:f>
        </m:oMath>
      </m:oMathPara>
    </w:p>
    <w:bookmarkEnd w:id="20"/>
    <w:bookmarkStart w:id="21" w:name="X2915015585459c899177bbe99ec3780962e33e5"/>
    <w:p>
      <w:pPr>
        <w:pStyle w:val="Heading4"/>
      </w:pPr>
      <w:r>
        <w:t xml:space="preserve">Coeficiente de Rendimiento (COP) para Refrigeración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P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i</m:t>
              </m:r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bookmarkEnd w:id="21"/>
    <w:bookmarkStart w:id="22" w:name="X843af463549b1420a562121557cbbd9b9d09b71"/>
    <w:p>
      <w:pPr>
        <w:pStyle w:val="Heading4"/>
      </w:pPr>
      <w:r>
        <w:t xml:space="preserve">Coeficiente de Rendimiento (COP) para Bomba de Calor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P</m:t>
              </m:r>
            </m:e>
            <m:sub>
              <m:r>
                <m:t>b</m:t>
              </m:r>
              <m:r>
                <m:t>o</m:t>
              </m:r>
              <m:r>
                <m:t>m</m:t>
              </m:r>
              <m:r>
                <m:t>b</m:t>
              </m:r>
              <m:r>
                <m:t>a</m:t>
              </m:r>
              <m:r>
                <m:rPr>
                  <m:sty m:val="p"/>
                </m:rPr>
                <m:t>_</m:t>
              </m:r>
              <m:r>
                <m:t>d</m:t>
              </m:r>
              <m:r>
                <m:t>e</m:t>
              </m:r>
              <m:r>
                <m:rPr>
                  <m:sty m:val="p"/>
                </m:rPr>
                <m:t>_</m:t>
              </m:r>
              <m:r>
                <m:t>c</m:t>
              </m:r>
              <m:r>
                <m:t>a</m:t>
              </m:r>
              <m:r>
                <m:t>l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den>
          </m:f>
        </m:oMath>
      </m:oMathPara>
    </w:p>
    <w:bookmarkEnd w:id="22"/>
    <w:bookmarkEnd w:id="23"/>
    <w:bookmarkStart w:id="26" w:name="ejemplos-resueltos"/>
    <w:p>
      <w:pPr>
        <w:pStyle w:val="Heading3"/>
      </w:pPr>
      <w:r>
        <w:t xml:space="preserve">Ejemplos Resueltos</w:t>
      </w:r>
    </w:p>
    <w:bookmarkStart w:id="24" w:name="X185530b44d6ee46d5615670218b66d7e4589f04"/>
    <w:p>
      <w:pPr>
        <w:pStyle w:val="Heading4"/>
      </w:pPr>
      <w:r>
        <w:t xml:space="preserve">Ejemplo 1: Cálculo de Eficiencia de una Máquina de Carnot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Una máquina térmica de Carnot opera entre un reservorio caliente a 800 K y un reservorio frío a 300 K. Calcular:</w:t>
      </w:r>
      <w:r>
        <w:t xml:space="preserve"> </w:t>
      </w:r>
      <w:r>
        <w:t xml:space="preserve">a) La eficiencia térmica</w:t>
      </w:r>
      <w:r>
        <w:t xml:space="preserve"> </w:t>
      </w:r>
      <w:r>
        <w:t xml:space="preserve">b) El trabajo producido si absorbe 1000 kJ de calor del reservorio caliente</w:t>
      </w:r>
      <w:r>
        <w:t xml:space="preserve"> </w:t>
      </w:r>
      <w:r>
        <w:t xml:space="preserve">c) El calor rechazado al reservorio frío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800</m:t>
        </m:r>
      </m:oMath>
      <w:r>
        <w:t xml:space="preserve"> </w:t>
      </w:r>
      <w:r>
        <w:t xml:space="preserve">K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300</m:t>
        </m:r>
      </m:oMath>
      <w:r>
        <w:t xml:space="preserve"> </w:t>
      </w:r>
      <w:r>
        <w:t xml:space="preserve">K</w:t>
      </w:r>
      <w:r>
        <w:br/>
      </w:r>
      <w:r>
        <w:t xml:space="preserve">-</w:t>
      </w:r>
      <w:r>
        <w:t xml:space="preserve"> </w:t>
      </w:r>
      <m:oMath>
        <m:sSub>
          <m:e>
            <m:r>
              <m:t>Q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kJ</w:t>
      </w:r>
    </w:p>
    <w:p>
      <w:pPr>
        <w:pStyle w:val="BodyText"/>
      </w:pPr>
      <w:r>
        <w:rPr>
          <w:b/>
          <w:bCs/>
        </w:rPr>
        <w:t xml:space="preserve">a) Eficiencia térmica: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C</m:t>
              </m:r>
              <m:r>
                <m:t>a</m:t>
              </m:r>
              <m:r>
                <m:t>r</m:t>
              </m:r>
              <m:r>
                <m:t>n</m:t>
              </m:r>
              <m:r>
                <m:t>o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300</m:t>
              </m:r>
            </m:num>
            <m:den>
              <m:r>
                <m:t>800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0.375</m:t>
          </m:r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C</m:t>
              </m:r>
              <m:r>
                <m:t>a</m:t>
              </m:r>
              <m:r>
                <m:t>r</m:t>
              </m:r>
              <m:r>
                <m:t>n</m:t>
              </m:r>
              <m:r>
                <m:t>o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r>
            <m:t>62.5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/>
          <w:bCs/>
        </w:rPr>
        <w:t xml:space="preserve">b) Trabajo producido: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η</m:t>
              </m:r>
            </m:e>
            <m:sub>
              <m:r>
                <m:t>C</m:t>
              </m:r>
              <m:r>
                <m:t>a</m:t>
              </m:r>
              <m:r>
                <m:t>r</m:t>
              </m:r>
              <m:r>
                <m:t>n</m:t>
              </m:r>
              <m:r>
                <m:t>o</m:t>
              </m:r>
              <m:r>
                <m:t>t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>
            <m:t>0.625</m:t>
          </m:r>
          <m:r>
            <m:rPr>
              <m:sty m:val="p"/>
            </m:rPr>
            <m:t>×</m:t>
          </m:r>
          <m:r>
            <m:t>1000</m:t>
          </m:r>
          <m:r>
            <m:rPr>
              <m:sty m:val="p"/>
            </m:rPr>
            <m:t>=</m:t>
          </m:r>
          <m:r>
            <m:t>625</m:t>
          </m:r>
          <m:r>
            <m:rPr>
              <m:nor/>
              <m:sty m:val="p"/>
            </m:rPr>
            <m:t> kJ</m:t>
          </m:r>
        </m:oMath>
      </m:oMathPara>
    </w:p>
    <w:p>
      <w:pPr>
        <w:pStyle w:val="FirstParagraph"/>
      </w:pPr>
      <w:r>
        <w:rPr>
          <w:b/>
          <w:bCs/>
        </w:rPr>
        <w:t xml:space="preserve">c) Calor rechazado: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W</m:t>
              </m:r>
            </m:e>
            <m:sub>
              <m:r>
                <m:t>n</m:t>
              </m:r>
              <m:r>
                <m:t>e</m:t>
              </m:r>
              <m:r>
                <m:t>t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1000</m:t>
          </m:r>
          <m:r>
            <m:rPr>
              <m:sty m:val="p"/>
            </m:rPr>
            <m:t>−</m:t>
          </m:r>
          <m:r>
            <m:t>625</m:t>
          </m:r>
          <m:r>
            <m:rPr>
              <m:sty m:val="p"/>
            </m:rPr>
            <m:t>=</m:t>
          </m:r>
          <m:r>
            <m:t>375</m:t>
          </m:r>
          <m:r>
            <m:rPr>
              <m:nor/>
              <m:sty m:val="p"/>
            </m:rPr>
            <m:t> kJ</m:t>
          </m:r>
        </m:oMath>
      </m:oMathPara>
    </w:p>
    <w:p>
      <w:pPr>
        <w:pStyle w:val="FirstParagraph"/>
      </w:pPr>
      <w:r>
        <w:rPr>
          <w:b/>
          <w:bCs/>
        </w:rPr>
        <w:t xml:space="preserve">Verificación: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H</m:t>
              </m:r>
            </m:sub>
          </m:sSub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1000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300</m:t>
              </m:r>
            </m:num>
            <m:den>
              <m:r>
                <m:t>800</m:t>
              </m:r>
            </m:den>
          </m:f>
          <m:r>
            <m:rPr>
              <m:sty m:val="p"/>
            </m:rPr>
            <m:t>=</m:t>
          </m:r>
          <m:r>
            <m:t>375</m:t>
          </m:r>
          <m:r>
            <m:rPr>
              <m:nor/>
              <m:sty m:val="p"/>
            </m:rPr>
            <m:t> kJ</m:t>
          </m:r>
          <m:r>
            <m:rPr>
              <m:sty m:val="p"/>
            </m:rPr>
            <m:t>✓</m:t>
          </m:r>
        </m:oMath>
      </m:oMathPara>
    </w:p>
    <w:bookmarkEnd w:id="24"/>
    <w:bookmarkStart w:id="25" w:name="X0f48f9a139cd63e526f5b2f252e0214c3e9da76"/>
    <w:p>
      <w:pPr>
        <w:pStyle w:val="Heading4"/>
      </w:pPr>
      <w:r>
        <w:t xml:space="preserve">Ejemplo 2: Aplicación Automotriz - Sistema de Refrigeración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sistema de aire acondicionado automotriz opera como un ciclo de Carnot inverso entre el habitáculo a 20°C y el ambiente exterior a 35°C. Calcular el COP del sistema.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293.15</m:t>
        </m:r>
      </m:oMath>
      <w:r>
        <w:t xml:space="preserve"> </w:t>
      </w:r>
      <w:r>
        <w:t xml:space="preserve">K (habitáculo)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35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308.15</m:t>
        </m:r>
      </m:oMath>
      <w:r>
        <w:t xml:space="preserve"> </w:t>
      </w:r>
      <w:r>
        <w:t xml:space="preserve">K (ambiente exterior)</w:t>
      </w:r>
    </w:p>
    <w:p>
      <w:pPr>
        <w:pStyle w:val="BodyText"/>
      </w:pPr>
      <w:r>
        <w:rPr>
          <w:b/>
          <w:bCs/>
        </w:rPr>
        <w:t xml:space="preserve">COP para refrigeración: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P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i</m:t>
              </m:r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293.15</m:t>
              </m:r>
            </m:num>
            <m:den>
              <m:r>
                <m:t>308.15</m:t>
              </m:r>
              <m:r>
                <m:rPr>
                  <m:sty m:val="p"/>
                </m:rPr>
                <m:t>−</m:t>
              </m:r>
              <m:r>
                <m:t>293.15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293.15</m:t>
              </m:r>
            </m:num>
            <m:den>
              <m:r>
                <m:t>15</m:t>
              </m:r>
            </m:den>
          </m:f>
          <m:r>
            <m:rPr>
              <m:sty m:val="p"/>
            </m:rPr>
            <m:t>=</m:t>
          </m:r>
          <m:r>
            <m:t>19.54</m:t>
          </m:r>
        </m:oMath>
      </m:oMathPara>
    </w:p>
    <w:p>
      <w:pPr>
        <w:pStyle w:val="FirstParagraph"/>
      </w:pPr>
      <w:r>
        <w:rPr>
          <w:b/>
          <w:bCs/>
        </w:rPr>
        <w:t xml:space="preserve">Interpretación:</w:t>
      </w:r>
      <w:r>
        <w:t xml:space="preserve"> </w:t>
      </w:r>
      <w:r>
        <w:t xml:space="preserve">Por cada unidad de trabajo invertida, el sistema puede extraer 19.54 unidades de calor del habitáculo. Este valor representa el</w:t>
      </w:r>
      <w:r>
        <w:t xml:space="preserve"> </w:t>
      </w:r>
      <w:r>
        <w:rPr>
          <w:b/>
          <w:bCs/>
        </w:rPr>
        <w:t xml:space="preserve">límite teórico máximo</w:t>
      </w:r>
      <w:r>
        <w:t xml:space="preserve"> </w:t>
      </w:r>
      <w:r>
        <w:t xml:space="preserve">para este rango de temperaturas.</w:t>
      </w:r>
    </w:p>
    <w:bookmarkEnd w:id="25"/>
    <w:bookmarkEnd w:id="26"/>
    <w:bookmarkStart w:id="27" w:name="ejercicios-propuestos"/>
    <w:p>
      <w:pPr>
        <w:pStyle w:val="Heading3"/>
      </w:pPr>
      <w:r>
        <w:t xml:space="preserve">Ejercicios Propuestos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Ejercicio 1:</w:t>
      </w:r>
      <w:r>
        <w:t xml:space="preserve"> </w:t>
      </w:r>
      <w:r>
        <w:t xml:space="preserve">Una máquina de Carnot opera entre 1000 K y 400 K. Si produce 300 kJ de trabajo, calcular el calor absorbido y rechazado.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Ejercicio 2:</w:t>
      </w:r>
      <w:r>
        <w:t xml:space="preserve"> </w:t>
      </w:r>
      <w:r>
        <w:t xml:space="preserve">Determinar la temperatura mínima del reservorio caliente para que una máquina de Carnot tenga una eficiencia del 75%, si el reservorio frío está a 25°C.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Ejercicio 3:</w:t>
      </w:r>
      <w:r>
        <w:t xml:space="preserve"> </w:t>
      </w:r>
      <w:r>
        <w:t xml:space="preserve">Comparar la eficiencia de una máquina de Carnot con un motor Otto real que tiene una eficiencia del 35%, operando entre las mismas temperaturas (TH = 600 K, TC = 300 K).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ejercicios-de-reforzamiento"/>
    <w:p>
      <w:pPr>
        <w:pStyle w:val="Heading2"/>
      </w:pPr>
      <w:r>
        <w:t xml:space="preserve">Ejercicios de Reforzamiento</w:t>
      </w:r>
    </w:p>
    <w:bookmarkStart w:id="29" w:name="ejercicio-de-reforzamiento-1"/>
    <w:p>
      <w:pPr>
        <w:pStyle w:val="Heading3"/>
      </w:pPr>
      <w:r>
        <w:t xml:space="preserve">Ejercicio de Reforzamiento 1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refrigerador automotriz opera según un ciclo de Carnot inverso entre -10°C (compartimento de congelación) y 25°C (temperatura ambiente del vehículo). Si se requiere extraer 5 kJ/min del compartimento de congelación, calcular:</w:t>
      </w:r>
    </w:p>
    <w:p>
      <w:pPr>
        <w:pStyle w:val="Compact"/>
        <w:numPr>
          <w:ilvl w:val="0"/>
          <w:numId w:val="1006"/>
        </w:numPr>
      </w:pPr>
      <w:r>
        <w:t xml:space="preserve">El COP del refrigerador</w:t>
      </w:r>
    </w:p>
    <w:p>
      <w:pPr>
        <w:pStyle w:val="Compact"/>
        <w:numPr>
          <w:ilvl w:val="0"/>
          <w:numId w:val="1006"/>
        </w:numPr>
      </w:pPr>
      <w:r>
        <w:t xml:space="preserve">La potencia mínima requerida</w:t>
      </w:r>
    </w:p>
    <w:p>
      <w:pPr>
        <w:pStyle w:val="Compact"/>
        <w:numPr>
          <w:ilvl w:val="0"/>
          <w:numId w:val="1006"/>
        </w:numPr>
      </w:pPr>
      <w:r>
        <w:t xml:space="preserve">El calor rechazado al ambiente</w:t>
      </w:r>
    </w:p>
    <w:p>
      <w:pPr>
        <w:pStyle w:val="FirstParagraph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263.15</m:t>
        </m:r>
      </m:oMath>
      <w:r>
        <w:t xml:space="preserve"> </w:t>
      </w:r>
      <w:r>
        <w:t xml:space="preserve">K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25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298.15</m:t>
        </m:r>
      </m:oMath>
      <w:r>
        <w:t xml:space="preserve"> </w:t>
      </w:r>
      <w:r>
        <w:t xml:space="preserve">K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Q</m:t>
                </m:r>
              </m:e>
            </m:acc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kJ/min =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60</m:t>
            </m:r>
          </m:den>
        </m:f>
      </m:oMath>
      <w:r>
        <w:t xml:space="preserve"> </w:t>
      </w:r>
      <w:r>
        <w:t xml:space="preserve">kW = 0.0833 kW</w:t>
      </w:r>
    </w:p>
    <w:p>
      <w:pPr>
        <w:pStyle w:val="BodyText"/>
      </w:pPr>
      <w:r>
        <w:rPr>
          <w:b/>
          <w:bCs/>
        </w:rPr>
        <w:t xml:space="preserve">a) COP del refrigerador: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P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263.15</m:t>
              </m:r>
            </m:num>
            <m:den>
              <m:r>
                <m:t>298.15</m:t>
              </m:r>
              <m:r>
                <m:rPr>
                  <m:sty m:val="p"/>
                </m:rPr>
                <m:t>−</m:t>
              </m:r>
              <m:r>
                <m:t>263.15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263.15</m:t>
              </m:r>
            </m:num>
            <m:den>
              <m:r>
                <m:t>35</m:t>
              </m:r>
            </m:den>
          </m:f>
          <m:r>
            <m:rPr>
              <m:sty m:val="p"/>
            </m:rPr>
            <m:t>=</m:t>
          </m:r>
          <m:r>
            <m:t>7.52</m:t>
          </m:r>
        </m:oMath>
      </m:oMathPara>
    </w:p>
    <w:p>
      <w:pPr>
        <w:pStyle w:val="FirstParagraph"/>
      </w:pPr>
      <w:r>
        <w:rPr>
          <w:b/>
          <w:bCs/>
        </w:rPr>
        <w:t xml:space="preserve">b) Potencia mínima requerida: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̇"/>
                    </m:accPr>
                    <m:e>
                      <m:r>
                        <m:t>Q</m:t>
                      </m:r>
                    </m:e>
                  </m:acc>
                </m:e>
                <m:sub>
                  <m:r>
                    <m:t>C</m:t>
                  </m:r>
                </m:sub>
              </m:sSub>
            </m:num>
            <m:den>
              <m:r>
                <m:t>C</m:t>
              </m:r>
              <m:r>
                <m:t>O</m:t>
              </m:r>
              <m:r>
                <m:t>P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0.0833</m:t>
              </m:r>
            </m:num>
            <m:den>
              <m:r>
                <m:t>7.52</m:t>
              </m:r>
            </m:den>
          </m:f>
          <m:r>
            <m:rPr>
              <m:sty m:val="p"/>
            </m:rPr>
            <m:t>=</m:t>
          </m:r>
          <m:r>
            <m:t>0.0111</m:t>
          </m:r>
          <m:r>
            <m:rPr>
              <m:nor/>
              <m:sty m:val="p"/>
            </m:rPr>
            <m:t> kW</m:t>
          </m:r>
          <m:r>
            <m:rPr>
              <m:sty m:val="p"/>
            </m:rPr>
            <m:t>=</m:t>
          </m:r>
          <m:r>
            <m:t>11.1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/>
          <w:bCs/>
        </w:rPr>
        <w:t xml:space="preserve">c) Calor rechazado: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r>
            <m:t>0.0833</m:t>
          </m:r>
          <m:r>
            <m:rPr>
              <m:sty m:val="p"/>
            </m:rPr>
            <m:t>+</m:t>
          </m:r>
          <m:r>
            <m:t>0.0111</m:t>
          </m:r>
          <m:r>
            <m:rPr>
              <m:sty m:val="p"/>
            </m:rPr>
            <m:t>=</m:t>
          </m:r>
          <m:r>
            <m:t>0.0944</m:t>
          </m:r>
          <m:r>
            <m:rPr>
              <m:nor/>
              <m:sty m:val="p"/>
            </m:rPr>
            <m:t> kW</m:t>
          </m:r>
        </m:oMath>
      </m:oMathPara>
    </w:p>
    <w:bookmarkEnd w:id="29"/>
    <w:bookmarkStart w:id="30" w:name="ejercicio-de-reforzamiento-2"/>
    <w:p>
      <w:pPr>
        <w:pStyle w:val="Heading3"/>
      </w:pPr>
      <w:r>
        <w:t xml:space="preserve">Ejercicio de Reforzamiento 2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Se desea diseñar una máquina térmica que opere entre los gases de escape de un motor (550°C) y el aire ambiente (20°C). Si la máquina debe producir 10 kW de potencia y opera como un ciclo de Carnot:</w:t>
      </w:r>
    </w:p>
    <w:p>
      <w:pPr>
        <w:pStyle w:val="Compact"/>
        <w:numPr>
          <w:ilvl w:val="0"/>
          <w:numId w:val="1007"/>
        </w:numPr>
      </w:pPr>
      <w:r>
        <w:t xml:space="preserve">Calcular la eficiencia máxima posible</w:t>
      </w:r>
    </w:p>
    <w:p>
      <w:pPr>
        <w:pStyle w:val="Compact"/>
        <w:numPr>
          <w:ilvl w:val="0"/>
          <w:numId w:val="1007"/>
        </w:numPr>
      </w:pPr>
      <w:r>
        <w:t xml:space="preserve">Determinar el flujo de calor requerido de los gases de escape</w:t>
      </w:r>
    </w:p>
    <w:p>
      <w:pPr>
        <w:pStyle w:val="Compact"/>
        <w:numPr>
          <w:ilvl w:val="0"/>
          <w:numId w:val="1007"/>
        </w:numPr>
      </w:pPr>
      <w:r>
        <w:t xml:space="preserve">Calcular el calor rechazado al ambiente</w:t>
      </w:r>
    </w:p>
    <w:p>
      <w:pPr>
        <w:pStyle w:val="FirstParagraph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550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823.15</m:t>
        </m:r>
      </m:oMath>
      <w:r>
        <w:t xml:space="preserve"> </w:t>
      </w:r>
      <w:r>
        <w:t xml:space="preserve">K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293.15</m:t>
        </m:r>
      </m:oMath>
      <w:r>
        <w:t xml:space="preserve"> </w:t>
      </w:r>
      <w:r>
        <w:t xml:space="preserve">K</w:t>
      </w:r>
      <w:r>
        <w:br/>
      </w:r>
      <w:r>
        <w:t xml:space="preserve">-</w:t>
      </w:r>
      <w:r>
        <w:t xml:space="preserve"> </w:t>
      </w:r>
      <m:oMath>
        <m:acc>
          <m:accPr>
            <m:chr m:val="̇"/>
          </m:accPr>
          <m:e>
            <m:r>
              <m:t>W</m:t>
            </m:r>
          </m:e>
        </m:acc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kW</w:t>
      </w:r>
    </w:p>
    <w:p>
      <w:pPr>
        <w:pStyle w:val="BodyText"/>
      </w:pPr>
      <w:r>
        <w:rPr>
          <w:b/>
          <w:bCs/>
        </w:rPr>
        <w:t xml:space="preserve">a) Eficiencia máxima: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η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293.15</m:t>
              </m:r>
            </m:num>
            <m:den>
              <m:r>
                <m:t>823.15</m:t>
              </m:r>
            </m:den>
          </m:f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0.356</m:t>
          </m:r>
          <m:r>
            <m:rPr>
              <m:sty m:val="p"/>
            </m:rPr>
            <m:t>=</m:t>
          </m:r>
          <m:r>
            <m:t>0.644</m:t>
          </m:r>
          <m:r>
            <m:rPr>
              <m:sty m:val="p"/>
            </m:rPr>
            <m:t>=</m:t>
          </m:r>
          <m:r>
            <m:t>64.4</m:t>
          </m:r>
          <m:r>
            <m:rPr>
              <m:sty m:val="p"/>
            </m:rPr>
            <m:t>%</m:t>
          </m:r>
        </m:oMath>
      </m:oMathPara>
    </w:p>
    <w:p>
      <w:pPr>
        <w:pStyle w:val="FirstParagraph"/>
      </w:pPr>
      <w:r>
        <w:rPr>
          <w:b/>
          <w:bCs/>
        </w:rPr>
        <w:t xml:space="preserve">b) Flujo de calor de los gases de escape: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acc>
                <m:accPr>
                  <m:chr m:val="̇"/>
                </m:accPr>
                <m:e>
                  <m:r>
                    <m:t>W</m:t>
                  </m:r>
                </m:e>
              </m:acc>
            </m:num>
            <m:den>
              <m:r>
                <m:t>η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</m:t>
              </m:r>
            </m:num>
            <m:den>
              <m:r>
                <m:t>0.644</m:t>
              </m:r>
            </m:den>
          </m:f>
          <m:r>
            <m:rPr>
              <m:sty m:val="p"/>
            </m:rPr>
            <m:t>=</m:t>
          </m:r>
          <m:r>
            <m:t>15.53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c) Calor rechazado al ambiente: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H</m:t>
              </m:r>
            </m:sub>
          </m:sSub>
          <m:r>
            <m:rPr>
              <m:sty m:val="p"/>
            </m:rPr>
            <m:t>−</m:t>
          </m:r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r>
            <m:t>15.53</m:t>
          </m:r>
          <m:r>
            <m:rPr>
              <m:sty m:val="p"/>
            </m:rPr>
            <m:t>−</m:t>
          </m:r>
          <m:r>
            <m:t>10</m:t>
          </m:r>
          <m:r>
            <m:rPr>
              <m:sty m:val="p"/>
            </m:rPr>
            <m:t>=</m:t>
          </m:r>
          <m:r>
            <m:t>5.53</m:t>
          </m:r>
          <m:r>
            <m:rPr>
              <m:nor/>
              <m:sty m:val="p"/>
            </m:rPr>
            <m:t> kW</m:t>
          </m:r>
        </m:oMath>
      </m:oMathPara>
    </w:p>
    <w:bookmarkEnd w:id="30"/>
    <w:bookmarkStart w:id="31" w:name="ejercicio-de-reforzamiento-3"/>
    <w:p>
      <w:pPr>
        <w:pStyle w:val="Heading3"/>
      </w:pPr>
      <w:r>
        <w:t xml:space="preserve">Ejercicio de Reforzamiento 3</w:t>
      </w:r>
    </w:p>
    <w:p>
      <w:pPr>
        <w:pStyle w:val="FirstParagraph"/>
      </w:pPr>
      <w:r>
        <w:rPr>
          <w:b/>
          <w:bCs/>
        </w:rPr>
        <w:t xml:space="preserve">Problema:</w:t>
      </w:r>
      <w:r>
        <w:t xml:space="preserve"> </w:t>
      </w:r>
      <w:r>
        <w:t xml:space="preserve">Un sistema de calefacción vehicular utiliza una bomba de calor que opera según un ciclo de Carnot entre el aire exterior a -5°C y el habitáculo a 22°C. Si se requiere suministrar 3 kW de calefacción:</w:t>
      </w:r>
    </w:p>
    <w:p>
      <w:pPr>
        <w:pStyle w:val="Compact"/>
        <w:numPr>
          <w:ilvl w:val="0"/>
          <w:numId w:val="1008"/>
        </w:numPr>
      </w:pPr>
      <w:r>
        <w:t xml:space="preserve">Calcular el COP de la bomba de calor</w:t>
      </w:r>
    </w:p>
    <w:p>
      <w:pPr>
        <w:pStyle w:val="Compact"/>
        <w:numPr>
          <w:ilvl w:val="0"/>
          <w:numId w:val="1008"/>
        </w:numPr>
      </w:pPr>
      <w:r>
        <w:t xml:space="preserve">Determinar la potencia eléctrica consumida</w:t>
      </w:r>
    </w:p>
    <w:p>
      <w:pPr>
        <w:pStyle w:val="Compact"/>
        <w:numPr>
          <w:ilvl w:val="0"/>
          <w:numId w:val="1008"/>
        </w:numPr>
      </w:pPr>
      <w:r>
        <w:t xml:space="preserve">Calcular el calor extraído del aire exterior</w:t>
      </w:r>
    </w:p>
    <w:p>
      <w:pPr>
        <w:pStyle w:val="FirstParagraph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Datos: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268.15</m:t>
        </m:r>
      </m:oMath>
      <w:r>
        <w:t xml:space="preserve"> </w:t>
      </w:r>
      <w:r>
        <w:t xml:space="preserve">K (aire exterior)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=</m:t>
        </m:r>
        <m:r>
          <m:t>295.15</m:t>
        </m:r>
      </m:oMath>
      <w:r>
        <w:t xml:space="preserve"> </w:t>
      </w:r>
      <w:r>
        <w:t xml:space="preserve">K (habitáculo)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Q</m:t>
                </m:r>
              </m:e>
            </m:acc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kW</w:t>
      </w:r>
    </w:p>
    <w:p>
      <w:pPr>
        <w:pStyle w:val="BodyText"/>
      </w:pPr>
      <w:r>
        <w:rPr>
          <w:b/>
          <w:bCs/>
        </w:rPr>
        <w:t xml:space="preserve">a) COP de la bomba de calor: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P</m:t>
              </m:r>
            </m:e>
            <m:sub>
              <m:r>
                <m:t>B</m:t>
              </m:r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H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295.15</m:t>
              </m:r>
            </m:num>
            <m:den>
              <m:r>
                <m:t>295.15</m:t>
              </m:r>
              <m:r>
                <m:rPr>
                  <m:sty m:val="p"/>
                </m:rPr>
                <m:t>−</m:t>
              </m:r>
              <m:r>
                <m:t>268.15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295.15</m:t>
              </m:r>
            </m:num>
            <m:den>
              <m:r>
                <m:t>27</m:t>
              </m:r>
            </m:den>
          </m:f>
          <m:r>
            <m:rPr>
              <m:sty m:val="p"/>
            </m:rPr>
            <m:t>=</m:t>
          </m:r>
          <m:r>
            <m:t>10.93</m:t>
          </m:r>
        </m:oMath>
      </m:oMathPara>
    </w:p>
    <w:p>
      <w:pPr>
        <w:pStyle w:val="FirstParagraph"/>
      </w:pPr>
      <w:r>
        <w:rPr>
          <w:b/>
          <w:bCs/>
        </w:rPr>
        <w:t xml:space="preserve">b) Potencia eléctrica consumida: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acc>
                    <m:accPr>
                      <m:chr m:val="̇"/>
                    </m:accPr>
                    <m:e>
                      <m:r>
                        <m:t>Q</m:t>
                      </m:r>
                    </m:e>
                  </m:acc>
                </m:e>
                <m:sub>
                  <m:r>
                    <m:t>H</m:t>
                  </m:r>
                </m:sub>
              </m:sSub>
            </m:num>
            <m:den>
              <m:r>
                <m:t>C</m:t>
              </m:r>
              <m:r>
                <m:t>O</m:t>
              </m:r>
              <m:r>
                <m:t>P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10.93</m:t>
              </m:r>
            </m:den>
          </m:f>
          <m:r>
            <m:rPr>
              <m:sty m:val="p"/>
            </m:rPr>
            <m:t>=</m:t>
          </m:r>
          <m:r>
            <m:t>0.274</m:t>
          </m:r>
          <m:r>
            <m:rPr>
              <m:nor/>
              <m:sty m:val="p"/>
            </m:rPr>
            <m:t> kW</m:t>
          </m:r>
          <m:r>
            <m:rPr>
              <m:sty m:val="p"/>
            </m:rPr>
            <m:t>=</m:t>
          </m:r>
          <m:r>
            <m:t>274</m:t>
          </m:r>
          <m:r>
            <m:rPr>
              <m:nor/>
              <m:sty m:val="p"/>
            </m:rPr>
            <m:t> W</m:t>
          </m:r>
        </m:oMath>
      </m:oMathPara>
    </w:p>
    <w:p>
      <w:pPr>
        <w:pStyle w:val="FirstParagraph"/>
      </w:pPr>
      <w:r>
        <w:rPr>
          <w:b/>
          <w:bCs/>
        </w:rPr>
        <w:t xml:space="preserve">c) Calor extraído del aire exterior: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H</m:t>
              </m:r>
            </m:sub>
          </m:sSub>
          <m:r>
            <m:rPr>
              <m:sty m:val="p"/>
            </m:rPr>
            <m:t>−</m:t>
          </m:r>
          <m:acc>
            <m:accPr>
              <m:chr m:val="̇"/>
            </m:accPr>
            <m:e>
              <m:r>
                <m:t>W</m:t>
              </m:r>
            </m:e>
          </m:acc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−</m:t>
          </m:r>
          <m:r>
            <m:t>0.274</m:t>
          </m:r>
          <m:r>
            <m:rPr>
              <m:sty m:val="p"/>
            </m:rPr>
            <m:t>=</m:t>
          </m:r>
          <m:r>
            <m:t>2.726</m:t>
          </m:r>
          <m:r>
            <m:rPr>
              <m:nor/>
              <m:sty m:val="p"/>
            </m:rPr>
            <m:t> kW</m:t>
          </m:r>
        </m:oMath>
      </m:oMathPara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conclusiones"/>
    <w:p>
      <w:pPr>
        <w:pStyle w:val="Heading2"/>
      </w:pPr>
      <w:r>
        <w:t xml:space="preserve">Conclusiones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Límite teórico de eficiencia:</w:t>
      </w:r>
      <w:r>
        <w:t xml:space="preserve"> </w:t>
      </w:r>
      <w:r>
        <w:t xml:space="preserve">El ciclo de Carnot establece el</w:t>
      </w:r>
      <w:r>
        <w:t xml:space="preserve"> </w:t>
      </w:r>
      <w:r>
        <w:rPr>
          <w:b/>
          <w:bCs/>
        </w:rPr>
        <w:t xml:space="preserve">límite superior absoluto</w:t>
      </w:r>
      <w:r>
        <w:t xml:space="preserve"> </w:t>
      </w:r>
      <w:r>
        <w:t xml:space="preserve">de eficiencia para cualquier máquina térmica que opere entre dos reservorios térmicos, proporcionando una referencia fundamental para evaluar el desempeño de motores reales.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Dependencia únicamente de temperaturas:</w:t>
      </w:r>
      <w:r>
        <w:t xml:space="preserve"> </w:t>
      </w:r>
      <w:r>
        <w:t xml:space="preserve">La eficiencia del ciclo de Carnot depende</w:t>
      </w:r>
      <w:r>
        <w:t xml:space="preserve"> </w:t>
      </w:r>
      <w:r>
        <w:rPr>
          <w:b/>
          <w:bCs/>
        </w:rPr>
        <w:t xml:space="preserve">exclusivamente</w:t>
      </w:r>
      <w:r>
        <w:t xml:space="preserve"> </w:t>
      </w:r>
      <w:r>
        <w:t xml:space="preserve">de las temperaturas absolutas de los reservorios térmicos, siendo independiente del tipo de fluido de trabajo o del diseño específico de la máquina.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Aplicaciones en ingeniería automotriz:</w:t>
      </w:r>
      <w:r>
        <w:t xml:space="preserve"> </w:t>
      </w:r>
      <w:r>
        <w:t xml:space="preserve">Los principios del ciclo de Carnot son</w:t>
      </w:r>
      <w:r>
        <w:t xml:space="preserve"> </w:t>
      </w:r>
      <w:r>
        <w:rPr>
          <w:b/>
          <w:bCs/>
        </w:rPr>
        <w:t xml:space="preserve">fundamentales</w:t>
      </w:r>
      <w:r>
        <w:t xml:space="preserve"> </w:t>
      </w:r>
      <w:r>
        <w:t xml:space="preserve">para:</w:t>
      </w:r>
    </w:p>
    <w:p>
      <w:pPr>
        <w:pStyle w:val="Compact"/>
        <w:numPr>
          <w:ilvl w:val="1"/>
          <w:numId w:val="1010"/>
        </w:numPr>
      </w:pPr>
      <w:r>
        <w:t xml:space="preserve">Evaluar la eficiencia límite de motores de combustión interna</w:t>
      </w:r>
    </w:p>
    <w:p>
      <w:pPr>
        <w:pStyle w:val="Compact"/>
        <w:numPr>
          <w:ilvl w:val="1"/>
          <w:numId w:val="1010"/>
        </w:numPr>
      </w:pPr>
      <w:r>
        <w:t xml:space="preserve">Diseñar sistemas de aire acondicionado y calefacción vehicular</w:t>
      </w:r>
    </w:p>
    <w:p>
      <w:pPr>
        <w:pStyle w:val="Compact"/>
        <w:numPr>
          <w:ilvl w:val="1"/>
          <w:numId w:val="1010"/>
        </w:numPr>
      </w:pPr>
      <w:r>
        <w:t xml:space="preserve">Optimizar sistemas de recuperación de calor de gases de escape</w:t>
      </w:r>
    </w:p>
    <w:p>
      <w:pPr>
        <w:pStyle w:val="Compact"/>
        <w:numPr>
          <w:ilvl w:val="1"/>
          <w:numId w:val="1010"/>
        </w:numPr>
      </w:pPr>
      <w:r>
        <w:t xml:space="preserve">Desarrollar tecnologías de gestión térmica en vehículos híbridos y eléctricos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Reversibilidad y eficiencia:</w:t>
      </w:r>
      <w:r>
        <w:t xml:space="preserve"> </w:t>
      </w:r>
      <w:r>
        <w:t xml:space="preserve">La</w:t>
      </w:r>
      <w:r>
        <w:t xml:space="preserve"> </w:t>
      </w:r>
      <w:r>
        <w:rPr>
          <w:b/>
          <w:bCs/>
        </w:rPr>
        <w:t xml:space="preserve">reversibilidad completa</w:t>
      </w:r>
      <w:r>
        <w:t xml:space="preserve"> </w:t>
      </w:r>
      <w:r>
        <w:t xml:space="preserve">del ciclo de Carnot es la clave de su máxima eficiencia, aunque en la práctica es imposible de alcanzar debido a las irreversibilidades inherentes en todos los procesos reales.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Herramienta de comparación:</w:t>
      </w:r>
      <w:r>
        <w:t xml:space="preserve"> </w:t>
      </w:r>
      <w:r>
        <w:t xml:space="preserve">El ciclo de Carnot sirve como</w:t>
      </w:r>
      <w:r>
        <w:t xml:space="preserve"> </w:t>
      </w:r>
      <w:r>
        <w:rPr>
          <w:b/>
          <w:bCs/>
        </w:rPr>
        <w:t xml:space="preserve">estándar de referencia</w:t>
      </w:r>
      <w:r>
        <w:t xml:space="preserve"> </w:t>
      </w:r>
      <w:r>
        <w:t xml:space="preserve">para comparar y evaluar el desempeño de ciclos termodinámicos reales, permitiendo identificar áreas de mejora en el diseño de sistemas térmicos automotrices.</w:t>
      </w:r>
    </w:p>
    <w:p>
      <w:r>
        <w:pict>
          <v:rect style="width:0;height:1.5pt" o:hralign="center" o:hrstd="t" o:hr="t"/>
        </w:pict>
      </w:r>
    </w:p>
    <w:bookmarkEnd w:id="33"/>
    <w:bookmarkStart w:id="34" w:name="bibliografía"/>
    <w:p>
      <w:pPr>
        <w:pStyle w:val="Heading2"/>
      </w:pPr>
      <w:r>
        <w:t xml:space="preserve">Bibliografía</w:t>
      </w:r>
    </w:p>
    <w:p>
      <w:pPr>
        <w:pStyle w:val="FirstParagraph"/>
      </w:pPr>
      <w:r>
        <w:t xml:space="preserve">Çengel, Y. A., &amp; Boles, M. A. (2019).</w:t>
      </w:r>
      <w:r>
        <w:t xml:space="preserve"> </w:t>
      </w:r>
      <w:r>
        <w:rPr>
          <w:i/>
          <w:iCs/>
        </w:rPr>
        <w:t xml:space="preserve">Termodinámica</w:t>
      </w:r>
      <w:r>
        <w:t xml:space="preserve"> </w:t>
      </w:r>
      <w:r>
        <w:t xml:space="preserve">(9ª ed.). McGraw-Hill Education. https://www.mheducation.com</w:t>
      </w:r>
    </w:p>
    <w:p>
      <w:pPr>
        <w:pStyle w:val="BodyText"/>
      </w:pPr>
      <w:r>
        <w:t xml:space="preserve">Moran, M. J., Shapiro, H. N., Boettner, D. D., &amp; Bailey, M. B. (2018).</w:t>
      </w:r>
      <w:r>
        <w:t xml:space="preserve"> </w:t>
      </w:r>
      <w:r>
        <w:rPr>
          <w:i/>
          <w:iCs/>
        </w:rPr>
        <w:t xml:space="preserve">Fundamentals of engineering thermodynamics</w:t>
      </w:r>
      <w:r>
        <w:t xml:space="preserve"> </w:t>
      </w:r>
      <w:r>
        <w:t xml:space="preserve">(9th ed.). John Wiley &amp; Sons.</w:t>
      </w:r>
    </w:p>
    <w:p>
      <w:pPr>
        <w:pStyle w:val="BodyText"/>
      </w:pPr>
      <w:r>
        <w:t xml:space="preserve">Bejan, A. (2016).</w:t>
      </w:r>
      <w:r>
        <w:t xml:space="preserve"> </w:t>
      </w:r>
      <w:r>
        <w:rPr>
          <w:i/>
          <w:iCs/>
        </w:rPr>
        <w:t xml:space="preserve">Advanced engineering thermodynamics</w:t>
      </w:r>
      <w:r>
        <w:t xml:space="preserve"> </w:t>
      </w:r>
      <w:r>
        <w:t xml:space="preserve">(4th ed.). John Wiley &amp; Sons.</w:t>
      </w:r>
    </w:p>
    <w:p>
      <w:pPr>
        <w:pStyle w:val="BodyText"/>
      </w:pPr>
      <w:r>
        <w:t xml:space="preserve">Stone, R. (2012).</w:t>
      </w:r>
      <w:r>
        <w:t xml:space="preserve"> </w:t>
      </w:r>
      <w:r>
        <w:rPr>
          <w:i/>
          <w:iCs/>
        </w:rPr>
        <w:t xml:space="preserve">Introduction to internal combustion engines</w:t>
      </w:r>
      <w:r>
        <w:t xml:space="preserve"> </w:t>
      </w:r>
      <w:r>
        <w:t xml:space="preserve">(4th ed.). Palgrave Macmillan.</w:t>
      </w:r>
    </w:p>
    <w:p>
      <w:pPr>
        <w:pStyle w:val="BodyText"/>
      </w:pPr>
      <w:r>
        <w:t xml:space="preserve">Heywood, J. B. (2018).</w:t>
      </w:r>
      <w:r>
        <w:t xml:space="preserve"> </w:t>
      </w:r>
      <w:r>
        <w:rPr>
          <w:i/>
          <w:iCs/>
        </w:rPr>
        <w:t xml:space="preserve">Internal combustion engine fundamentals</w:t>
      </w:r>
      <w:r>
        <w:t xml:space="preserve"> </w:t>
      </w:r>
      <w:r>
        <w:t xml:space="preserve">(2nd ed.). McGraw-Hill Education.</w:t>
      </w:r>
    </w:p>
    <w:p>
      <w:pPr>
        <w:pStyle w:val="BodyText"/>
      </w:pPr>
      <w:r>
        <w:t xml:space="preserve">Borgnakke, C., &amp; Sonntag, R. E. (2020).</w:t>
      </w:r>
      <w:r>
        <w:t xml:space="preserve"> </w:t>
      </w:r>
      <w:r>
        <w:rPr>
          <w:i/>
          <w:iCs/>
        </w:rPr>
        <w:t xml:space="preserve">Fundamentals of thermodynamics</w:t>
      </w:r>
      <w:r>
        <w:t xml:space="preserve"> </w:t>
      </w:r>
      <w:r>
        <w:t xml:space="preserve">(10th ed.). John Wiley &amp; Sons.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2025-08-07T01:38:31Z</dcterms:created>
  <dcterms:modified xsi:type="dcterms:W3CDTF">2025-08-07T01:38:31Z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