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Atlas da Cultura OBEC/UFRGS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Descrição textual sobre a implementação da plataforma.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Funcionais: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Menu dinâmico para os 4 eixos contendo para cada eixo os menus de variáveis, desagregações e periodicidade respectivos de cada eixo;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Para cada combinação </w:t>
      </w:r>
      <w:r w:rsidDel="00000000" w:rsidR="00000000" w:rsidRPr="00000000">
        <w:rPr>
          <w:b w:val="1"/>
          <w:i w:val="1"/>
          <w:color w:val="980000"/>
          <w:rtl w:val="0"/>
        </w:rPr>
        <w:t xml:space="preserve">possível e viável</w:t>
      </w:r>
      <w:r w:rsidDel="00000000" w:rsidR="00000000" w:rsidRPr="00000000">
        <w:rPr>
          <w:rtl w:val="0"/>
        </w:rPr>
        <w:t xml:space="preserve"> de variável, desagregação e período plotar informações nos seguintes formatos: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Choropleth Map </w:t>
      </w:r>
      <w:r w:rsidDel="00000000" w:rsidR="00000000" w:rsidRPr="00000000">
        <w:rPr>
          <w:rtl w:val="0"/>
        </w:rPr>
        <w:br w:type="textWrapping"/>
        <w:t xml:space="preserve">(Mapa do Brasil cor dos estados por distribuição de frequência de valores)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Stacked Bar Chart</w:t>
        <w:br w:type="textWrapping"/>
      </w:r>
      <w:r w:rsidDel="00000000" w:rsidR="00000000" w:rsidRPr="00000000">
        <w:rPr>
          <w:rtl w:val="0"/>
        </w:rPr>
        <w:t xml:space="preserve">(gráfico das informações conforme desagregação)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Treemap</w:t>
      </w:r>
      <w:r w:rsidDel="00000000" w:rsidR="00000000" w:rsidRPr="00000000">
        <w:rPr>
          <w:rtl w:val="0"/>
        </w:rPr>
        <w:br w:type="textWrapping"/>
        <w:t xml:space="preserve">(gráfico das informações conforme desagregação)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Opção para baixar resultados no seguintes formatos: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Imagem PNG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PDF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Cadastro de informações na plataforma </w:t>
      </w:r>
      <w:r w:rsidDel="00000000" w:rsidR="00000000" w:rsidRPr="00000000">
        <w:rPr>
          <w:b w:val="1"/>
          <w:i w:val="1"/>
          <w:color w:val="980000"/>
          <w:rtl w:val="0"/>
        </w:rPr>
        <w:t xml:space="preserve">(?)</w:t>
      </w:r>
      <w:r w:rsidDel="00000000" w:rsidR="00000000" w:rsidRPr="00000000">
        <w:rPr>
          <w:rtl w:val="0"/>
        </w:rPr>
        <w:br w:type="textWrapping"/>
        <w:t xml:space="preserve">(banco de dados relacional para eixos, variáveis, desagregações e períodos).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Não Funcionais: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Tempo de resposta para execução das funcionalidades aceitável</w:t>
        <w:br w:type="textWrapping"/>
        <w:t xml:space="preserve">(Complexidade Computacional a ser estimada para cada função) 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Padronização do formato dos dados na plataforma. (IBGE)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Inversos: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Inconsistências nos dados;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Rascunho (versão alpha):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http://www.ufrgs.br/obec/atlas/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externo: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http://atlas.cid.harvard.edu/explore/stacked/export/show/all/0901/1995.2014.2/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