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before="0" w:after="0"/>
              <w:jc w:val="left"/>
              <w:rPr>
                <w:rFonts w:ascii="Ubuntu" w:hAnsi="Ubuntu"/>
              </w:rPr>
            </w:pPr>
            <w:r>
              <w:rPr>
                <w:rFonts w:ascii="Ubuntu" w:hAnsi="Ubuntu"/>
              </w:rPr>
            </w:r>
          </w:p>
          <w:p>
            <w:pPr>
              <w:pStyle w:val="TextBody"/>
              <w:widowControl w:val="false"/>
              <w:suppressAutoHyphens w:val="true"/>
              <w:spacing w:before="0" w:after="0"/>
              <w:jc w:val="left"/>
              <w:rPr>
                <w:rFonts w:ascii="Ubuntu" w:hAnsi="Ubuntu"/>
              </w:rPr>
            </w:pPr>
            <w:r>
              <w:rPr>
                <w:rFonts w:ascii="Ubuntu" w:hAnsi="Ubuntu"/>
              </w:rPr>
            </w:r>
          </w:p>
          <w:p>
            <w:pPr>
              <w:pStyle w:val="TextBody"/>
              <w:widowControl w:val="false"/>
              <w:suppressAutoHyphens w:val="true"/>
              <w:spacing w:before="0" w:after="0"/>
              <w:jc w:val="left"/>
              <w:rPr>
                <w:rFonts w:ascii="Ubuntu" w:hAnsi="Ubuntu" w:eastAsia="Calibri" w:cs=""/>
                <w:b w:val="false"/>
                <w:b w:val="false"/>
                <w:bCs w:val="false"/>
                <w:kern w:val="0"/>
                <w:sz w:val="22"/>
                <w:szCs w:val="22"/>
                <w:lang w:val="tr-TR" w:eastAsia="en-US" w:bidi="ar-SA"/>
              </w:rPr>
            </w:pPr>
            <w:r>
              <w:rPr>
                <w:rFonts w:eastAsia="Calibri" w:cs="" w:ascii="Ubuntu" w:hAnsi="Ubuntu"/>
                <w:b w:val="false"/>
                <w:bCs w:val="false"/>
                <w:kern w:val="0"/>
                <w:sz w:val="22"/>
                <w:szCs w:val="22"/>
                <w:lang w:val="tr-TR" w:eastAsia="en-US" w:bidi="ar-SA"/>
              </w:rPr>
              <w:t>Bugün, başka bir stajyer ile birlikte MQTT protokolü üzerinden iki ESP kartı arasında veri iletişimi üzerine yoğunlaştık. Amacımız, yerel bir ağ üzerinde Wi-Fi kullanarak cihazlar arasında güvenli ve düzenli veri akışını sağlayacak bir sistem geliştirmekti.</w:t>
            </w:r>
          </w:p>
          <w:p>
            <w:pPr>
              <w:pStyle w:val="TextBody"/>
              <w:rPr>
                <w:rFonts w:ascii="Ubuntu" w:hAnsi="Ubuntu" w:eastAsia="Calibri" w:cs=""/>
                <w:b w:val="false"/>
                <w:b w:val="false"/>
                <w:bCs w:val="false"/>
                <w:kern w:val="0"/>
                <w:sz w:val="22"/>
                <w:szCs w:val="22"/>
                <w:lang w:val="tr-TR" w:eastAsia="en-US" w:bidi="ar-SA"/>
              </w:rPr>
            </w:pPr>
            <w:r>
              <w:rPr/>
              <w:t>Günün ilk aşamasında, yerelde çalışacak bir MQTT sunucusu kurduk. Sunucunun kurulumu tamamlandıktan sonra iki ESP’yi bu sunucuya bağladık ve cihazların birbirlerini tanıyıp veri gönderebilecek hâle gelmesini sağladık. Bağlantı testlerini yaptıktan sonra veri iletim sürecini başlattık. ESP’ler arasında sıralı veri akışı kurduk; bir ESP’den diğerine bilgi gönderiliyor, bilgiyi alan ESP gelen verinin durumuna göre bağlı sensörlerden veri topluyor ve bu verileri geri göndermek üzere işliyor.</w:t>
            </w:r>
          </w:p>
          <w:p>
            <w:pPr>
              <w:pStyle w:val="TextBody"/>
              <w:rPr>
                <w:rFonts w:ascii="Ubuntu" w:hAnsi="Ubuntu" w:eastAsia="Calibri" w:cs=""/>
                <w:b w:val="false"/>
                <w:b w:val="false"/>
                <w:bCs w:val="false"/>
                <w:kern w:val="0"/>
                <w:sz w:val="22"/>
                <w:szCs w:val="22"/>
                <w:lang w:val="tr-TR" w:eastAsia="en-US" w:bidi="ar-SA"/>
              </w:rPr>
            </w:pPr>
            <w:r>
              <w:rPr/>
              <w:t>Sistemin çalışmasını test ederken, birinci ESP ikinci ESP’den gelen sensör verilerini alıyor ve bu veriler doğrultusunda uygun yanıtı üretiyordu. Bu sayede iki cihaz arasında çift yönlü veri iletişimi ve sensör kontrolü başarıyla sağlanmış oldu.</w:t>
            </w:r>
          </w:p>
          <w:p>
            <w:pPr>
              <w:pStyle w:val="TextBody"/>
              <w:widowControl w:val="false"/>
              <w:suppressAutoHyphens w:val="true"/>
              <w:spacing w:before="0" w:after="0"/>
              <w:jc w:val="left"/>
              <w:rPr>
                <w:rFonts w:ascii="Ubuntu" w:hAnsi="Ubuntu" w:eastAsia="Calibri" w:cs=""/>
                <w:b w:val="false"/>
                <w:b w:val="false"/>
                <w:bCs w:val="false"/>
                <w:kern w:val="0"/>
                <w:sz w:val="22"/>
                <w:szCs w:val="22"/>
                <w:lang w:val="tr-TR" w:eastAsia="en-US" w:bidi="ar-SA"/>
              </w:rPr>
            </w:pPr>
            <w:r>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suppressAutoHyphens w:val="true"/>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1</Pages>
  <Words>145</Words>
  <Characters>1099</Characters>
  <CharactersWithSpaces>1232</CharactersWithSpaces>
  <Paragraphs>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2025-08-15T11:02:09Z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