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before="0" w:after="0"/>
              <w:jc w:val="left"/>
              <w:rPr>
                <w:rFonts w:ascii="Ubuntu" w:hAnsi="Ubuntu"/>
              </w:rPr>
            </w:pPr>
            <w:r>
              <w:rPr>
                <w:rFonts w:eastAsia="Calibri" w:cs="" w:ascii="Ubuntu" w:hAnsi="Ubuntu"/>
                <w:b w:val="false"/>
                <w:bCs w:val="false"/>
                <w:kern w:val="0"/>
                <w:sz w:val="22"/>
                <w:szCs w:val="22"/>
                <w:lang w:val="tr-TR" w:eastAsia="en-US" w:bidi="ar-SA"/>
              </w:rPr>
              <w:t>Bugün stajımın son günüydü. Günün bir kısmını gerekli evrakların imza işlemleri ve idari süreçlerle uğraşarak geçirdim. Bunun yanında, dünden kalan MQTT sistemi üzerinde yeni denemeler yapmaya karar verdik.</w:t>
            </w:r>
          </w:p>
          <w:p>
            <w:pPr>
              <w:pStyle w:val="TextBody"/>
              <w:widowControl w:val="false"/>
              <w:suppressAutoHyphens w:val="true"/>
              <w:spacing w:before="0" w:after="0"/>
              <w:jc w:val="left"/>
              <w:rPr>
                <w:rFonts w:ascii="Ubuntu" w:hAnsi="Ubuntu"/>
              </w:rPr>
            </w:pPr>
            <w:r>
              <w:rPr>
                <w:rFonts w:eastAsia="Calibri" w:cs="" w:ascii="Ubuntu" w:hAnsi="Ubuntu"/>
                <w:b w:val="false"/>
                <w:bCs w:val="false"/>
                <w:kern w:val="0"/>
                <w:sz w:val="22"/>
                <w:szCs w:val="22"/>
                <w:lang w:val="tr-TR" w:eastAsia="en-US" w:bidi="ar-SA"/>
              </w:rPr>
              <w:t>ESP’ler arasındaki iletişimi bir adım ileriye taşıyarak, yalnızca bilgi iletmek yerine bir ESP’den okuduğumuz verinin diğer ESP’nin sisteminde bir değişiklik yaratmasını sağlamaya çalıştık. Henüz çok karmaşık devreler tasarlayamasak da, ikinci ESP’den gelen verileri işlemeye başladık. Bu aşamada, buzzer ve LED gibi cihazlar üzerinden tepki vermeyi test ettik.</w:t>
            </w:r>
          </w:p>
          <w:p>
            <w:pPr>
              <w:pStyle w:val="TextBody"/>
              <w:rPr>
                <w:rFonts w:ascii="Ubuntu" w:hAnsi="Ubuntu"/>
              </w:rPr>
            </w:pPr>
            <w:r>
              <w:rPr>
                <w:rFonts w:ascii="Ubuntu" w:hAnsi="Ubuntu"/>
              </w:rPr>
              <w:t>HC-SR04 sensöründen aldığımız verileri JSON formatında birinci ESP’ye gönderdik ve mesafe değerlerine göre ESP’nin tepkilerini değiştirmesini sağladık. Böylece, birinci ESP ikinci sensörden gelen verilerin tam içeriğini bilmeden, sensör değerlerine göre tepki verebiliyordu. Bu yöntem, cihazlar arası veri işleme ve tepki mekanizmasının temel mantığını anlamam açısından faydalı oldu.</w:t>
            </w:r>
          </w:p>
          <w:p>
            <w:pPr>
              <w:pStyle w:val="TextBody"/>
              <w:widowControl w:val="false"/>
              <w:suppressAutoHyphens w:val="true"/>
              <w:spacing w:before="0" w:after="0"/>
              <w:jc w:val="left"/>
              <w:rPr>
                <w:rFonts w:ascii="Ubuntu" w:hAnsi="Ubuntu"/>
              </w:rPr>
            </w:pPr>
            <w:r>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suppressAutoHyphens w:val="true"/>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Ubuntu">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Pages>
  <Words>134</Words>
  <Characters>1067</Characters>
  <CharactersWithSpaces>1189</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2025-08-15T11:10:45Z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