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EAF1DD"/>
  <w:body>
    <w:p>
      <w:pPr>
        <w:pBdr>
          <w:top w:val="single" w:sz="8" w:space="1" w:color="1F4E79"/>
          <w:left w:val="single" w:sz="8" w:space="4" w:color="1F4E79"/>
          <w:bottom w:val="single" w:sz="8" w:space="1" w:color="1F4E79"/>
          <w:right w:val="single" w:sz="8" w:space="4" w:color="1F4E79"/>
          <w:between w:val="single" w:sz="8" w:space="1" w:color="1F4E79"/>
        </w:pBdr>
        <w:shd w:val="clear" w:color="auto" w:fill="DEEAF6"/>
      </w:pPr>
      <w:r>
        <w:t>Первый абзац в рамке.</w:t>
      </w:r>
    </w:p>
    <w:p>
      <w:pPr>
        <w:pBdr>
          <w:top w:val="single" w:sz="8" w:space="1" w:color="1F4E79"/>
          <w:left w:val="single" w:sz="8" w:space="4" w:color="1F4E79"/>
          <w:bottom w:val="single" w:sz="8" w:space="1" w:color="1F4E79"/>
          <w:right w:val="single" w:sz="8" w:space="4" w:color="1F4E79"/>
          <w:between w:val="single" w:sz="8" w:space="1" w:color="1F4E79"/>
        </w:pBdr>
        <w:shd w:val="clear" w:color="auto" w:fill="DEEAF6"/>
      </w:pPr>
      <w:r>
        <w:t>Второй абзац в той же рамке.</w:t>
      </w:r>
    </w:p>
    <w:p>
      <w:pPr>
        <w:pBdr>
          <w:bottom w:val="double" w:sz="6" w:space="1" w:color="auto"/>
        </w:pBdr>
      </w:pPr>
      <w:r>
        <w:t>Заголовок с линией снизу</w:t>
      </w:r>
    </w:p>
    <w:p>
      <w:pPr>
        <w:shd w:val="clear" w:color="auto" w:fill="FFF2CC"/>
      </w:pPr>
      <w:r>
        <w:t>Абзац с заливкой без линий.</w:t>
      </w:r>
    </w:p>
    <w:p>
      <w:r>
        <w:t>Обычный абзац.</w:t>
      </w:r>
    </w:p>
    <w:sectPr w:rsidR="00FC693F" w:rsidRPr="0006063C" w:rsidSect="00034616">
      <w:pgSz w:w="12240" w:h="15840"/>
      <w:pgMar w:top="1440" w:right="1800" w:bottom="1440" w:left="180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Границы и заливка</dc:title>
  <dc:subject/>
  <dc:creator>letter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