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4B08" w14:textId="77777777" w:rsidR="003C070F" w:rsidRPr="008A70BA" w:rsidRDefault="003C070F" w:rsidP="00C76682">
      <w:pPr>
        <w:pStyle w:val="Subtitle"/>
        <w:jc w:val="center"/>
        <w:rPr>
          <w:lang w:val="fr-FR"/>
        </w:rPr>
      </w:pPr>
    </w:p>
    <w:p w14:paraId="3EB04C91" w14:textId="77777777" w:rsidR="003C070F" w:rsidRPr="008A70BA" w:rsidRDefault="003C070F" w:rsidP="00C76682">
      <w:pPr>
        <w:pStyle w:val="Subtitle"/>
        <w:jc w:val="center"/>
        <w:rPr>
          <w:lang w:val="fr-FR"/>
        </w:rPr>
      </w:pPr>
    </w:p>
    <w:p w14:paraId="2DB17231" w14:textId="77777777" w:rsidR="003C070F" w:rsidRPr="008A70BA" w:rsidRDefault="003C070F" w:rsidP="00C76682">
      <w:pPr>
        <w:pStyle w:val="Subtitle"/>
        <w:jc w:val="center"/>
        <w:rPr>
          <w:lang w:val="fr-FR"/>
        </w:rPr>
      </w:pPr>
    </w:p>
    <w:p w14:paraId="6068D24F" w14:textId="77777777" w:rsidR="003C070F" w:rsidRPr="008A70BA" w:rsidRDefault="003C070F" w:rsidP="00C76682">
      <w:pPr>
        <w:pStyle w:val="Subtitle"/>
        <w:jc w:val="center"/>
        <w:rPr>
          <w:lang w:val="fr-FR"/>
        </w:rPr>
      </w:pPr>
    </w:p>
    <w:p w14:paraId="62BB18D8" w14:textId="77777777" w:rsidR="003C070F" w:rsidRPr="008A70BA" w:rsidRDefault="003C070F" w:rsidP="00C76682">
      <w:pPr>
        <w:pStyle w:val="Subtitle"/>
        <w:jc w:val="center"/>
        <w:rPr>
          <w:lang w:val="fr-FR"/>
        </w:rPr>
      </w:pPr>
    </w:p>
    <w:p w14:paraId="3FEC676E" w14:textId="77777777" w:rsidR="003C070F" w:rsidRPr="008A70BA" w:rsidRDefault="003C070F" w:rsidP="00C76682">
      <w:pPr>
        <w:pStyle w:val="Subtitle"/>
        <w:jc w:val="center"/>
        <w:rPr>
          <w:lang w:val="fr-FR"/>
        </w:rPr>
      </w:pPr>
    </w:p>
    <w:p w14:paraId="609DAFB4" w14:textId="77777777" w:rsidR="003C070F" w:rsidRPr="008A70BA" w:rsidRDefault="003C070F" w:rsidP="00C76682">
      <w:pPr>
        <w:pStyle w:val="Subtitle"/>
        <w:jc w:val="center"/>
        <w:rPr>
          <w:lang w:val="fr-FR"/>
        </w:rPr>
      </w:pPr>
    </w:p>
    <w:p w14:paraId="3C618EC2" w14:textId="77777777" w:rsidR="003C070F" w:rsidRPr="008A70BA" w:rsidRDefault="003C070F" w:rsidP="00C76682">
      <w:pPr>
        <w:pStyle w:val="Subtitle"/>
        <w:jc w:val="center"/>
        <w:rPr>
          <w:lang w:val="fr-FR"/>
        </w:rPr>
      </w:pPr>
    </w:p>
    <w:p w14:paraId="0FC21205" w14:textId="77777777" w:rsidR="003C070F" w:rsidRPr="008A70BA" w:rsidRDefault="003C070F" w:rsidP="00C76682">
      <w:pPr>
        <w:pStyle w:val="Subtitle"/>
        <w:jc w:val="center"/>
        <w:rPr>
          <w:lang w:val="fr-FR"/>
        </w:rPr>
      </w:pPr>
    </w:p>
    <w:p w14:paraId="02AB7870" w14:textId="77777777" w:rsidR="003C070F" w:rsidRPr="008A70BA" w:rsidRDefault="003C070F" w:rsidP="00C76682">
      <w:pPr>
        <w:pStyle w:val="Subtitle"/>
        <w:jc w:val="center"/>
        <w:rPr>
          <w:lang w:val="fr-FR"/>
        </w:rPr>
      </w:pPr>
    </w:p>
    <w:p w14:paraId="25E19823" w14:textId="77777777" w:rsidR="003C070F" w:rsidRPr="008A70BA" w:rsidRDefault="003C070F" w:rsidP="00C76682">
      <w:pPr>
        <w:pStyle w:val="Subtitle"/>
        <w:jc w:val="center"/>
        <w:rPr>
          <w:lang w:val="fr-FR"/>
        </w:rPr>
      </w:pPr>
    </w:p>
    <w:p w14:paraId="51024743" w14:textId="77777777" w:rsidR="003C070F" w:rsidRPr="008A70BA" w:rsidRDefault="003C070F" w:rsidP="00C76682">
      <w:pPr>
        <w:pStyle w:val="Subtitle"/>
        <w:jc w:val="center"/>
        <w:rPr>
          <w:lang w:val="fr-FR"/>
        </w:rPr>
      </w:pPr>
    </w:p>
    <w:p w14:paraId="53071E0E" w14:textId="5A963F2B" w:rsidR="00C76682" w:rsidRPr="008A70BA" w:rsidRDefault="00C76682" w:rsidP="00C76682">
      <w:pPr>
        <w:pStyle w:val="Subtitle"/>
        <w:jc w:val="center"/>
        <w:rPr>
          <w:lang w:val="fr-FR"/>
        </w:rPr>
      </w:pPr>
      <w:r w:rsidRPr="008A70BA">
        <w:rPr>
          <w:lang w:val="fr-FR"/>
        </w:rPr>
        <w:t>Openclassrooms Parcours Data Science Projet 7</w:t>
      </w:r>
    </w:p>
    <w:p w14:paraId="29C90747" w14:textId="530CF9E5" w:rsidR="00D97E55" w:rsidRDefault="00C76682" w:rsidP="00C76682">
      <w:pPr>
        <w:pStyle w:val="Title"/>
        <w:jc w:val="center"/>
        <w:rPr>
          <w:lang w:val="fr-FR"/>
        </w:rPr>
      </w:pPr>
      <w:r w:rsidRPr="008A70BA">
        <w:rPr>
          <w:lang w:val="fr-FR"/>
        </w:rPr>
        <w:t>Dashboard sur les données bancaires pour évaluer la solvabilité client</w:t>
      </w:r>
    </w:p>
    <w:p w14:paraId="5BF6438A" w14:textId="77777777" w:rsidR="004A76B3" w:rsidRDefault="004A76B3" w:rsidP="00DC6BF7">
      <w:pPr>
        <w:pStyle w:val="Subtitle"/>
        <w:jc w:val="center"/>
        <w:rPr>
          <w:lang w:val="fr-FR"/>
        </w:rPr>
      </w:pPr>
    </w:p>
    <w:p w14:paraId="33DBA3DA" w14:textId="0E97431C" w:rsidR="00DC6BF7" w:rsidRPr="00DC6BF7" w:rsidRDefault="00DC6BF7" w:rsidP="00DC6BF7">
      <w:pPr>
        <w:pStyle w:val="Subtitle"/>
        <w:jc w:val="center"/>
        <w:rPr>
          <w:lang w:val="fr-FR"/>
        </w:rPr>
      </w:pPr>
      <w:r>
        <w:rPr>
          <w:lang w:val="fr-FR"/>
        </w:rPr>
        <w:t>REFERENCE MODELE</w:t>
      </w:r>
    </w:p>
    <w:p w14:paraId="7418C726" w14:textId="77777777" w:rsidR="004A76B3" w:rsidRDefault="004A76B3" w:rsidP="00C76682">
      <w:pPr>
        <w:pStyle w:val="Subtitle"/>
        <w:jc w:val="center"/>
        <w:rPr>
          <w:rStyle w:val="SubtleEmphasis"/>
          <w:lang w:val="fr-FR"/>
        </w:rPr>
      </w:pPr>
    </w:p>
    <w:p w14:paraId="2050022C" w14:textId="77777777" w:rsidR="004A76B3" w:rsidRDefault="004A76B3" w:rsidP="00C76682">
      <w:pPr>
        <w:pStyle w:val="Subtitle"/>
        <w:jc w:val="center"/>
        <w:rPr>
          <w:rStyle w:val="SubtleEmphasis"/>
          <w:lang w:val="fr-FR"/>
        </w:rPr>
      </w:pPr>
    </w:p>
    <w:p w14:paraId="1EC27658" w14:textId="759CED7E" w:rsidR="00C76682" w:rsidRPr="008A70BA" w:rsidRDefault="00C76682" w:rsidP="00C76682">
      <w:pPr>
        <w:pStyle w:val="Subtitle"/>
        <w:jc w:val="center"/>
        <w:rPr>
          <w:rStyle w:val="SubtleEmphasis"/>
          <w:lang w:val="fr-FR"/>
        </w:rPr>
      </w:pPr>
      <w:r w:rsidRPr="008A70BA">
        <w:rPr>
          <w:rStyle w:val="SubtleEmphasis"/>
          <w:lang w:val="fr-FR"/>
        </w:rPr>
        <w:t>Nicolas Martinez</w:t>
      </w:r>
    </w:p>
    <w:p w14:paraId="3DFD52F7" w14:textId="77777777" w:rsidR="003C070F" w:rsidRPr="008A70BA" w:rsidRDefault="003C070F" w:rsidP="00694169">
      <w:pPr>
        <w:jc w:val="both"/>
        <w:rPr>
          <w:rFonts w:asciiTheme="majorHAnsi" w:eastAsiaTheme="majorEastAsia" w:hAnsiTheme="majorHAnsi" w:cstheme="majorBidi"/>
          <w:color w:val="2F5496" w:themeColor="accent1" w:themeShade="BF"/>
          <w:sz w:val="32"/>
          <w:szCs w:val="32"/>
          <w:lang w:val="fr-FR"/>
        </w:rPr>
      </w:pPr>
      <w:r w:rsidRPr="008A70BA">
        <w:rPr>
          <w:lang w:val="fr-FR"/>
        </w:rPr>
        <w:br w:type="page"/>
      </w:r>
    </w:p>
    <w:p w14:paraId="5DF33B90" w14:textId="30D0313A" w:rsidR="003C070F" w:rsidRPr="008A70BA" w:rsidRDefault="003C070F" w:rsidP="003C070F">
      <w:pPr>
        <w:pStyle w:val="Heading1"/>
        <w:rPr>
          <w:lang w:val="fr-FR"/>
        </w:rPr>
      </w:pPr>
      <w:bookmarkStart w:id="0" w:name="_Toc92990471"/>
      <w:r w:rsidRPr="008A70BA">
        <w:rPr>
          <w:lang w:val="fr-FR"/>
        </w:rPr>
        <w:lastRenderedPageBreak/>
        <w:t>Introduction</w:t>
      </w:r>
      <w:bookmarkEnd w:id="0"/>
    </w:p>
    <w:p w14:paraId="7B471699" w14:textId="3E1CE362" w:rsidR="003C070F" w:rsidRPr="008A70BA" w:rsidRDefault="003C070F" w:rsidP="00694169">
      <w:pPr>
        <w:jc w:val="both"/>
        <w:rPr>
          <w:lang w:val="fr-FR"/>
        </w:rPr>
      </w:pPr>
      <w:r w:rsidRPr="008A70BA">
        <w:rPr>
          <w:lang w:val="fr-FR"/>
        </w:rPr>
        <w:t>Cette note a pour but d’expliquer les différentes étapes du projet.</w:t>
      </w:r>
    </w:p>
    <w:p w14:paraId="185D8830" w14:textId="04B1CA89" w:rsidR="003C070F" w:rsidRPr="008A70BA" w:rsidRDefault="003C070F" w:rsidP="00694169">
      <w:pPr>
        <w:jc w:val="both"/>
        <w:rPr>
          <w:lang w:val="fr-FR"/>
        </w:rPr>
      </w:pPr>
      <w:r w:rsidRPr="008A70BA">
        <w:rPr>
          <w:lang w:val="fr-FR"/>
        </w:rPr>
        <w:t xml:space="preserve">Le but du projet est de mettre à disposition un </w:t>
      </w:r>
      <w:r w:rsidR="00002111" w:rsidRPr="008A70BA">
        <w:rPr>
          <w:lang w:val="fr-FR"/>
        </w:rPr>
        <w:t>tableau de bord</w:t>
      </w:r>
      <w:r w:rsidRPr="008A70BA">
        <w:rPr>
          <w:lang w:val="fr-FR"/>
        </w:rPr>
        <w:t xml:space="preserve"> permettant d’évaluer la solvabilité de particulier et ainsi proposer une recommandation au secteur de la banque pour l’attribution de prêt bancaire à ce potentiel client.</w:t>
      </w:r>
      <w:r w:rsidR="00002111" w:rsidRPr="008A70BA">
        <w:rPr>
          <w:lang w:val="fr-FR"/>
        </w:rPr>
        <w:t xml:space="preserve"> Ce tableau de bord interroge </w:t>
      </w:r>
      <w:r w:rsidR="00790A54" w:rsidRPr="008A70BA">
        <w:rPr>
          <w:lang w:val="fr-FR"/>
        </w:rPr>
        <w:t>une API (</w:t>
      </w:r>
      <w:r w:rsidR="00541FF4" w:rsidRPr="008A70BA">
        <w:rPr>
          <w:lang w:val="fr-FR"/>
        </w:rPr>
        <w:t>Application Programming Interface).</w:t>
      </w:r>
    </w:p>
    <w:p w14:paraId="33B38EEF" w14:textId="6DB22402" w:rsidR="00541FF4" w:rsidRPr="008A70BA" w:rsidRDefault="00541FF4" w:rsidP="00694169">
      <w:pPr>
        <w:jc w:val="both"/>
        <w:rPr>
          <w:lang w:val="fr-FR"/>
        </w:rPr>
      </w:pPr>
      <w:r w:rsidRPr="008A70BA">
        <w:rPr>
          <w:lang w:val="fr-FR"/>
        </w:rPr>
        <w:t>Ces deux objets sont hébergés sur des plateformes cloud afin d’être accessible partout sur le web.</w:t>
      </w:r>
    </w:p>
    <w:p w14:paraId="754BEFF4" w14:textId="05E1F9BC" w:rsidR="003C070F" w:rsidRPr="008A70BA" w:rsidRDefault="00541FF4" w:rsidP="00694169">
      <w:pPr>
        <w:jc w:val="both"/>
        <w:rPr>
          <w:lang w:val="fr-FR"/>
        </w:rPr>
      </w:pPr>
      <w:r w:rsidRPr="008A70BA">
        <w:rPr>
          <w:lang w:val="fr-FR"/>
        </w:rPr>
        <w:t>Pour la partie modélisation des données, il</w:t>
      </w:r>
      <w:r w:rsidR="003C070F" w:rsidRPr="008A70BA">
        <w:rPr>
          <w:lang w:val="fr-FR"/>
        </w:rPr>
        <w:t xml:space="preserve"> s’agit d’un </w:t>
      </w:r>
      <w:r w:rsidR="00002111" w:rsidRPr="008A70BA">
        <w:rPr>
          <w:lang w:val="fr-FR"/>
        </w:rPr>
        <w:t>problème</w:t>
      </w:r>
      <w:r w:rsidR="003C070F" w:rsidRPr="008A70BA">
        <w:rPr>
          <w:lang w:val="fr-FR"/>
        </w:rPr>
        <w:t xml:space="preserve"> de classification. Les résultats sont classés dans les 4 états suivants : </w:t>
      </w:r>
    </w:p>
    <w:p w14:paraId="5F8BAF65" w14:textId="5BE1FD25" w:rsidR="003C070F" w:rsidRPr="008A70BA" w:rsidRDefault="00002111" w:rsidP="00002111">
      <w:pPr>
        <w:pStyle w:val="ListParagraph"/>
        <w:numPr>
          <w:ilvl w:val="0"/>
          <w:numId w:val="4"/>
        </w:numPr>
        <w:rPr>
          <w:lang w:val="fr-FR"/>
        </w:rPr>
      </w:pPr>
      <w:r w:rsidRPr="008A70BA">
        <w:rPr>
          <w:lang w:val="fr-FR"/>
        </w:rPr>
        <w:t>Vrais positifs</w:t>
      </w:r>
      <w:r w:rsidR="003C070F" w:rsidRPr="008A70BA">
        <w:rPr>
          <w:lang w:val="fr-FR"/>
        </w:rPr>
        <w:t xml:space="preserve"> : les clients que </w:t>
      </w:r>
      <w:r w:rsidRPr="008A70BA">
        <w:rPr>
          <w:lang w:val="fr-FR"/>
        </w:rPr>
        <w:t xml:space="preserve">le modèle </w:t>
      </w:r>
      <w:r w:rsidR="003C070F" w:rsidRPr="008A70BA">
        <w:rPr>
          <w:lang w:val="fr-FR"/>
        </w:rPr>
        <w:t xml:space="preserve">estime solvable et qui remboursent leur prêt sans délai. </w:t>
      </w:r>
    </w:p>
    <w:p w14:paraId="1A3773CC" w14:textId="22430D21" w:rsidR="003C070F" w:rsidRPr="008A70BA" w:rsidRDefault="00002111" w:rsidP="00002111">
      <w:pPr>
        <w:pStyle w:val="ListParagraph"/>
        <w:numPr>
          <w:ilvl w:val="0"/>
          <w:numId w:val="4"/>
        </w:numPr>
        <w:rPr>
          <w:lang w:val="fr-FR"/>
        </w:rPr>
      </w:pPr>
      <w:r w:rsidRPr="008A70BA">
        <w:rPr>
          <w:lang w:val="fr-FR"/>
        </w:rPr>
        <w:t>Vrais négatifs</w:t>
      </w:r>
      <w:r w:rsidR="003C070F" w:rsidRPr="008A70BA">
        <w:rPr>
          <w:lang w:val="fr-FR"/>
        </w:rPr>
        <w:t xml:space="preserve"> : les clients que </w:t>
      </w:r>
      <w:r w:rsidRPr="008A70BA">
        <w:rPr>
          <w:lang w:val="fr-FR"/>
        </w:rPr>
        <w:t xml:space="preserve">le modèle </w:t>
      </w:r>
      <w:r w:rsidR="003C070F" w:rsidRPr="008A70BA">
        <w:rPr>
          <w:lang w:val="fr-FR"/>
        </w:rPr>
        <w:t xml:space="preserve">estime à risque et qui ont eu des retards </w:t>
      </w:r>
      <w:r w:rsidRPr="008A70BA">
        <w:rPr>
          <w:lang w:val="fr-FR"/>
        </w:rPr>
        <w:t>avec leurs échéances.</w:t>
      </w:r>
    </w:p>
    <w:p w14:paraId="63C8F7BA" w14:textId="199BA6BF" w:rsidR="00002111" w:rsidRPr="008A70BA" w:rsidRDefault="00002111" w:rsidP="00002111">
      <w:pPr>
        <w:pStyle w:val="ListParagraph"/>
        <w:numPr>
          <w:ilvl w:val="0"/>
          <w:numId w:val="4"/>
        </w:numPr>
        <w:rPr>
          <w:lang w:val="fr-FR"/>
        </w:rPr>
      </w:pPr>
      <w:r w:rsidRPr="008A70BA">
        <w:rPr>
          <w:lang w:val="fr-FR"/>
        </w:rPr>
        <w:t xml:space="preserve">Faux positifs : les clients que le modèle estime solvable mais qui ont eu des retards avec leurs échéances. </w:t>
      </w:r>
    </w:p>
    <w:p w14:paraId="03589E9E" w14:textId="22612184" w:rsidR="00002111" w:rsidRPr="008A70BA" w:rsidRDefault="00002111" w:rsidP="00002111">
      <w:pPr>
        <w:pStyle w:val="ListParagraph"/>
        <w:numPr>
          <w:ilvl w:val="0"/>
          <w:numId w:val="4"/>
        </w:numPr>
        <w:rPr>
          <w:lang w:val="fr-FR"/>
        </w:rPr>
      </w:pPr>
      <w:r w:rsidRPr="008A70BA">
        <w:rPr>
          <w:lang w:val="fr-FR"/>
        </w:rPr>
        <w:t>Faux Négatifs : les clients que le modèle estime non solvable mais qui le sont en réalité.</w:t>
      </w:r>
    </w:p>
    <w:p w14:paraId="034F7FDA" w14:textId="747026BD" w:rsidR="00002111" w:rsidRPr="008A70BA" w:rsidRDefault="00002111" w:rsidP="00694169">
      <w:pPr>
        <w:jc w:val="both"/>
        <w:rPr>
          <w:lang w:val="fr-FR"/>
        </w:rPr>
      </w:pPr>
      <w:r w:rsidRPr="008A70BA">
        <w:rPr>
          <w:lang w:val="fr-FR"/>
        </w:rPr>
        <w:t>Le cœur du sujet se situe sur les 2 derniers aspects (faux positifs &amp; faux négatifs) car ce sont ceux qui coutent à la banque par leur retard de paiement ou représentent un manque à gagner car ils auraient été de bons clients.</w:t>
      </w:r>
    </w:p>
    <w:p w14:paraId="457190E3" w14:textId="1023721F" w:rsidR="003C070F" w:rsidRDefault="00002111" w:rsidP="00694169">
      <w:pPr>
        <w:jc w:val="both"/>
        <w:rPr>
          <w:lang w:val="fr-FR"/>
        </w:rPr>
      </w:pPr>
      <w:r w:rsidRPr="008A70BA">
        <w:rPr>
          <w:lang w:val="fr-FR"/>
        </w:rPr>
        <w:t xml:space="preserve">Le modèle que l’on construit </w:t>
      </w:r>
      <w:r w:rsidR="00790A54" w:rsidRPr="008A70BA">
        <w:rPr>
          <w:lang w:val="fr-FR"/>
        </w:rPr>
        <w:t>est donc</w:t>
      </w:r>
      <w:r w:rsidRPr="008A70BA">
        <w:rPr>
          <w:lang w:val="fr-FR"/>
        </w:rPr>
        <w:t xml:space="preserve"> paramétré </w:t>
      </w:r>
      <w:r w:rsidR="00790A54" w:rsidRPr="008A70BA">
        <w:rPr>
          <w:lang w:val="fr-FR"/>
        </w:rPr>
        <w:t>en tenant compte de ce point clé</w:t>
      </w:r>
      <w:r w:rsidRPr="008A70BA">
        <w:rPr>
          <w:lang w:val="fr-FR"/>
        </w:rPr>
        <w:t>.</w:t>
      </w:r>
    </w:p>
    <w:p w14:paraId="3ADDB95F" w14:textId="77777777" w:rsidR="001B4459" w:rsidRPr="008A70BA" w:rsidRDefault="001B4459" w:rsidP="00694169">
      <w:pPr>
        <w:jc w:val="both"/>
        <w:rPr>
          <w:lang w:val="fr-FR"/>
        </w:rPr>
      </w:pPr>
    </w:p>
    <w:p w14:paraId="7E62888C" w14:textId="37396FFE" w:rsidR="00383EB0" w:rsidRDefault="00383EB0" w:rsidP="00694169">
      <w:pPr>
        <w:jc w:val="both"/>
        <w:rPr>
          <w:rFonts w:asciiTheme="majorHAnsi" w:eastAsia="Times New Roman" w:hAnsiTheme="majorHAnsi" w:cstheme="majorBidi"/>
          <w:color w:val="2F5496" w:themeColor="accent1" w:themeShade="BF"/>
          <w:sz w:val="32"/>
          <w:szCs w:val="32"/>
          <w:lang w:val="fr-FR" w:eastAsia="fr-FR"/>
        </w:rPr>
      </w:pPr>
    </w:p>
    <w:sdt>
      <w:sdtPr>
        <w:rPr>
          <w:rFonts w:asciiTheme="minorHAnsi" w:eastAsiaTheme="minorHAnsi" w:hAnsiTheme="minorHAnsi" w:cstheme="minorBidi"/>
          <w:color w:val="auto"/>
          <w:sz w:val="22"/>
          <w:szCs w:val="22"/>
        </w:rPr>
        <w:id w:val="-976138524"/>
        <w:docPartObj>
          <w:docPartGallery w:val="Table of Contents"/>
          <w:docPartUnique/>
        </w:docPartObj>
      </w:sdtPr>
      <w:sdtEndPr>
        <w:rPr>
          <w:b/>
          <w:bCs/>
          <w:noProof/>
        </w:rPr>
      </w:sdtEndPr>
      <w:sdtContent>
        <w:p w14:paraId="07A9E177" w14:textId="18226657" w:rsidR="00383EB0" w:rsidRDefault="00383EB0">
          <w:pPr>
            <w:pStyle w:val="TOCHeading"/>
          </w:pPr>
          <w:r>
            <w:t>Contents</w:t>
          </w:r>
        </w:p>
        <w:p w14:paraId="023840C9" w14:textId="1A1F51D1" w:rsidR="00393858" w:rsidRDefault="00383EB0">
          <w:pPr>
            <w:pStyle w:val="TOC1"/>
            <w:tabs>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92990471" w:history="1">
            <w:r w:rsidR="00393858" w:rsidRPr="00E3733D">
              <w:rPr>
                <w:rStyle w:val="Hyperlink"/>
                <w:noProof/>
                <w:lang w:val="fr-FR"/>
              </w:rPr>
              <w:t>Introduction</w:t>
            </w:r>
            <w:r w:rsidR="00393858">
              <w:rPr>
                <w:noProof/>
                <w:webHidden/>
              </w:rPr>
              <w:tab/>
            </w:r>
            <w:r w:rsidR="00393858">
              <w:rPr>
                <w:noProof/>
                <w:webHidden/>
              </w:rPr>
              <w:fldChar w:fldCharType="begin"/>
            </w:r>
            <w:r w:rsidR="00393858">
              <w:rPr>
                <w:noProof/>
                <w:webHidden/>
              </w:rPr>
              <w:instrText xml:space="preserve"> PAGEREF _Toc92990471 \h </w:instrText>
            </w:r>
            <w:r w:rsidR="00393858">
              <w:rPr>
                <w:noProof/>
                <w:webHidden/>
              </w:rPr>
            </w:r>
            <w:r w:rsidR="00393858">
              <w:rPr>
                <w:noProof/>
                <w:webHidden/>
              </w:rPr>
              <w:fldChar w:fldCharType="separate"/>
            </w:r>
            <w:r w:rsidR="00393858">
              <w:rPr>
                <w:noProof/>
                <w:webHidden/>
              </w:rPr>
              <w:t>2</w:t>
            </w:r>
            <w:r w:rsidR="00393858">
              <w:rPr>
                <w:noProof/>
                <w:webHidden/>
              </w:rPr>
              <w:fldChar w:fldCharType="end"/>
            </w:r>
          </w:hyperlink>
        </w:p>
        <w:p w14:paraId="431A029C" w14:textId="6B6F5AA1" w:rsidR="00393858" w:rsidRDefault="00393858">
          <w:pPr>
            <w:pStyle w:val="TOC1"/>
            <w:tabs>
              <w:tab w:val="left" w:pos="440"/>
              <w:tab w:val="right" w:leader="dot" w:pos="9350"/>
            </w:tabs>
            <w:rPr>
              <w:rFonts w:eastAsiaTheme="minorEastAsia"/>
              <w:noProof/>
              <w:lang w:val="fr-FR" w:eastAsia="fr-FR"/>
            </w:rPr>
          </w:pPr>
          <w:hyperlink w:anchor="_Toc92990472" w:history="1">
            <w:r w:rsidRPr="00E3733D">
              <w:rPr>
                <w:rStyle w:val="Hyperlink"/>
                <w:rFonts w:eastAsia="Times New Roman"/>
                <w:noProof/>
                <w:lang w:val="fr-FR" w:eastAsia="fr-FR"/>
              </w:rPr>
              <w:t>1.</w:t>
            </w:r>
            <w:r>
              <w:rPr>
                <w:rFonts w:eastAsiaTheme="minorEastAsia"/>
                <w:noProof/>
                <w:lang w:val="fr-FR" w:eastAsia="fr-FR"/>
              </w:rPr>
              <w:tab/>
            </w:r>
            <w:r w:rsidRPr="00E3733D">
              <w:rPr>
                <w:rStyle w:val="Hyperlink"/>
                <w:rFonts w:eastAsia="Times New Roman"/>
                <w:noProof/>
                <w:lang w:val="fr-FR" w:eastAsia="fr-FR"/>
              </w:rPr>
              <w:t>La méthodologie d'entraînement du modèle</w:t>
            </w:r>
            <w:r>
              <w:rPr>
                <w:noProof/>
                <w:webHidden/>
              </w:rPr>
              <w:tab/>
            </w:r>
            <w:r>
              <w:rPr>
                <w:noProof/>
                <w:webHidden/>
              </w:rPr>
              <w:fldChar w:fldCharType="begin"/>
            </w:r>
            <w:r>
              <w:rPr>
                <w:noProof/>
                <w:webHidden/>
              </w:rPr>
              <w:instrText xml:space="preserve"> PAGEREF _Toc92990472 \h </w:instrText>
            </w:r>
            <w:r>
              <w:rPr>
                <w:noProof/>
                <w:webHidden/>
              </w:rPr>
            </w:r>
            <w:r>
              <w:rPr>
                <w:noProof/>
                <w:webHidden/>
              </w:rPr>
              <w:fldChar w:fldCharType="separate"/>
            </w:r>
            <w:r>
              <w:rPr>
                <w:noProof/>
                <w:webHidden/>
              </w:rPr>
              <w:t>3</w:t>
            </w:r>
            <w:r>
              <w:rPr>
                <w:noProof/>
                <w:webHidden/>
              </w:rPr>
              <w:fldChar w:fldCharType="end"/>
            </w:r>
          </w:hyperlink>
        </w:p>
        <w:p w14:paraId="57E2FF3A" w14:textId="0CD1A78D" w:rsidR="00393858" w:rsidRDefault="00393858">
          <w:pPr>
            <w:pStyle w:val="TOC1"/>
            <w:tabs>
              <w:tab w:val="left" w:pos="440"/>
              <w:tab w:val="right" w:leader="dot" w:pos="9350"/>
            </w:tabs>
            <w:rPr>
              <w:rFonts w:eastAsiaTheme="minorEastAsia"/>
              <w:noProof/>
              <w:lang w:val="fr-FR" w:eastAsia="fr-FR"/>
            </w:rPr>
          </w:pPr>
          <w:hyperlink w:anchor="_Toc92990473" w:history="1">
            <w:r w:rsidRPr="00E3733D">
              <w:rPr>
                <w:rStyle w:val="Hyperlink"/>
                <w:rFonts w:eastAsia="Times New Roman"/>
                <w:noProof/>
                <w:lang w:val="fr-FR" w:eastAsia="fr-FR"/>
              </w:rPr>
              <w:t>2.</w:t>
            </w:r>
            <w:r>
              <w:rPr>
                <w:rFonts w:eastAsiaTheme="minorEastAsia"/>
                <w:noProof/>
                <w:lang w:val="fr-FR" w:eastAsia="fr-FR"/>
              </w:rPr>
              <w:tab/>
            </w:r>
            <w:r w:rsidRPr="00E3733D">
              <w:rPr>
                <w:rStyle w:val="Hyperlink"/>
                <w:rFonts w:eastAsia="Times New Roman"/>
                <w:noProof/>
                <w:lang w:val="fr-FR" w:eastAsia="fr-FR"/>
              </w:rPr>
              <w:t>La fonction coût métier, l'algorithme d'optimisation et la métrique d'évaluation</w:t>
            </w:r>
            <w:r>
              <w:rPr>
                <w:noProof/>
                <w:webHidden/>
              </w:rPr>
              <w:tab/>
            </w:r>
            <w:r>
              <w:rPr>
                <w:noProof/>
                <w:webHidden/>
              </w:rPr>
              <w:fldChar w:fldCharType="begin"/>
            </w:r>
            <w:r>
              <w:rPr>
                <w:noProof/>
                <w:webHidden/>
              </w:rPr>
              <w:instrText xml:space="preserve"> PAGEREF _Toc92990473 \h </w:instrText>
            </w:r>
            <w:r>
              <w:rPr>
                <w:noProof/>
                <w:webHidden/>
              </w:rPr>
            </w:r>
            <w:r>
              <w:rPr>
                <w:noProof/>
                <w:webHidden/>
              </w:rPr>
              <w:fldChar w:fldCharType="separate"/>
            </w:r>
            <w:r>
              <w:rPr>
                <w:noProof/>
                <w:webHidden/>
              </w:rPr>
              <w:t>5</w:t>
            </w:r>
            <w:r>
              <w:rPr>
                <w:noProof/>
                <w:webHidden/>
              </w:rPr>
              <w:fldChar w:fldCharType="end"/>
            </w:r>
          </w:hyperlink>
        </w:p>
        <w:p w14:paraId="3A663BC6" w14:textId="3EE1E770" w:rsidR="00393858" w:rsidRDefault="00393858">
          <w:pPr>
            <w:pStyle w:val="TOC1"/>
            <w:tabs>
              <w:tab w:val="left" w:pos="440"/>
              <w:tab w:val="right" w:leader="dot" w:pos="9350"/>
            </w:tabs>
            <w:rPr>
              <w:rFonts w:eastAsiaTheme="minorEastAsia"/>
              <w:noProof/>
              <w:lang w:val="fr-FR" w:eastAsia="fr-FR"/>
            </w:rPr>
          </w:pPr>
          <w:hyperlink w:anchor="_Toc92990474" w:history="1">
            <w:r w:rsidRPr="00E3733D">
              <w:rPr>
                <w:rStyle w:val="Hyperlink"/>
                <w:rFonts w:eastAsia="Times New Roman"/>
                <w:noProof/>
                <w:lang w:val="fr-FR" w:eastAsia="fr-FR"/>
              </w:rPr>
              <w:t>3.</w:t>
            </w:r>
            <w:r>
              <w:rPr>
                <w:rFonts w:eastAsiaTheme="minorEastAsia"/>
                <w:noProof/>
                <w:lang w:val="fr-FR" w:eastAsia="fr-FR"/>
              </w:rPr>
              <w:tab/>
            </w:r>
            <w:r w:rsidRPr="00E3733D">
              <w:rPr>
                <w:rStyle w:val="Hyperlink"/>
                <w:rFonts w:eastAsia="Times New Roman"/>
                <w:noProof/>
                <w:lang w:val="fr-FR" w:eastAsia="fr-FR"/>
              </w:rPr>
              <w:t>L’interprétabilité globale et locale du modèle</w:t>
            </w:r>
            <w:r>
              <w:rPr>
                <w:noProof/>
                <w:webHidden/>
              </w:rPr>
              <w:tab/>
            </w:r>
            <w:r>
              <w:rPr>
                <w:noProof/>
                <w:webHidden/>
              </w:rPr>
              <w:fldChar w:fldCharType="begin"/>
            </w:r>
            <w:r>
              <w:rPr>
                <w:noProof/>
                <w:webHidden/>
              </w:rPr>
              <w:instrText xml:space="preserve"> PAGEREF _Toc92990474 \h </w:instrText>
            </w:r>
            <w:r>
              <w:rPr>
                <w:noProof/>
                <w:webHidden/>
              </w:rPr>
            </w:r>
            <w:r>
              <w:rPr>
                <w:noProof/>
                <w:webHidden/>
              </w:rPr>
              <w:fldChar w:fldCharType="separate"/>
            </w:r>
            <w:r>
              <w:rPr>
                <w:noProof/>
                <w:webHidden/>
              </w:rPr>
              <w:t>6</w:t>
            </w:r>
            <w:r>
              <w:rPr>
                <w:noProof/>
                <w:webHidden/>
              </w:rPr>
              <w:fldChar w:fldCharType="end"/>
            </w:r>
          </w:hyperlink>
        </w:p>
        <w:p w14:paraId="7F0FDD63" w14:textId="06754E87" w:rsidR="00393858" w:rsidRDefault="00393858">
          <w:pPr>
            <w:pStyle w:val="TOC1"/>
            <w:tabs>
              <w:tab w:val="left" w:pos="440"/>
              <w:tab w:val="right" w:leader="dot" w:pos="9350"/>
            </w:tabs>
            <w:rPr>
              <w:rFonts w:eastAsiaTheme="minorEastAsia"/>
              <w:noProof/>
              <w:lang w:val="fr-FR" w:eastAsia="fr-FR"/>
            </w:rPr>
          </w:pPr>
          <w:hyperlink w:anchor="_Toc92990475" w:history="1">
            <w:r w:rsidRPr="00E3733D">
              <w:rPr>
                <w:rStyle w:val="Hyperlink"/>
                <w:rFonts w:eastAsia="Times New Roman"/>
                <w:noProof/>
                <w:lang w:val="fr-FR" w:eastAsia="fr-FR"/>
              </w:rPr>
              <w:t>4.</w:t>
            </w:r>
            <w:r>
              <w:rPr>
                <w:rFonts w:eastAsiaTheme="minorEastAsia"/>
                <w:noProof/>
                <w:lang w:val="fr-FR" w:eastAsia="fr-FR"/>
              </w:rPr>
              <w:tab/>
            </w:r>
            <w:r w:rsidRPr="00E3733D">
              <w:rPr>
                <w:rStyle w:val="Hyperlink"/>
                <w:rFonts w:eastAsia="Times New Roman"/>
                <w:noProof/>
                <w:lang w:val="fr-FR" w:eastAsia="fr-FR"/>
              </w:rPr>
              <w:t>Les limites et les améliorations possibles</w:t>
            </w:r>
            <w:r>
              <w:rPr>
                <w:noProof/>
                <w:webHidden/>
              </w:rPr>
              <w:tab/>
            </w:r>
            <w:r>
              <w:rPr>
                <w:noProof/>
                <w:webHidden/>
              </w:rPr>
              <w:fldChar w:fldCharType="begin"/>
            </w:r>
            <w:r>
              <w:rPr>
                <w:noProof/>
                <w:webHidden/>
              </w:rPr>
              <w:instrText xml:space="preserve"> PAGEREF _Toc92990475 \h </w:instrText>
            </w:r>
            <w:r>
              <w:rPr>
                <w:noProof/>
                <w:webHidden/>
              </w:rPr>
            </w:r>
            <w:r>
              <w:rPr>
                <w:noProof/>
                <w:webHidden/>
              </w:rPr>
              <w:fldChar w:fldCharType="separate"/>
            </w:r>
            <w:r>
              <w:rPr>
                <w:noProof/>
                <w:webHidden/>
              </w:rPr>
              <w:t>7</w:t>
            </w:r>
            <w:r>
              <w:rPr>
                <w:noProof/>
                <w:webHidden/>
              </w:rPr>
              <w:fldChar w:fldCharType="end"/>
            </w:r>
          </w:hyperlink>
        </w:p>
        <w:p w14:paraId="1B3B4ACE" w14:textId="1EAD2397" w:rsidR="00383EB0" w:rsidRDefault="00383EB0" w:rsidP="00694169">
          <w:pPr>
            <w:jc w:val="both"/>
          </w:pPr>
          <w:r>
            <w:rPr>
              <w:b/>
              <w:bCs/>
              <w:noProof/>
            </w:rPr>
            <w:fldChar w:fldCharType="end"/>
          </w:r>
        </w:p>
      </w:sdtContent>
    </w:sdt>
    <w:p w14:paraId="724BDBB2" w14:textId="77777777" w:rsidR="00383EB0" w:rsidRDefault="00383EB0" w:rsidP="00694169">
      <w:pPr>
        <w:jc w:val="both"/>
        <w:rPr>
          <w:rFonts w:asciiTheme="majorHAnsi" w:eastAsia="Times New Roman" w:hAnsiTheme="majorHAnsi" w:cstheme="majorBidi"/>
          <w:color w:val="2F5496" w:themeColor="accent1" w:themeShade="BF"/>
          <w:sz w:val="32"/>
          <w:szCs w:val="32"/>
          <w:lang w:val="fr-FR" w:eastAsia="fr-FR"/>
        </w:rPr>
      </w:pPr>
      <w:r>
        <w:rPr>
          <w:rFonts w:eastAsia="Times New Roman"/>
          <w:lang w:val="fr-FR" w:eastAsia="fr-FR"/>
        </w:rPr>
        <w:br w:type="page"/>
      </w:r>
    </w:p>
    <w:p w14:paraId="5DD9265A" w14:textId="2BBE1A5F" w:rsidR="00541FF4" w:rsidRPr="001B4459" w:rsidRDefault="00C76682" w:rsidP="00790A54">
      <w:pPr>
        <w:pStyle w:val="Heading1"/>
        <w:numPr>
          <w:ilvl w:val="0"/>
          <w:numId w:val="6"/>
        </w:numPr>
        <w:rPr>
          <w:rFonts w:eastAsia="Times New Roman"/>
          <w:lang w:val="fr-FR" w:eastAsia="fr-FR"/>
        </w:rPr>
      </w:pPr>
      <w:bookmarkStart w:id="1" w:name="_Toc92990472"/>
      <w:r w:rsidRPr="008A70BA">
        <w:rPr>
          <w:rFonts w:eastAsia="Times New Roman"/>
          <w:lang w:val="fr-FR" w:eastAsia="fr-FR"/>
        </w:rPr>
        <w:lastRenderedPageBreak/>
        <w:t>La méthodologie d'entraînement du modèle</w:t>
      </w:r>
      <w:bookmarkEnd w:id="1"/>
    </w:p>
    <w:p w14:paraId="4CC8AA0C" w14:textId="7B1E8B76" w:rsidR="00C76682" w:rsidRPr="008A70BA" w:rsidRDefault="00C76682" w:rsidP="00694169">
      <w:pPr>
        <w:jc w:val="both"/>
        <w:rPr>
          <w:lang w:val="fr-FR"/>
        </w:rPr>
      </w:pPr>
      <w:r w:rsidRPr="008A70BA">
        <w:rPr>
          <w:lang w:val="fr-FR"/>
        </w:rPr>
        <w:t xml:space="preserve">L’entrainement du modèle se déroule en </w:t>
      </w:r>
      <w:r w:rsidR="006F0A29" w:rsidRPr="008A70BA">
        <w:rPr>
          <w:lang w:val="fr-FR"/>
        </w:rPr>
        <w:t>5</w:t>
      </w:r>
      <w:r w:rsidRPr="008A70BA">
        <w:rPr>
          <w:lang w:val="fr-FR"/>
        </w:rPr>
        <w:t xml:space="preserve"> étapes : </w:t>
      </w:r>
    </w:p>
    <w:p w14:paraId="32C4B4DB" w14:textId="14107894" w:rsidR="00C76682" w:rsidRPr="008A70BA" w:rsidRDefault="006F0A29" w:rsidP="00790A54">
      <w:pPr>
        <w:pStyle w:val="ListParagraph"/>
        <w:numPr>
          <w:ilvl w:val="0"/>
          <w:numId w:val="12"/>
        </w:numPr>
        <w:rPr>
          <w:lang w:val="fr-FR"/>
        </w:rPr>
      </w:pPr>
      <w:r w:rsidRPr="008A70BA">
        <w:rPr>
          <w:lang w:val="fr-FR"/>
        </w:rPr>
        <w:t>Appropriation des données</w:t>
      </w:r>
      <w:r w:rsidR="008A70BA" w:rsidRPr="008A70BA">
        <w:rPr>
          <w:lang w:val="fr-FR"/>
        </w:rPr>
        <w:t xml:space="preserve"> </w:t>
      </w:r>
    </w:p>
    <w:p w14:paraId="4947F502" w14:textId="5419B222" w:rsidR="001B4459" w:rsidRDefault="003C070F" w:rsidP="00694169">
      <w:pPr>
        <w:jc w:val="both"/>
        <w:rPr>
          <w:lang w:val="fr-FR"/>
        </w:rPr>
      </w:pPr>
      <w:r w:rsidRPr="008A70BA">
        <w:rPr>
          <w:lang w:val="fr-FR"/>
        </w:rPr>
        <w:t xml:space="preserve">Le jeu de données est une série de fichier CSV contenant des données bancaires et </w:t>
      </w:r>
      <w:r w:rsidR="00790A54" w:rsidRPr="008A70BA">
        <w:rPr>
          <w:lang w:val="fr-FR"/>
        </w:rPr>
        <w:t>financières</w:t>
      </w:r>
      <w:r w:rsidRPr="008A70BA">
        <w:rPr>
          <w:lang w:val="fr-FR"/>
        </w:rPr>
        <w:t xml:space="preserve"> de particuliers.</w:t>
      </w:r>
      <w:r w:rsidR="001B4459">
        <w:rPr>
          <w:lang w:val="fr-FR"/>
        </w:rPr>
        <w:t xml:space="preserve"> </w:t>
      </w:r>
    </w:p>
    <w:p w14:paraId="23F21607" w14:textId="5EBD6B7C" w:rsidR="001B4459" w:rsidRDefault="001B4459" w:rsidP="00694169">
      <w:pPr>
        <w:spacing w:after="0"/>
        <w:jc w:val="center"/>
        <w:rPr>
          <w:lang w:val="fr-FR"/>
        </w:rPr>
      </w:pPr>
      <w:r>
        <w:rPr>
          <w:noProof/>
          <w:lang w:val="fr-FR"/>
        </w:rPr>
        <w:drawing>
          <wp:inline distT="0" distB="0" distL="0" distR="0" wp14:anchorId="75FFF6E5" wp14:editId="530F9E9D">
            <wp:extent cx="3019425" cy="1935528"/>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790" cy="1951146"/>
                    </a:xfrm>
                    <a:prstGeom prst="rect">
                      <a:avLst/>
                    </a:prstGeom>
                    <a:ln>
                      <a:solidFill>
                        <a:schemeClr val="accent1"/>
                      </a:solidFill>
                    </a:ln>
                  </pic:spPr>
                </pic:pic>
              </a:graphicData>
            </a:graphic>
          </wp:inline>
        </w:drawing>
      </w:r>
    </w:p>
    <w:p w14:paraId="23D15DEC" w14:textId="468C651B" w:rsidR="00383EB0" w:rsidRDefault="00383EB0" w:rsidP="00383EB0">
      <w:pPr>
        <w:pStyle w:val="Quote"/>
        <w:spacing w:before="0"/>
        <w:rPr>
          <w:lang w:val="fr-FR"/>
        </w:rPr>
      </w:pPr>
      <w:r>
        <w:rPr>
          <w:lang w:val="fr-FR"/>
        </w:rPr>
        <w:t>Structure de la base de données</w:t>
      </w:r>
    </w:p>
    <w:p w14:paraId="551AFAA3" w14:textId="089945B3" w:rsidR="008A70BA" w:rsidRDefault="008A70BA" w:rsidP="00694169">
      <w:pPr>
        <w:jc w:val="both"/>
        <w:rPr>
          <w:lang w:val="fr-FR"/>
        </w:rPr>
      </w:pPr>
      <w:r>
        <w:rPr>
          <w:lang w:val="fr-FR"/>
        </w:rPr>
        <w:t xml:space="preserve">Dans cette partie on effectue les opérations suivantes : </w:t>
      </w:r>
    </w:p>
    <w:p w14:paraId="7B13A549" w14:textId="62CA36D8" w:rsidR="008A70BA" w:rsidRDefault="008A70BA" w:rsidP="008A70BA">
      <w:pPr>
        <w:pStyle w:val="ListParagraph"/>
        <w:numPr>
          <w:ilvl w:val="0"/>
          <w:numId w:val="13"/>
        </w:numPr>
        <w:rPr>
          <w:lang w:val="fr-FR"/>
        </w:rPr>
      </w:pPr>
      <w:r w:rsidRPr="008A70BA">
        <w:rPr>
          <w:lang w:val="fr-FR"/>
        </w:rPr>
        <w:t>Chargement des données</w:t>
      </w:r>
      <w:r>
        <w:rPr>
          <w:lang w:val="fr-FR"/>
        </w:rPr>
        <w:t xml:space="preserve"> csv dans des dataframes Pandas</w:t>
      </w:r>
    </w:p>
    <w:p w14:paraId="02A6EB71" w14:textId="60FB89B6" w:rsidR="008A70BA" w:rsidRPr="008A70BA" w:rsidRDefault="008A70BA" w:rsidP="008A70BA">
      <w:pPr>
        <w:pStyle w:val="ListParagraph"/>
        <w:numPr>
          <w:ilvl w:val="0"/>
          <w:numId w:val="13"/>
        </w:numPr>
        <w:rPr>
          <w:lang w:val="fr-FR"/>
        </w:rPr>
      </w:pPr>
      <w:r>
        <w:rPr>
          <w:lang w:val="fr-FR"/>
        </w:rPr>
        <w:t>Analyse univariée des données</w:t>
      </w:r>
    </w:p>
    <w:p w14:paraId="1BA191C8" w14:textId="3D18F5E0" w:rsidR="008A70BA" w:rsidRDefault="008A70BA" w:rsidP="008A70BA">
      <w:pPr>
        <w:pStyle w:val="ListParagraph"/>
        <w:numPr>
          <w:ilvl w:val="0"/>
          <w:numId w:val="13"/>
        </w:numPr>
        <w:rPr>
          <w:lang w:val="fr-FR"/>
        </w:rPr>
      </w:pPr>
      <w:r w:rsidRPr="008A70BA">
        <w:rPr>
          <w:lang w:val="fr-FR"/>
        </w:rPr>
        <w:t>Remplissages des données</w:t>
      </w:r>
      <w:r>
        <w:rPr>
          <w:lang w:val="fr-FR"/>
        </w:rPr>
        <w:t xml:space="preserve"> manquantes par le mode pour ne pas </w:t>
      </w:r>
      <w:r w:rsidR="00355A7B">
        <w:rPr>
          <w:lang w:val="fr-FR"/>
        </w:rPr>
        <w:t>modifier la distribution et subir les effets de points aux valeurs extrêmes (outliers). Des opérations différentes sont utilisées pour les données textes, catégories et numériques discrètes d’une part, et les valeurs numériques continues d’autre part.</w:t>
      </w:r>
    </w:p>
    <w:p w14:paraId="01070B2A" w14:textId="56F63376" w:rsidR="008A70BA" w:rsidRDefault="00355A7B" w:rsidP="00355A7B">
      <w:pPr>
        <w:pStyle w:val="ListParagraph"/>
        <w:numPr>
          <w:ilvl w:val="0"/>
          <w:numId w:val="13"/>
        </w:numPr>
        <w:rPr>
          <w:lang w:val="fr-FR"/>
        </w:rPr>
      </w:pPr>
      <w:r>
        <w:rPr>
          <w:lang w:val="fr-FR"/>
        </w:rPr>
        <w:t>Fusion des différents dataframes</w:t>
      </w:r>
      <w:r w:rsidR="005B3944">
        <w:rPr>
          <w:lang w:val="fr-FR"/>
        </w:rPr>
        <w:t xml:space="preserve"> afin de rassembler les informations pour le modèle.</w:t>
      </w:r>
    </w:p>
    <w:p w14:paraId="3E212031" w14:textId="77777777" w:rsidR="00E779B1" w:rsidRPr="00E779B1" w:rsidRDefault="00E779B1" w:rsidP="00E779B1">
      <w:pPr>
        <w:pStyle w:val="ListParagraph"/>
        <w:rPr>
          <w:lang w:val="fr-FR"/>
        </w:rPr>
      </w:pPr>
    </w:p>
    <w:p w14:paraId="47EE278B" w14:textId="2898D92D" w:rsidR="000240C7" w:rsidRDefault="005B774E" w:rsidP="00790A54">
      <w:pPr>
        <w:pStyle w:val="ListParagraph"/>
        <w:numPr>
          <w:ilvl w:val="0"/>
          <w:numId w:val="12"/>
        </w:numPr>
        <w:rPr>
          <w:lang w:val="fr-FR"/>
        </w:rPr>
      </w:pPr>
      <w:r w:rsidRPr="008A70BA">
        <w:rPr>
          <w:lang w:val="fr-FR"/>
        </w:rPr>
        <w:t>Préparation des données</w:t>
      </w:r>
    </w:p>
    <w:p w14:paraId="0AD05A15" w14:textId="5D52128E" w:rsidR="004C2DD8" w:rsidRDefault="004C2DD8" w:rsidP="00694169">
      <w:pPr>
        <w:jc w:val="both"/>
        <w:rPr>
          <w:lang w:val="fr-FR"/>
        </w:rPr>
      </w:pPr>
      <w:r>
        <w:rPr>
          <w:lang w:val="fr-FR"/>
        </w:rPr>
        <w:t xml:space="preserve">Les données sont de bonnes qualité (faible pourcentage de données manquantes, pas d’erreurs) car elles proviennent d’établissements bancaires / financiers qui se sont assurés de l’intégrité. </w:t>
      </w:r>
    </w:p>
    <w:p w14:paraId="6C2BCF37" w14:textId="643B6586" w:rsidR="004C2DD8" w:rsidRDefault="004C2DD8" w:rsidP="00694169">
      <w:pPr>
        <w:jc w:val="both"/>
        <w:rPr>
          <w:lang w:val="fr-FR"/>
        </w:rPr>
      </w:pPr>
      <w:r>
        <w:rPr>
          <w:lang w:val="fr-FR"/>
        </w:rPr>
        <w:t xml:space="preserve">Cette partie se résume alors aux opérations suivantes : </w:t>
      </w:r>
    </w:p>
    <w:p w14:paraId="0892E01E" w14:textId="671D4E7F" w:rsidR="004C2DD8" w:rsidRDefault="004C2DD8" w:rsidP="004C2DD8">
      <w:pPr>
        <w:pStyle w:val="ListParagraph"/>
        <w:numPr>
          <w:ilvl w:val="0"/>
          <w:numId w:val="14"/>
        </w:numPr>
        <w:rPr>
          <w:lang w:val="fr-FR"/>
        </w:rPr>
      </w:pPr>
      <w:r>
        <w:rPr>
          <w:lang w:val="fr-FR"/>
        </w:rPr>
        <w:t xml:space="preserve">Pour les données catégorielles et numériques discrètes : </w:t>
      </w:r>
      <w:r w:rsidR="005B3944">
        <w:rPr>
          <w:lang w:val="fr-FR"/>
        </w:rPr>
        <w:t xml:space="preserve">Remplissage des cellules vides par mode, </w:t>
      </w:r>
      <w:r>
        <w:rPr>
          <w:lang w:val="fr-FR"/>
        </w:rPr>
        <w:t xml:space="preserve">utilisation d’un label encoder pour remplacer les labels par des données numériques acceptées par les </w:t>
      </w:r>
      <w:r w:rsidR="005B3944">
        <w:rPr>
          <w:lang w:val="fr-FR"/>
        </w:rPr>
        <w:t>modèles</w:t>
      </w:r>
      <w:r>
        <w:rPr>
          <w:lang w:val="fr-FR"/>
        </w:rPr>
        <w:t>.</w:t>
      </w:r>
    </w:p>
    <w:p w14:paraId="13D5E1A8" w14:textId="4F3AA16C" w:rsidR="00503732" w:rsidRPr="00503732" w:rsidRDefault="004C2DD8" w:rsidP="00503732">
      <w:pPr>
        <w:pStyle w:val="ListParagraph"/>
        <w:numPr>
          <w:ilvl w:val="0"/>
          <w:numId w:val="14"/>
        </w:numPr>
        <w:rPr>
          <w:lang w:val="fr-FR"/>
        </w:rPr>
      </w:pPr>
      <w:r>
        <w:rPr>
          <w:lang w:val="fr-FR"/>
        </w:rPr>
        <w:t xml:space="preserve">Pour les données numériques continues : </w:t>
      </w:r>
      <w:r w:rsidR="005B3944">
        <w:rPr>
          <w:lang w:val="fr-FR"/>
        </w:rPr>
        <w:t>remplissage des cellules vides par moyenne.</w:t>
      </w:r>
    </w:p>
    <w:p w14:paraId="7F9C84E3" w14:textId="77777777" w:rsidR="00341783" w:rsidRDefault="00341783" w:rsidP="00341783">
      <w:pPr>
        <w:pStyle w:val="ListParagraph"/>
        <w:rPr>
          <w:lang w:val="fr-FR"/>
        </w:rPr>
      </w:pPr>
    </w:p>
    <w:p w14:paraId="6E8A8F93" w14:textId="1944CDEC" w:rsidR="005B774E" w:rsidRDefault="005B774E" w:rsidP="00790A54">
      <w:pPr>
        <w:pStyle w:val="ListParagraph"/>
        <w:numPr>
          <w:ilvl w:val="0"/>
          <w:numId w:val="12"/>
        </w:numPr>
        <w:rPr>
          <w:lang w:val="fr-FR"/>
        </w:rPr>
      </w:pPr>
      <w:r w:rsidRPr="008A70BA">
        <w:rPr>
          <w:lang w:val="fr-FR"/>
        </w:rPr>
        <w:t>Feature engineering</w:t>
      </w:r>
    </w:p>
    <w:p w14:paraId="66C98A8A" w14:textId="46ADEE1B" w:rsidR="005B3944" w:rsidRPr="005B3944" w:rsidRDefault="005B3944" w:rsidP="00694169">
      <w:pPr>
        <w:jc w:val="both"/>
        <w:rPr>
          <w:lang w:val="fr-FR"/>
        </w:rPr>
      </w:pPr>
      <w:r>
        <w:rPr>
          <w:lang w:val="fr-FR"/>
        </w:rPr>
        <w:t xml:space="preserve">Dans cette partie on utilise les données présentes pour constituer de nouvelles features pertinentes à l’analyse. On retire ensuite les </w:t>
      </w:r>
      <w:r w:rsidR="00503732">
        <w:rPr>
          <w:lang w:val="fr-FR"/>
        </w:rPr>
        <w:t xml:space="preserve">données qui ont une corrélation trop </w:t>
      </w:r>
      <w:r w:rsidR="00341783">
        <w:rPr>
          <w:lang w:val="fr-FR"/>
        </w:rPr>
        <w:t>élevée</w:t>
      </w:r>
      <w:r w:rsidR="00503732">
        <w:rPr>
          <w:lang w:val="fr-FR"/>
        </w:rPr>
        <w:t xml:space="preserve"> afin d’éviter le problème de fuite des données (</w:t>
      </w:r>
      <w:r w:rsidR="00341783">
        <w:rPr>
          <w:lang w:val="fr-FR"/>
        </w:rPr>
        <w:t>d</w:t>
      </w:r>
      <w:r w:rsidR="00503732">
        <w:rPr>
          <w:lang w:val="fr-FR"/>
        </w:rPr>
        <w:t>ata l</w:t>
      </w:r>
      <w:proofErr w:type="spellStart"/>
      <w:r w:rsidR="00503732">
        <w:rPr>
          <w:lang w:val="fr-FR"/>
        </w:rPr>
        <w:t>eakage</w:t>
      </w:r>
      <w:proofErr w:type="spellEnd"/>
      <w:r w:rsidR="00503732">
        <w:rPr>
          <w:lang w:val="fr-FR"/>
        </w:rPr>
        <w:t>).</w:t>
      </w:r>
    </w:p>
    <w:p w14:paraId="14F997B3" w14:textId="3D439D73" w:rsidR="005B774E" w:rsidRDefault="006F0A29" w:rsidP="00790A54">
      <w:pPr>
        <w:pStyle w:val="ListParagraph"/>
        <w:numPr>
          <w:ilvl w:val="0"/>
          <w:numId w:val="12"/>
        </w:numPr>
        <w:rPr>
          <w:lang w:val="fr-FR"/>
        </w:rPr>
      </w:pPr>
      <w:r w:rsidRPr="008A70BA">
        <w:rPr>
          <w:lang w:val="fr-FR"/>
        </w:rPr>
        <w:lastRenderedPageBreak/>
        <w:t>Recherche du modèle le plus efficace</w:t>
      </w:r>
    </w:p>
    <w:p w14:paraId="1201BE2A" w14:textId="18D7D733" w:rsidR="004C2DD8" w:rsidRDefault="00503732" w:rsidP="00694169">
      <w:pPr>
        <w:jc w:val="both"/>
        <w:rPr>
          <w:lang w:val="fr-FR"/>
        </w:rPr>
      </w:pPr>
      <w:r>
        <w:rPr>
          <w:lang w:val="fr-FR"/>
        </w:rPr>
        <w:t xml:space="preserve">Les opérations usuelles </w:t>
      </w:r>
      <w:r w:rsidR="00341783">
        <w:rPr>
          <w:lang w:val="fr-FR"/>
        </w:rPr>
        <w:t xml:space="preserve">de </w:t>
      </w:r>
      <w:proofErr w:type="spellStart"/>
      <w:r w:rsidR="00341783">
        <w:rPr>
          <w:lang w:val="fr-FR"/>
        </w:rPr>
        <w:t>preprocessing</w:t>
      </w:r>
      <w:proofErr w:type="spellEnd"/>
      <w:r w:rsidR="00341783">
        <w:rPr>
          <w:lang w:val="fr-FR"/>
        </w:rPr>
        <w:t xml:space="preserve"> </w:t>
      </w:r>
      <w:r>
        <w:rPr>
          <w:lang w:val="fr-FR"/>
        </w:rPr>
        <w:t xml:space="preserve">sont appliquées : </w:t>
      </w:r>
    </w:p>
    <w:p w14:paraId="232DCB9F" w14:textId="04C4B4AC" w:rsidR="00503732" w:rsidRDefault="00503732" w:rsidP="00503732">
      <w:pPr>
        <w:pStyle w:val="ListParagraph"/>
        <w:numPr>
          <w:ilvl w:val="0"/>
          <w:numId w:val="15"/>
        </w:numPr>
        <w:rPr>
          <w:lang w:val="fr-FR"/>
        </w:rPr>
      </w:pPr>
      <w:proofErr w:type="spellStart"/>
      <w:proofErr w:type="gramStart"/>
      <w:r>
        <w:rPr>
          <w:lang w:val="fr-FR"/>
        </w:rPr>
        <w:t>Standardscaler</w:t>
      </w:r>
      <w:proofErr w:type="spellEnd"/>
      <w:r w:rsidR="00EF3823">
        <w:rPr>
          <w:lang w:val="fr-FR"/>
        </w:rPr>
        <w:t>(</w:t>
      </w:r>
      <w:proofErr w:type="gramEnd"/>
      <w:r w:rsidR="00EF3823">
        <w:rPr>
          <w:lang w:val="fr-FR"/>
        </w:rPr>
        <w:t>)</w:t>
      </w:r>
      <w:r>
        <w:rPr>
          <w:lang w:val="fr-FR"/>
        </w:rPr>
        <w:t> : on normalise les données afin que toutes les colonnes aient le même poids avant entrainement</w:t>
      </w:r>
    </w:p>
    <w:p w14:paraId="738B9AC8" w14:textId="4E0260A0" w:rsidR="00503732" w:rsidRDefault="00503732" w:rsidP="00503732">
      <w:pPr>
        <w:pStyle w:val="ListParagraph"/>
        <w:numPr>
          <w:ilvl w:val="0"/>
          <w:numId w:val="15"/>
        </w:numPr>
        <w:rPr>
          <w:lang w:val="fr-FR"/>
        </w:rPr>
      </w:pPr>
      <w:r>
        <w:rPr>
          <w:lang w:val="fr-FR"/>
        </w:rPr>
        <w:t>Séparation des données en jeu de données d’entrainement et test</w:t>
      </w:r>
    </w:p>
    <w:p w14:paraId="4C41B696" w14:textId="2B0A4AAD" w:rsidR="00503732" w:rsidRDefault="00EF3823" w:rsidP="00503732">
      <w:pPr>
        <w:pStyle w:val="ListParagraph"/>
        <w:numPr>
          <w:ilvl w:val="0"/>
          <w:numId w:val="15"/>
        </w:numPr>
        <w:rPr>
          <w:lang w:val="fr-FR"/>
        </w:rPr>
      </w:pPr>
      <w:r>
        <w:rPr>
          <w:lang w:val="fr-FR"/>
        </w:rPr>
        <w:t>Opération</w:t>
      </w:r>
      <w:r w:rsidR="00503732">
        <w:rPr>
          <w:lang w:val="fr-FR"/>
        </w:rPr>
        <w:t xml:space="preserve"> d’équilibrage des données : comme les clients non solvables sont fortement majoritaires on emploie des techniques d’équilibrages (ici SMOTE) afin de </w:t>
      </w:r>
      <w:r>
        <w:rPr>
          <w:lang w:val="fr-FR"/>
        </w:rPr>
        <w:t>synthétiser</w:t>
      </w:r>
      <w:r w:rsidR="00503732">
        <w:rPr>
          <w:lang w:val="fr-FR"/>
        </w:rPr>
        <w:t xml:space="preserve"> des données aux proportions de cible raisonnables. </w:t>
      </w:r>
    </w:p>
    <w:p w14:paraId="5E11D5D5" w14:textId="462ED098" w:rsidR="00C12455" w:rsidRPr="00CC6C7C" w:rsidRDefault="00341783" w:rsidP="00694169">
      <w:pPr>
        <w:jc w:val="both"/>
        <w:rPr>
          <w:lang w:val="fr-FR"/>
        </w:rPr>
      </w:pPr>
      <w:r>
        <w:rPr>
          <w:lang w:val="fr-FR"/>
        </w:rPr>
        <w:t xml:space="preserve">On essaie ensuite les </w:t>
      </w:r>
      <w:proofErr w:type="spellStart"/>
      <w:r>
        <w:rPr>
          <w:lang w:val="fr-FR"/>
        </w:rPr>
        <w:t>diffèrents</w:t>
      </w:r>
      <w:proofErr w:type="spellEnd"/>
      <w:r>
        <w:rPr>
          <w:lang w:val="fr-FR"/>
        </w:rPr>
        <w:t xml:space="preserve"> </w:t>
      </w:r>
      <w:proofErr w:type="spellStart"/>
      <w:r>
        <w:rPr>
          <w:lang w:val="fr-FR"/>
        </w:rPr>
        <w:t>modeles</w:t>
      </w:r>
      <w:proofErr w:type="spellEnd"/>
      <w:r>
        <w:rPr>
          <w:lang w:val="fr-FR"/>
        </w:rPr>
        <w:t xml:space="preserve"> de classification afin de voir le(s)quel(s) sont les plus adaptés à ce jeu de données. </w:t>
      </w:r>
      <w:r w:rsidR="00CC6C7C">
        <w:rPr>
          <w:lang w:val="fr-FR"/>
        </w:rPr>
        <w:t>O</w:t>
      </w:r>
      <w:r w:rsidR="00C12455" w:rsidRPr="00CC6C7C">
        <w:rPr>
          <w:lang w:val="fr-FR"/>
        </w:rPr>
        <w:t xml:space="preserve">n </w:t>
      </w:r>
      <w:r w:rsidR="00CC6C7C" w:rsidRPr="00CC6C7C">
        <w:rPr>
          <w:lang w:val="fr-FR"/>
        </w:rPr>
        <w:t xml:space="preserve">entraine </w:t>
      </w:r>
      <w:r w:rsidR="00C12455" w:rsidRPr="00CC6C7C">
        <w:rPr>
          <w:lang w:val="fr-FR"/>
        </w:rPr>
        <w:t>avec leur</w:t>
      </w:r>
      <w:r w:rsidR="00CC6C7C">
        <w:rPr>
          <w:lang w:val="fr-FR"/>
        </w:rPr>
        <w:t>s</w:t>
      </w:r>
      <w:r w:rsidR="00C12455" w:rsidRPr="00CC6C7C">
        <w:rPr>
          <w:lang w:val="fr-FR"/>
        </w:rPr>
        <w:t xml:space="preserve"> </w:t>
      </w:r>
      <w:r w:rsidR="00CC6C7C" w:rsidRPr="00CC6C7C">
        <w:rPr>
          <w:lang w:val="fr-FR"/>
        </w:rPr>
        <w:t>paramètre</w:t>
      </w:r>
      <w:r w:rsidR="00CC6C7C">
        <w:rPr>
          <w:lang w:val="fr-FR"/>
        </w:rPr>
        <w:t>s</w:t>
      </w:r>
      <w:r w:rsidR="00C12455" w:rsidRPr="00CC6C7C">
        <w:rPr>
          <w:lang w:val="fr-FR"/>
        </w:rPr>
        <w:t xml:space="preserve"> par défaut pour voir la réaction au jeu de données. On regarde notamment les scores de précision et recall qui donne une indication sur les faux positifs &amp; négatifs</w:t>
      </w:r>
      <w:r w:rsidR="00CC6C7C">
        <w:rPr>
          <w:lang w:val="fr-FR"/>
        </w:rPr>
        <w:t>.</w:t>
      </w:r>
    </w:p>
    <w:p w14:paraId="1473C31C" w14:textId="4AB35D5F" w:rsidR="00C12455" w:rsidRPr="00C12455" w:rsidRDefault="00C12455" w:rsidP="00694169">
      <w:pPr>
        <w:spacing w:after="0"/>
        <w:jc w:val="center"/>
        <w:rPr>
          <w:lang w:val="fr-FR"/>
        </w:rPr>
      </w:pPr>
      <w:r>
        <w:rPr>
          <w:noProof/>
        </w:rPr>
        <w:drawing>
          <wp:inline distT="0" distB="0" distL="0" distR="0" wp14:anchorId="43146E96" wp14:editId="38F10016">
            <wp:extent cx="4848225" cy="1311507"/>
            <wp:effectExtent l="19050" t="19050" r="952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0162" cy="1333672"/>
                    </a:xfrm>
                    <a:prstGeom prst="rect">
                      <a:avLst/>
                    </a:prstGeom>
                    <a:ln>
                      <a:solidFill>
                        <a:schemeClr val="accent1"/>
                      </a:solidFill>
                    </a:ln>
                  </pic:spPr>
                </pic:pic>
              </a:graphicData>
            </a:graphic>
          </wp:inline>
        </w:drawing>
      </w:r>
    </w:p>
    <w:p w14:paraId="2B7C4B7E" w14:textId="7169A111" w:rsidR="00C12455" w:rsidRDefault="00C12455" w:rsidP="00E779B1">
      <w:pPr>
        <w:pStyle w:val="Quote"/>
        <w:spacing w:before="0"/>
        <w:rPr>
          <w:lang w:val="fr-FR"/>
        </w:rPr>
      </w:pPr>
      <w:r w:rsidRPr="00C12455">
        <w:rPr>
          <w:lang w:val="fr-FR"/>
        </w:rPr>
        <w:t xml:space="preserve">Le </w:t>
      </w:r>
      <w:proofErr w:type="spellStart"/>
      <w:r w:rsidRPr="00C12455">
        <w:rPr>
          <w:lang w:val="fr-FR"/>
        </w:rPr>
        <w:t>modele</w:t>
      </w:r>
      <w:proofErr w:type="spellEnd"/>
      <w:r w:rsidRPr="00C12455">
        <w:rPr>
          <w:lang w:val="fr-FR"/>
        </w:rPr>
        <w:t xml:space="preserve"> </w:t>
      </w:r>
      <w:proofErr w:type="spellStart"/>
      <w:r w:rsidRPr="00C12455">
        <w:rPr>
          <w:lang w:val="fr-FR"/>
        </w:rPr>
        <w:t>LGBMclassifier</w:t>
      </w:r>
      <w:proofErr w:type="spellEnd"/>
      <w:r w:rsidRPr="00C12455">
        <w:rPr>
          <w:lang w:val="fr-FR"/>
        </w:rPr>
        <w:t xml:space="preserve"> </w:t>
      </w:r>
      <w:r>
        <w:rPr>
          <w:lang w:val="fr-FR"/>
        </w:rPr>
        <w:t xml:space="preserve">a </w:t>
      </w:r>
      <w:r w:rsidR="007273D1">
        <w:rPr>
          <w:lang w:val="fr-FR"/>
        </w:rPr>
        <w:t>les meilleurs</w:t>
      </w:r>
      <w:r>
        <w:rPr>
          <w:lang w:val="fr-FR"/>
        </w:rPr>
        <w:t xml:space="preserve"> scores : </w:t>
      </w:r>
      <w:r w:rsidRPr="00C12455">
        <w:rPr>
          <w:lang w:val="fr-FR"/>
        </w:rPr>
        <w:t xml:space="preserve"> c’est celui que nous </w:t>
      </w:r>
      <w:r w:rsidR="00CC6C7C">
        <w:rPr>
          <w:lang w:val="fr-FR"/>
        </w:rPr>
        <w:t>choisissons</w:t>
      </w:r>
      <w:r w:rsidRPr="00C12455">
        <w:rPr>
          <w:lang w:val="fr-FR"/>
        </w:rPr>
        <w:t>.</w:t>
      </w:r>
    </w:p>
    <w:p w14:paraId="2D97AEAD" w14:textId="59276528" w:rsidR="00C12455" w:rsidRDefault="007273D1" w:rsidP="00694169">
      <w:pPr>
        <w:jc w:val="both"/>
        <w:rPr>
          <w:lang w:val="fr-FR"/>
        </w:rPr>
      </w:pPr>
      <w:r>
        <w:rPr>
          <w:lang w:val="fr-FR"/>
        </w:rPr>
        <w:t>Également,</w:t>
      </w:r>
      <w:r w:rsidR="00CC6C7C">
        <w:rPr>
          <w:lang w:val="fr-FR"/>
        </w:rPr>
        <w:t xml:space="preserve"> on essaie d’entrainer le fichier initial </w:t>
      </w:r>
      <w:proofErr w:type="spellStart"/>
      <w:r w:rsidR="00CC6C7C">
        <w:rPr>
          <w:lang w:val="fr-FR"/>
        </w:rPr>
        <w:t>application</w:t>
      </w:r>
      <w:r>
        <w:rPr>
          <w:lang w:val="fr-FR"/>
        </w:rPr>
        <w:t>_</w:t>
      </w:r>
      <w:r w:rsidR="00CC6C7C">
        <w:rPr>
          <w:lang w:val="fr-FR"/>
        </w:rPr>
        <w:t>train</w:t>
      </w:r>
      <w:proofErr w:type="spellEnd"/>
      <w:r w:rsidR="00CC6C7C">
        <w:rPr>
          <w:lang w:val="fr-FR"/>
        </w:rPr>
        <w:t xml:space="preserve"> et le fichier data que l’on a constitué en fusionnant les différentes sources de données : le second fichier donne bien de meilleurs résultats. </w:t>
      </w:r>
    </w:p>
    <w:p w14:paraId="1DD5E332" w14:textId="7CF3DFD8" w:rsidR="009E7D29" w:rsidRPr="009E7D29" w:rsidRDefault="006F0A29" w:rsidP="009E7D29">
      <w:pPr>
        <w:pStyle w:val="ListParagraph"/>
        <w:numPr>
          <w:ilvl w:val="0"/>
          <w:numId w:val="12"/>
        </w:numPr>
        <w:rPr>
          <w:lang w:val="fr-FR"/>
        </w:rPr>
      </w:pPr>
      <w:r w:rsidRPr="008A70BA">
        <w:rPr>
          <w:lang w:val="fr-FR"/>
        </w:rPr>
        <w:t>Optimisation du modèle</w:t>
      </w:r>
    </w:p>
    <w:p w14:paraId="297EABB5" w14:textId="0D92399F" w:rsidR="004C4D66" w:rsidRDefault="003957BC" w:rsidP="00694169">
      <w:pPr>
        <w:jc w:val="both"/>
        <w:rPr>
          <w:lang w:val="fr-FR"/>
        </w:rPr>
      </w:pPr>
      <w:r>
        <w:rPr>
          <w:lang w:val="fr-FR"/>
        </w:rPr>
        <w:t xml:space="preserve">Afin d’optimiser notre </w:t>
      </w:r>
      <w:r w:rsidR="009E7D29">
        <w:rPr>
          <w:lang w:val="fr-FR"/>
        </w:rPr>
        <w:t>modèle</w:t>
      </w:r>
      <w:r>
        <w:rPr>
          <w:lang w:val="fr-FR"/>
        </w:rPr>
        <w:t>, o</w:t>
      </w:r>
      <w:r w:rsidR="00CC6C7C">
        <w:rPr>
          <w:lang w:val="fr-FR"/>
        </w:rPr>
        <w:t xml:space="preserve">n utilise la fonction de validation croisée de </w:t>
      </w:r>
      <w:proofErr w:type="spellStart"/>
      <w:r>
        <w:rPr>
          <w:lang w:val="fr-FR"/>
        </w:rPr>
        <w:t>Scikit-learn</w:t>
      </w:r>
      <w:proofErr w:type="spellEnd"/>
      <w:r w:rsidR="009E7D29">
        <w:rPr>
          <w:lang w:val="fr-FR"/>
        </w:rPr>
        <w:t xml:space="preserve"> sur les </w:t>
      </w:r>
      <w:r w:rsidR="002E284B">
        <w:rPr>
          <w:lang w:val="fr-FR"/>
        </w:rPr>
        <w:t>hyperparamètres</w:t>
      </w:r>
      <w:r w:rsidR="009E7D29">
        <w:rPr>
          <w:lang w:val="fr-FR"/>
        </w:rPr>
        <w:t xml:space="preserve"> suivants. </w:t>
      </w:r>
    </w:p>
    <w:p w14:paraId="41776D2A" w14:textId="6B2D6E33" w:rsidR="00846F9E" w:rsidRDefault="004C4D66" w:rsidP="00694169">
      <w:pPr>
        <w:spacing w:after="0"/>
        <w:jc w:val="center"/>
        <w:rPr>
          <w:lang w:val="fr-FR"/>
        </w:rPr>
      </w:pPr>
      <w:r>
        <w:rPr>
          <w:noProof/>
        </w:rPr>
        <w:drawing>
          <wp:inline distT="0" distB="0" distL="0" distR="0" wp14:anchorId="79ACF373" wp14:editId="67152053">
            <wp:extent cx="2505075" cy="893231"/>
            <wp:effectExtent l="19050" t="19050" r="952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871" cy="896367"/>
                    </a:xfrm>
                    <a:prstGeom prst="rect">
                      <a:avLst/>
                    </a:prstGeom>
                    <a:ln>
                      <a:solidFill>
                        <a:schemeClr val="accent1"/>
                      </a:solidFill>
                    </a:ln>
                  </pic:spPr>
                </pic:pic>
              </a:graphicData>
            </a:graphic>
          </wp:inline>
        </w:drawing>
      </w:r>
      <w:r w:rsidR="00694169">
        <w:rPr>
          <w:lang w:val="fr-FR"/>
        </w:rPr>
        <w:t xml:space="preserve">   </w:t>
      </w:r>
      <w:r w:rsidR="00846F9E">
        <w:rPr>
          <w:noProof/>
        </w:rPr>
        <w:drawing>
          <wp:inline distT="0" distB="0" distL="0" distR="0" wp14:anchorId="3DB9E83A" wp14:editId="32B7AAD9">
            <wp:extent cx="1759361" cy="892810"/>
            <wp:effectExtent l="19050" t="19050" r="127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6131" cy="901320"/>
                    </a:xfrm>
                    <a:prstGeom prst="rect">
                      <a:avLst/>
                    </a:prstGeom>
                    <a:ln>
                      <a:solidFill>
                        <a:schemeClr val="accent1"/>
                      </a:solidFill>
                    </a:ln>
                  </pic:spPr>
                </pic:pic>
              </a:graphicData>
            </a:graphic>
          </wp:inline>
        </w:drawing>
      </w:r>
    </w:p>
    <w:p w14:paraId="71E45774" w14:textId="36B664B1" w:rsidR="00846F9E" w:rsidRPr="004C4D66" w:rsidRDefault="00846F9E" w:rsidP="00E779B1">
      <w:pPr>
        <w:pStyle w:val="Quote"/>
        <w:spacing w:before="0"/>
        <w:rPr>
          <w:lang w:val="fr-FR"/>
        </w:rPr>
        <w:sectPr w:rsidR="00846F9E" w:rsidRPr="004C4D66" w:rsidSect="003C1BA7">
          <w:footerReference w:type="default" r:id="rId12"/>
          <w:pgSz w:w="12240" w:h="15840"/>
          <w:pgMar w:top="1440" w:right="1440" w:bottom="1440" w:left="1440" w:header="720" w:footer="720" w:gutter="0"/>
          <w:cols w:space="720"/>
          <w:titlePg/>
          <w:docGrid w:linePitch="360"/>
        </w:sectPr>
      </w:pPr>
      <w:r>
        <w:rPr>
          <w:lang w:val="fr-FR"/>
        </w:rPr>
        <w:t>A gauche les modèles testés (486 combinaisons), à droite le modèle choisi.</w:t>
      </w:r>
    </w:p>
    <w:p w14:paraId="74154557" w14:textId="4A44CE6E" w:rsidR="00C61B7B" w:rsidRDefault="007273D1" w:rsidP="00694169">
      <w:pPr>
        <w:spacing w:after="0"/>
        <w:jc w:val="both"/>
        <w:rPr>
          <w:lang w:val="fr-FR" w:eastAsia="fr-FR"/>
        </w:rPr>
      </w:pPr>
      <w:r>
        <w:rPr>
          <w:lang w:val="fr-FR" w:eastAsia="fr-FR"/>
        </w:rPr>
        <w:t xml:space="preserve">Plusieurs combinaisons obtiennent des résultats similaires </w:t>
      </w:r>
      <w:r w:rsidR="00846F9E">
        <w:rPr>
          <w:lang w:val="fr-FR" w:eastAsia="fr-FR"/>
        </w:rPr>
        <w:t>en termes de</w:t>
      </w:r>
      <w:r>
        <w:rPr>
          <w:lang w:val="fr-FR" w:eastAsia="fr-FR"/>
        </w:rPr>
        <w:t xml:space="preserve"> score. On sélectionne celui qui permet d’obtenir les prédictions les plus rapides afin de proposer une meilleure « expérience client ».</w:t>
      </w:r>
    </w:p>
    <w:p w14:paraId="10CFD61A" w14:textId="77777777" w:rsidR="001E1AFA" w:rsidRPr="00CC6C7C" w:rsidRDefault="001E1AFA" w:rsidP="001E1AFA">
      <w:pPr>
        <w:pStyle w:val="IntenseQuote"/>
        <w:rPr>
          <w:lang w:val="fr-FR"/>
        </w:rPr>
      </w:pPr>
      <w:r>
        <w:rPr>
          <w:lang w:val="fr-FR"/>
        </w:rPr>
        <w:t xml:space="preserve">On entérine ainsi l’utilisation du </w:t>
      </w:r>
      <w:proofErr w:type="spellStart"/>
      <w:r>
        <w:rPr>
          <w:lang w:val="fr-FR"/>
        </w:rPr>
        <w:t>LGBMclassifier</w:t>
      </w:r>
      <w:proofErr w:type="spellEnd"/>
      <w:r>
        <w:rPr>
          <w:lang w:val="fr-FR"/>
        </w:rPr>
        <w:t xml:space="preserve"> et du fichier data que l’on a constitué.</w:t>
      </w:r>
    </w:p>
    <w:p w14:paraId="478DC177" w14:textId="35FA7A86" w:rsidR="0055673D" w:rsidRDefault="00C61B7B" w:rsidP="00C61B7B">
      <w:pPr>
        <w:pStyle w:val="IntenseQuote"/>
        <w:rPr>
          <w:lang w:val="fr-FR" w:eastAsia="fr-FR"/>
        </w:rPr>
      </w:pPr>
      <w:r>
        <w:rPr>
          <w:lang w:val="fr-FR" w:eastAsia="fr-FR"/>
        </w:rPr>
        <w:t>On valide l’utilisation de ce modèle pour la suite des travaux.</w:t>
      </w:r>
    </w:p>
    <w:p w14:paraId="6267AF32" w14:textId="6C45F3F0" w:rsidR="00C76682" w:rsidRPr="0055673D" w:rsidRDefault="00C76682" w:rsidP="0055673D">
      <w:pPr>
        <w:pStyle w:val="Heading1"/>
        <w:numPr>
          <w:ilvl w:val="0"/>
          <w:numId w:val="6"/>
        </w:numPr>
        <w:rPr>
          <w:rFonts w:eastAsia="Times New Roman"/>
          <w:lang w:val="fr-FR" w:eastAsia="fr-FR"/>
        </w:rPr>
      </w:pPr>
      <w:bookmarkStart w:id="2" w:name="_Toc92990473"/>
      <w:r w:rsidRPr="0055673D">
        <w:rPr>
          <w:rFonts w:eastAsia="Times New Roman"/>
          <w:lang w:val="fr-FR" w:eastAsia="fr-FR"/>
        </w:rPr>
        <w:lastRenderedPageBreak/>
        <w:t>La fonction coût métier, l'algorithme d'optimisation et la métrique d'évaluation</w:t>
      </w:r>
      <w:bookmarkEnd w:id="2"/>
      <w:r w:rsidRPr="0055673D">
        <w:rPr>
          <w:rFonts w:eastAsia="Times New Roman"/>
          <w:lang w:val="fr-FR" w:eastAsia="fr-FR"/>
        </w:rPr>
        <w:t xml:space="preserve"> </w:t>
      </w:r>
    </w:p>
    <w:p w14:paraId="7957113B" w14:textId="5FAABACE" w:rsidR="00C76682" w:rsidRPr="00FA5C87" w:rsidRDefault="009E7D29" w:rsidP="00694169">
      <w:pPr>
        <w:jc w:val="both"/>
        <w:rPr>
          <w:rFonts w:cstheme="minorHAnsi"/>
          <w:lang w:val="fr-FR" w:eastAsia="fr-FR"/>
        </w:rPr>
      </w:pPr>
      <w:r>
        <w:rPr>
          <w:lang w:val="fr-FR" w:eastAsia="fr-FR"/>
        </w:rPr>
        <w:t>Afin de maximiser l’influence des faux positifs</w:t>
      </w:r>
      <w:r w:rsidR="0055673D">
        <w:rPr>
          <w:lang w:val="fr-FR" w:eastAsia="fr-FR"/>
        </w:rPr>
        <w:t xml:space="preserve"> et négatifs</w:t>
      </w:r>
      <w:r>
        <w:rPr>
          <w:lang w:val="fr-FR" w:eastAsia="fr-FR"/>
        </w:rPr>
        <w:t xml:space="preserve">, on crée une fonction score </w:t>
      </w:r>
      <w:r w:rsidR="004C4D66">
        <w:rPr>
          <w:lang w:val="fr-FR" w:eastAsia="fr-FR"/>
        </w:rPr>
        <w:t>qui va leur donner une pondération plus importante</w:t>
      </w:r>
      <w:r w:rsidR="0055673D">
        <w:rPr>
          <w:lang w:val="fr-FR" w:eastAsia="fr-FR"/>
        </w:rPr>
        <w:t xml:space="preserve">. On récupère </w:t>
      </w:r>
      <w:r w:rsidR="00694169">
        <w:rPr>
          <w:lang w:val="fr-FR" w:eastAsia="fr-FR"/>
        </w:rPr>
        <w:t xml:space="preserve">ces </w:t>
      </w:r>
      <w:r w:rsidR="0055673D">
        <w:rPr>
          <w:lang w:val="fr-FR" w:eastAsia="fr-FR"/>
        </w:rPr>
        <w:t xml:space="preserve">valeurs </w:t>
      </w:r>
      <w:r w:rsidR="00694169">
        <w:rPr>
          <w:lang w:val="fr-FR" w:eastAsia="fr-FR"/>
        </w:rPr>
        <w:t xml:space="preserve">clés </w:t>
      </w:r>
      <w:r w:rsidR="0055673D">
        <w:rPr>
          <w:lang w:val="fr-FR" w:eastAsia="fr-FR"/>
        </w:rPr>
        <w:t>dans la matrice de confusion</w:t>
      </w:r>
      <w:r w:rsidR="00694169">
        <w:rPr>
          <w:lang w:val="fr-FR" w:eastAsia="fr-FR"/>
        </w:rPr>
        <w:t>.</w:t>
      </w:r>
    </w:p>
    <w:p w14:paraId="115DABCE" w14:textId="05B6FA98" w:rsidR="00FA5C87" w:rsidRPr="00FA5C87" w:rsidRDefault="004C4D66" w:rsidP="00694169">
      <w:pPr>
        <w:spacing w:after="0"/>
        <w:jc w:val="center"/>
        <w:rPr>
          <w:rFonts w:eastAsia="Times New Roman" w:cstheme="minorHAnsi"/>
          <w:color w:val="000000"/>
          <w:sz w:val="24"/>
          <w:szCs w:val="24"/>
          <w:lang w:val="fr-FR" w:eastAsia="fr-FR"/>
        </w:rPr>
      </w:pPr>
      <w:r w:rsidRPr="00FA5C87">
        <w:rPr>
          <w:rFonts w:cstheme="minorHAnsi"/>
          <w:noProof/>
        </w:rPr>
        <w:drawing>
          <wp:inline distT="0" distB="0" distL="0" distR="0" wp14:anchorId="321E4673" wp14:editId="615878B6">
            <wp:extent cx="3057525" cy="818113"/>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1237" cy="827134"/>
                    </a:xfrm>
                    <a:prstGeom prst="rect">
                      <a:avLst/>
                    </a:prstGeom>
                    <a:ln>
                      <a:solidFill>
                        <a:schemeClr val="accent1"/>
                      </a:solidFill>
                    </a:ln>
                  </pic:spPr>
                </pic:pic>
              </a:graphicData>
            </a:graphic>
          </wp:inline>
        </w:drawing>
      </w:r>
    </w:p>
    <w:p w14:paraId="2494CFA0" w14:textId="48EE5927" w:rsidR="00FA5C87" w:rsidRPr="00FA5C87" w:rsidRDefault="00FA5C87" w:rsidP="00FA5C87">
      <w:pPr>
        <w:pStyle w:val="Quote"/>
        <w:spacing w:before="0"/>
        <w:rPr>
          <w:lang w:val="fr-FR"/>
        </w:rPr>
      </w:pPr>
      <w:r>
        <w:rPr>
          <w:lang w:val="fr-FR"/>
        </w:rPr>
        <w:t xml:space="preserve">Définition de la fonction </w:t>
      </w:r>
      <w:r w:rsidR="00C61B7B">
        <w:rPr>
          <w:lang w:val="fr-FR"/>
        </w:rPr>
        <w:t>pondération et transformation en score</w:t>
      </w:r>
    </w:p>
    <w:p w14:paraId="1878324B" w14:textId="74F86D6D" w:rsidR="00FA5C87" w:rsidRDefault="00FA5C87" w:rsidP="00694169">
      <w:pPr>
        <w:jc w:val="both"/>
        <w:rPr>
          <w:lang w:val="fr-FR" w:eastAsia="fr-FR"/>
        </w:rPr>
      </w:pPr>
      <w:r>
        <w:rPr>
          <w:lang w:val="fr-FR" w:eastAsia="fr-FR"/>
        </w:rPr>
        <w:t xml:space="preserve">Ici </w:t>
      </w:r>
      <w:r w:rsidR="00694169">
        <w:rPr>
          <w:lang w:val="fr-FR" w:eastAsia="fr-FR"/>
        </w:rPr>
        <w:t>on attribue</w:t>
      </w:r>
      <w:r>
        <w:rPr>
          <w:lang w:val="fr-FR" w:eastAsia="fr-FR"/>
        </w:rPr>
        <w:t xml:space="preserve"> respectivement un poids de 7 et 10 par rapport à l’unité pour les vrais. Ces valeurs 7 et 10 choisies arbitrairement </w:t>
      </w:r>
      <w:r w:rsidR="00C61B7B">
        <w:rPr>
          <w:lang w:val="fr-FR" w:eastAsia="fr-FR"/>
        </w:rPr>
        <w:t xml:space="preserve">doivent être le cœur de la discussion avec le métier et </w:t>
      </w:r>
      <w:r>
        <w:rPr>
          <w:lang w:val="fr-FR" w:eastAsia="fr-FR"/>
        </w:rPr>
        <w:t xml:space="preserve">constituent une des pistes d’amélioration du </w:t>
      </w:r>
      <w:r>
        <w:rPr>
          <w:lang w:val="fr-FR" w:eastAsia="fr-FR"/>
        </w:rPr>
        <w:t>modèle</w:t>
      </w:r>
      <w:r>
        <w:rPr>
          <w:lang w:val="fr-FR" w:eastAsia="fr-FR"/>
        </w:rPr>
        <w:t xml:space="preserve"> (cf. 4.)</w:t>
      </w:r>
    </w:p>
    <w:p w14:paraId="283EF13A" w14:textId="199543D0" w:rsidR="00936170" w:rsidRDefault="0055673D" w:rsidP="00694169">
      <w:pPr>
        <w:jc w:val="both"/>
        <w:rPr>
          <w:lang w:val="fr-FR" w:eastAsia="fr-FR"/>
        </w:rPr>
      </w:pPr>
      <w:r>
        <w:rPr>
          <w:lang w:val="fr-FR" w:eastAsia="fr-FR"/>
        </w:rPr>
        <w:t xml:space="preserve">On ajoute un signe moins afin de respecter la norme de </w:t>
      </w:r>
      <w:proofErr w:type="spellStart"/>
      <w:r>
        <w:rPr>
          <w:lang w:val="fr-FR" w:eastAsia="fr-FR"/>
        </w:rPr>
        <w:t>Scikit</w:t>
      </w:r>
      <w:r w:rsidR="00CD5576">
        <w:rPr>
          <w:lang w:val="fr-FR" w:eastAsia="fr-FR"/>
        </w:rPr>
        <w:t>-</w:t>
      </w:r>
      <w:r>
        <w:rPr>
          <w:lang w:val="fr-FR" w:eastAsia="fr-FR"/>
        </w:rPr>
        <w:t>learn</w:t>
      </w:r>
      <w:proofErr w:type="spellEnd"/>
      <w:r>
        <w:rPr>
          <w:lang w:val="fr-FR" w:eastAsia="fr-FR"/>
        </w:rPr>
        <w:t xml:space="preserve"> qui consiste à avoir des </w:t>
      </w:r>
      <w:proofErr w:type="spellStart"/>
      <w:r>
        <w:rPr>
          <w:lang w:val="fr-FR" w:eastAsia="fr-FR"/>
        </w:rPr>
        <w:t>scorers</w:t>
      </w:r>
      <w:proofErr w:type="spellEnd"/>
      <w:r>
        <w:rPr>
          <w:lang w:val="fr-FR" w:eastAsia="fr-FR"/>
        </w:rPr>
        <w:t xml:space="preserve"> </w:t>
      </w:r>
      <w:r w:rsidR="00CD5576">
        <w:rPr>
          <w:lang w:val="fr-FR" w:eastAsia="fr-FR"/>
        </w:rPr>
        <w:t>qu’il faut maximiser</w:t>
      </w:r>
      <w:r w:rsidR="00FA5C87">
        <w:rPr>
          <w:rStyle w:val="FootnoteReference"/>
          <w:lang w:val="fr-FR" w:eastAsia="fr-FR"/>
        </w:rPr>
        <w:footnoteReference w:id="1"/>
      </w:r>
      <w:r w:rsidR="00CD5576">
        <w:rPr>
          <w:lang w:val="fr-FR" w:eastAsia="fr-FR"/>
        </w:rPr>
        <w:t>. Ici, on cherche à minimiser les faux, ce qui va donc conduire à un score le plus petit possible en valeur absolu. On ajoute un moins pour maximiser ce score. Cette fonction, une fois transformé</w:t>
      </w:r>
      <w:r w:rsidR="001E1AFA">
        <w:rPr>
          <w:lang w:val="fr-FR" w:eastAsia="fr-FR"/>
        </w:rPr>
        <w:t>e</w:t>
      </w:r>
      <w:r w:rsidR="00CD5576">
        <w:rPr>
          <w:lang w:val="fr-FR" w:eastAsia="fr-FR"/>
        </w:rPr>
        <w:t xml:space="preserve"> en score avec la fonction </w:t>
      </w:r>
      <w:proofErr w:type="spellStart"/>
      <w:r w:rsidR="00CD5576">
        <w:rPr>
          <w:lang w:val="fr-FR" w:eastAsia="fr-FR"/>
        </w:rPr>
        <w:t>make_score</w:t>
      </w:r>
      <w:proofErr w:type="spellEnd"/>
      <w:r w:rsidR="00CD5576">
        <w:rPr>
          <w:lang w:val="fr-FR" w:eastAsia="fr-FR"/>
        </w:rPr>
        <w:t xml:space="preserve"> peut ensuite être intégré</w:t>
      </w:r>
      <w:r w:rsidR="001E1AFA">
        <w:rPr>
          <w:lang w:val="fr-FR" w:eastAsia="fr-FR"/>
        </w:rPr>
        <w:t>e</w:t>
      </w:r>
      <w:r w:rsidR="00CD5576">
        <w:rPr>
          <w:lang w:val="fr-FR" w:eastAsia="fr-FR"/>
        </w:rPr>
        <w:t xml:space="preserve"> à la recherche des hyperparamètres par validation croisée afin d’être le facteur de décision.</w:t>
      </w:r>
      <w:r w:rsidR="00C61B7B">
        <w:rPr>
          <w:lang w:val="fr-FR" w:eastAsia="fr-FR"/>
        </w:rPr>
        <w:t xml:space="preserve"> C’est ce que nous avons fait.</w:t>
      </w:r>
    </w:p>
    <w:p w14:paraId="0E573E82" w14:textId="77777777" w:rsidR="00787B49" w:rsidRDefault="00787B49" w:rsidP="00694169">
      <w:pPr>
        <w:jc w:val="both"/>
        <w:rPr>
          <w:lang w:val="fr-FR" w:eastAsia="fr-FR"/>
        </w:rPr>
      </w:pPr>
    </w:p>
    <w:p w14:paraId="5AE36049" w14:textId="77777777" w:rsidR="00787B49" w:rsidRDefault="001E1AFA" w:rsidP="00787B49">
      <w:pPr>
        <w:spacing w:after="0"/>
        <w:jc w:val="center"/>
        <w:rPr>
          <w:lang w:val="fr-FR"/>
        </w:rPr>
      </w:pPr>
      <w:r>
        <w:rPr>
          <w:noProof/>
        </w:rPr>
        <w:drawing>
          <wp:inline distT="0" distB="0" distL="0" distR="0" wp14:anchorId="6FDB4789" wp14:editId="013CD610">
            <wp:extent cx="2757805" cy="1816735"/>
            <wp:effectExtent l="19050" t="19050" r="2349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606" cy="1820586"/>
                    </a:xfrm>
                    <a:prstGeom prst="rect">
                      <a:avLst/>
                    </a:prstGeom>
                    <a:noFill/>
                    <a:ln>
                      <a:solidFill>
                        <a:schemeClr val="accent1"/>
                      </a:solidFill>
                    </a:ln>
                  </pic:spPr>
                </pic:pic>
              </a:graphicData>
            </a:graphic>
          </wp:inline>
        </w:drawing>
      </w:r>
    </w:p>
    <w:p w14:paraId="56DEE90C" w14:textId="3E386A4E" w:rsidR="00787B49" w:rsidRPr="00787B49" w:rsidRDefault="00787B49" w:rsidP="00787B49">
      <w:pPr>
        <w:spacing w:after="0"/>
        <w:jc w:val="center"/>
        <w:rPr>
          <w:rStyle w:val="SubtleEmphasis"/>
        </w:rPr>
      </w:pPr>
      <w:r w:rsidRPr="00787B49">
        <w:rPr>
          <w:rStyle w:val="SubtleEmphasis"/>
        </w:rPr>
        <w:t xml:space="preserve">Score </w:t>
      </w:r>
      <w:proofErr w:type="spellStart"/>
      <w:r w:rsidRPr="00787B49">
        <w:rPr>
          <w:rStyle w:val="SubtleEmphasis"/>
        </w:rPr>
        <w:t>en</w:t>
      </w:r>
      <w:proofErr w:type="spellEnd"/>
      <w:r w:rsidRPr="00787B49">
        <w:rPr>
          <w:rStyle w:val="SubtleEmphasis"/>
        </w:rPr>
        <w:t xml:space="preserve"> </w:t>
      </w:r>
      <w:proofErr w:type="spellStart"/>
      <w:r w:rsidRPr="00787B49">
        <w:rPr>
          <w:rStyle w:val="SubtleEmphasis"/>
        </w:rPr>
        <w:t>fonction</w:t>
      </w:r>
      <w:proofErr w:type="spellEnd"/>
      <w:r w:rsidRPr="00787B49">
        <w:rPr>
          <w:rStyle w:val="SubtleEmphasis"/>
        </w:rPr>
        <w:t xml:space="preserve"> de </w:t>
      </w:r>
      <w:proofErr w:type="spellStart"/>
      <w:r w:rsidRPr="00787B49">
        <w:rPr>
          <w:rStyle w:val="SubtleEmphasis"/>
        </w:rPr>
        <w:t>l’hyperparametre</w:t>
      </w:r>
      <w:proofErr w:type="spellEnd"/>
      <w:r w:rsidRPr="00787B49">
        <w:rPr>
          <w:rStyle w:val="SubtleEmphasis"/>
        </w:rPr>
        <w:t xml:space="preserve"> </w:t>
      </w:r>
      <w:proofErr w:type="spellStart"/>
      <w:r w:rsidRPr="00787B49">
        <w:rPr>
          <w:rStyle w:val="SubtleEmphasis"/>
        </w:rPr>
        <w:t>param_max_depth</w:t>
      </w:r>
      <w:proofErr w:type="spellEnd"/>
    </w:p>
    <w:p w14:paraId="3C05FED4" w14:textId="77777777" w:rsidR="00787B49" w:rsidRDefault="00787B49" w:rsidP="00694169">
      <w:pPr>
        <w:spacing w:after="0"/>
        <w:jc w:val="both"/>
        <w:rPr>
          <w:lang w:val="fr-FR"/>
        </w:rPr>
      </w:pPr>
    </w:p>
    <w:p w14:paraId="3CC136CB" w14:textId="5FF1B5F9" w:rsidR="001E1AFA" w:rsidRPr="001E1AFA" w:rsidRDefault="001E1AFA" w:rsidP="00694169">
      <w:pPr>
        <w:spacing w:after="0"/>
        <w:jc w:val="both"/>
        <w:rPr>
          <w:lang w:val="fr-FR"/>
        </w:rPr>
      </w:pPr>
      <w:r w:rsidRPr="001E1AFA">
        <w:rPr>
          <w:lang w:val="fr-FR"/>
        </w:rPr>
        <w:t xml:space="preserve">Les </w:t>
      </w:r>
      <w:r w:rsidRPr="001E1AFA">
        <w:rPr>
          <w:lang w:val="fr-FR"/>
        </w:rPr>
        <w:t>hyperparamètres</w:t>
      </w:r>
      <w:r w:rsidRPr="001E1AFA">
        <w:rPr>
          <w:lang w:val="fr-FR"/>
        </w:rPr>
        <w:t xml:space="preserve"> ont différent</w:t>
      </w:r>
      <w:r>
        <w:rPr>
          <w:lang w:val="fr-FR"/>
        </w:rPr>
        <w:t xml:space="preserve">s niveaux d’impact sur le </w:t>
      </w:r>
      <w:r>
        <w:rPr>
          <w:lang w:val="fr-FR"/>
        </w:rPr>
        <w:t>modèle</w:t>
      </w:r>
      <w:r>
        <w:rPr>
          <w:lang w:val="fr-FR"/>
        </w:rPr>
        <w:t xml:space="preserve">. Ici </w:t>
      </w:r>
      <w:r>
        <w:rPr>
          <w:lang w:val="fr-FR"/>
        </w:rPr>
        <w:t xml:space="preserve">une profondeur maximale de 6 donne clairement de meilleurs résultats </w:t>
      </w:r>
      <w:r w:rsidR="00694169">
        <w:rPr>
          <w:lang w:val="fr-FR"/>
        </w:rPr>
        <w:t>que les 2 autres valeurs. On sélectionne cette valeur et on répète l’opération pour les différents hyperparamètres.</w:t>
      </w:r>
    </w:p>
    <w:p w14:paraId="6AB15C6F" w14:textId="6C0E0C0F" w:rsidR="001E1AFA" w:rsidRDefault="001E1AFA" w:rsidP="00694169">
      <w:pPr>
        <w:jc w:val="both"/>
        <w:rPr>
          <w:lang w:val="fr-FR" w:eastAsia="fr-FR"/>
        </w:rPr>
      </w:pPr>
    </w:p>
    <w:p w14:paraId="0874EFD0" w14:textId="2833739E" w:rsidR="00E11F25" w:rsidRDefault="00E11F25" w:rsidP="00694169">
      <w:pPr>
        <w:jc w:val="both"/>
        <w:rPr>
          <w:lang w:val="fr-FR" w:eastAsia="fr-FR"/>
        </w:rPr>
      </w:pPr>
    </w:p>
    <w:p w14:paraId="7B77E754" w14:textId="3689289F" w:rsidR="00C76682" w:rsidRPr="008A70BA" w:rsidRDefault="00C76682" w:rsidP="0055673D">
      <w:pPr>
        <w:pStyle w:val="Heading1"/>
        <w:numPr>
          <w:ilvl w:val="0"/>
          <w:numId w:val="6"/>
        </w:numPr>
        <w:rPr>
          <w:rFonts w:eastAsia="Times New Roman"/>
          <w:lang w:val="fr-FR" w:eastAsia="fr-FR"/>
        </w:rPr>
      </w:pPr>
      <w:bookmarkStart w:id="3" w:name="_Toc92990474"/>
      <w:r w:rsidRPr="008A70BA">
        <w:rPr>
          <w:rFonts w:eastAsia="Times New Roman"/>
          <w:lang w:val="fr-FR" w:eastAsia="fr-FR"/>
        </w:rPr>
        <w:lastRenderedPageBreak/>
        <w:t>L’interprétabilité globale et locale du modèle</w:t>
      </w:r>
      <w:bookmarkEnd w:id="3"/>
    </w:p>
    <w:p w14:paraId="43877C23" w14:textId="1972420F" w:rsidR="00C76682" w:rsidRDefault="00FB5A5E" w:rsidP="00694169">
      <w:pPr>
        <w:jc w:val="both"/>
        <w:rPr>
          <w:lang w:val="fr-FR" w:eastAsia="fr-FR"/>
        </w:rPr>
      </w:pPr>
      <w:r>
        <w:rPr>
          <w:lang w:val="fr-FR" w:eastAsia="fr-FR"/>
        </w:rPr>
        <w:t xml:space="preserve">Une fois le modèle optimisé, on peut observer les variables qui impactent le plus </w:t>
      </w:r>
      <w:r w:rsidR="008B5404">
        <w:rPr>
          <w:lang w:val="fr-FR" w:eastAsia="fr-FR"/>
        </w:rPr>
        <w:t>l</w:t>
      </w:r>
      <w:r>
        <w:rPr>
          <w:lang w:val="fr-FR" w:eastAsia="fr-FR"/>
        </w:rPr>
        <w:t>es prédictions</w:t>
      </w:r>
      <w:r w:rsidR="008B5404">
        <w:rPr>
          <w:lang w:val="fr-FR" w:eastAsia="fr-FR"/>
        </w:rPr>
        <w:t xml:space="preserve"> qu’il procure.</w:t>
      </w:r>
    </w:p>
    <w:p w14:paraId="42849900" w14:textId="77777777" w:rsidR="0063301C" w:rsidRDefault="00FB5A5E" w:rsidP="00694169">
      <w:pPr>
        <w:jc w:val="both"/>
        <w:rPr>
          <w:lang w:val="fr-FR" w:eastAsia="fr-FR"/>
        </w:rPr>
      </w:pPr>
      <w:r>
        <w:rPr>
          <w:lang w:val="fr-FR" w:eastAsia="fr-FR"/>
        </w:rPr>
        <w:t xml:space="preserve">On peut obtenir des estimations de ces résultats par différents modules / techniques. </w:t>
      </w:r>
    </w:p>
    <w:p w14:paraId="626F6F3E" w14:textId="383D276A" w:rsidR="00EC4035" w:rsidRDefault="00395063" w:rsidP="008B5404">
      <w:pPr>
        <w:spacing w:after="0"/>
        <w:jc w:val="center"/>
        <w:rPr>
          <w:lang w:val="fr-FR" w:eastAsia="fr-FR"/>
        </w:rPr>
      </w:pPr>
      <w:r>
        <w:rPr>
          <w:noProof/>
        </w:rPr>
        <w:drawing>
          <wp:inline distT="0" distB="0" distL="0" distR="0" wp14:anchorId="450996E6" wp14:editId="37C87D02">
            <wp:extent cx="2581275" cy="2097837"/>
            <wp:effectExtent l="19050" t="19050" r="952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512" cy="2111846"/>
                    </a:xfrm>
                    <a:prstGeom prst="rect">
                      <a:avLst/>
                    </a:prstGeom>
                    <a:ln>
                      <a:solidFill>
                        <a:schemeClr val="accent1"/>
                      </a:solidFill>
                    </a:ln>
                  </pic:spPr>
                </pic:pic>
              </a:graphicData>
            </a:graphic>
          </wp:inline>
        </w:drawing>
      </w:r>
    </w:p>
    <w:p w14:paraId="012F391B" w14:textId="2BAB0CCF" w:rsidR="0063301C" w:rsidRDefault="007F3022" w:rsidP="008B5404">
      <w:pPr>
        <w:pStyle w:val="Quote"/>
        <w:spacing w:before="0"/>
        <w:rPr>
          <w:lang w:val="fr-FR" w:eastAsia="fr-FR"/>
        </w:rPr>
      </w:pPr>
      <w:r>
        <w:rPr>
          <w:lang w:val="fr-FR" w:eastAsia="fr-FR"/>
        </w:rPr>
        <w:t>Impact des features d’</w:t>
      </w:r>
      <w:r w:rsidR="00395063">
        <w:rPr>
          <w:lang w:val="fr-FR" w:eastAsia="fr-FR"/>
        </w:rPr>
        <w:t>après</w:t>
      </w:r>
      <w:r>
        <w:rPr>
          <w:lang w:val="fr-FR" w:eastAsia="fr-FR"/>
        </w:rPr>
        <w:t xml:space="preserve"> le module </w:t>
      </w:r>
      <w:proofErr w:type="spellStart"/>
      <w:r w:rsidR="00395063">
        <w:rPr>
          <w:lang w:val="fr-FR" w:eastAsia="fr-FR"/>
        </w:rPr>
        <w:t>Shap</w:t>
      </w:r>
      <w:proofErr w:type="spellEnd"/>
    </w:p>
    <w:p w14:paraId="3339BEF3" w14:textId="5DE55364" w:rsidR="007F3022" w:rsidRDefault="00395063" w:rsidP="00694169">
      <w:pPr>
        <w:jc w:val="both"/>
        <w:rPr>
          <w:lang w:val="fr-FR" w:eastAsia="fr-FR"/>
        </w:rPr>
      </w:pPr>
      <w:r>
        <w:rPr>
          <w:lang w:val="fr-FR" w:eastAsia="fr-FR"/>
        </w:rPr>
        <w:t xml:space="preserve">Le module </w:t>
      </w:r>
      <w:proofErr w:type="spellStart"/>
      <w:r>
        <w:rPr>
          <w:lang w:val="fr-FR" w:eastAsia="fr-FR"/>
        </w:rPr>
        <w:t>Shap</w:t>
      </w:r>
      <w:proofErr w:type="spellEnd"/>
      <w:r>
        <w:rPr>
          <w:lang w:val="fr-FR" w:eastAsia="fr-FR"/>
        </w:rPr>
        <w:t xml:space="preserve"> a l’avantage de donner l’impact </w:t>
      </w:r>
      <w:r w:rsidR="00694169">
        <w:rPr>
          <w:lang w:val="fr-FR" w:eastAsia="fr-FR"/>
        </w:rPr>
        <w:t xml:space="preserve">pour la classe 0 et 1 séparément. </w:t>
      </w:r>
      <w:r w:rsidR="00886F51">
        <w:rPr>
          <w:lang w:val="fr-FR" w:eastAsia="fr-FR"/>
        </w:rPr>
        <w:t>Dans les 3 cas (</w:t>
      </w:r>
      <w:proofErr w:type="spellStart"/>
      <w:r w:rsidR="00886F51">
        <w:rPr>
          <w:lang w:val="fr-FR" w:eastAsia="fr-FR"/>
        </w:rPr>
        <w:t>Scikit</w:t>
      </w:r>
      <w:proofErr w:type="spellEnd"/>
      <w:r w:rsidR="00886F51">
        <w:rPr>
          <w:lang w:val="fr-FR" w:eastAsia="fr-FR"/>
        </w:rPr>
        <w:t xml:space="preserve">, LGBM &amp; </w:t>
      </w:r>
      <w:proofErr w:type="spellStart"/>
      <w:r w:rsidR="00886F51">
        <w:rPr>
          <w:lang w:val="fr-FR" w:eastAsia="fr-FR"/>
        </w:rPr>
        <w:t>Shap</w:t>
      </w:r>
      <w:proofErr w:type="spellEnd"/>
      <w:r w:rsidR="00886F51">
        <w:rPr>
          <w:lang w:val="fr-FR" w:eastAsia="fr-FR"/>
        </w:rPr>
        <w:t xml:space="preserve">) on retrouve l’impact prépondérant du genre, du montant des crédits, et les données masquées Ext_Source_2, 3 et 1. </w:t>
      </w:r>
    </w:p>
    <w:p w14:paraId="41BD185E" w14:textId="63C3CB1F" w:rsidR="00886F51" w:rsidRDefault="00886F51" w:rsidP="00694169">
      <w:pPr>
        <w:jc w:val="both"/>
        <w:rPr>
          <w:lang w:val="fr-FR" w:eastAsia="fr-FR"/>
        </w:rPr>
      </w:pPr>
      <w:r>
        <w:rPr>
          <w:lang w:val="fr-FR" w:eastAsia="fr-FR"/>
        </w:rPr>
        <w:t>On peut ensuite observer pour chaque client individuellement, les facteurs qui ont le plus contribué à sa prédiction.</w:t>
      </w:r>
    </w:p>
    <w:p w14:paraId="4A968E6D" w14:textId="6954454B" w:rsidR="00886F51" w:rsidRDefault="00886F51" w:rsidP="008B5404">
      <w:pPr>
        <w:spacing w:after="0"/>
        <w:jc w:val="center"/>
        <w:rPr>
          <w:lang w:val="fr-FR" w:eastAsia="fr-FR"/>
        </w:rPr>
      </w:pPr>
      <w:r>
        <w:rPr>
          <w:noProof/>
          <w:lang w:val="fr-FR" w:eastAsia="fr-FR"/>
        </w:rPr>
        <w:drawing>
          <wp:inline distT="0" distB="0" distL="0" distR="0" wp14:anchorId="0F69DC82" wp14:editId="12926976">
            <wp:extent cx="3051357" cy="1624083"/>
            <wp:effectExtent l="19050" t="19050" r="1587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158" cy="1633025"/>
                    </a:xfrm>
                    <a:prstGeom prst="rect">
                      <a:avLst/>
                    </a:prstGeom>
                    <a:noFill/>
                    <a:ln>
                      <a:solidFill>
                        <a:schemeClr val="accent1"/>
                      </a:solidFill>
                    </a:ln>
                  </pic:spPr>
                </pic:pic>
              </a:graphicData>
            </a:graphic>
          </wp:inline>
        </w:drawing>
      </w:r>
    </w:p>
    <w:p w14:paraId="60F330B3" w14:textId="353ABDE3" w:rsidR="00886F51" w:rsidRPr="008B5404" w:rsidRDefault="00886F51" w:rsidP="008B5404">
      <w:pPr>
        <w:pStyle w:val="Quote"/>
        <w:spacing w:before="0"/>
        <w:rPr>
          <w:lang w:val="fr-FR" w:eastAsia="fr-FR"/>
        </w:rPr>
      </w:pPr>
      <w:proofErr w:type="spellStart"/>
      <w:r w:rsidRPr="008B5404">
        <w:rPr>
          <w:lang w:val="fr-FR" w:eastAsia="fr-FR"/>
        </w:rPr>
        <w:t>Waterfall</w:t>
      </w:r>
      <w:proofErr w:type="spellEnd"/>
      <w:r w:rsidRPr="008B5404">
        <w:rPr>
          <w:lang w:val="fr-FR" w:eastAsia="fr-FR"/>
        </w:rPr>
        <w:t xml:space="preserve"> chart de </w:t>
      </w:r>
      <w:proofErr w:type="spellStart"/>
      <w:r w:rsidRPr="008B5404">
        <w:rPr>
          <w:lang w:val="fr-FR" w:eastAsia="fr-FR"/>
        </w:rPr>
        <w:t>Shap</w:t>
      </w:r>
      <w:proofErr w:type="spellEnd"/>
      <w:r w:rsidR="008B5404" w:rsidRPr="008B5404">
        <w:rPr>
          <w:lang w:val="fr-FR" w:eastAsia="fr-FR"/>
        </w:rPr>
        <w:t> : pour chaqu</w:t>
      </w:r>
      <w:r w:rsidR="008B5404">
        <w:rPr>
          <w:lang w:val="fr-FR" w:eastAsia="fr-FR"/>
        </w:rPr>
        <w:t xml:space="preserve">e </w:t>
      </w:r>
      <w:proofErr w:type="spellStart"/>
      <w:r w:rsidR="008B5404">
        <w:rPr>
          <w:lang w:val="fr-FR" w:eastAsia="fr-FR"/>
        </w:rPr>
        <w:t>feature</w:t>
      </w:r>
      <w:proofErr w:type="spellEnd"/>
      <w:r w:rsidR="008B5404">
        <w:rPr>
          <w:lang w:val="fr-FR" w:eastAsia="fr-FR"/>
        </w:rPr>
        <w:t>, l’impact sur le dossier du client</w:t>
      </w:r>
    </w:p>
    <w:p w14:paraId="1B057528" w14:textId="77777777" w:rsidR="008B5404" w:rsidRDefault="00886F51" w:rsidP="00886F51">
      <w:pPr>
        <w:rPr>
          <w:lang w:val="fr-FR" w:eastAsia="fr-FR"/>
        </w:rPr>
      </w:pPr>
      <w:r>
        <w:rPr>
          <w:lang w:val="fr-FR" w:eastAsia="fr-FR"/>
        </w:rPr>
        <w:t xml:space="preserve">Pour ce client, la possession d’une voiture personnelle a un plus grand impact </w:t>
      </w:r>
      <w:r w:rsidR="008B5404">
        <w:rPr>
          <w:lang w:val="fr-FR" w:eastAsia="fr-FR"/>
        </w:rPr>
        <w:t xml:space="preserve">(+0.34) </w:t>
      </w:r>
      <w:r>
        <w:rPr>
          <w:lang w:val="fr-FR" w:eastAsia="fr-FR"/>
        </w:rPr>
        <w:t>que son genre</w:t>
      </w:r>
      <w:r w:rsidR="008B5404">
        <w:rPr>
          <w:lang w:val="fr-FR" w:eastAsia="fr-FR"/>
        </w:rPr>
        <w:t xml:space="preserve"> (+0.27)</w:t>
      </w:r>
      <w:r>
        <w:rPr>
          <w:lang w:val="fr-FR" w:eastAsia="fr-FR"/>
        </w:rPr>
        <w:t xml:space="preserve"> ou sa donnée Ext_source_2</w:t>
      </w:r>
      <w:r w:rsidR="008B5404">
        <w:rPr>
          <w:lang w:val="fr-FR" w:eastAsia="fr-FR"/>
        </w:rPr>
        <w:t xml:space="preserve"> (-0.26)</w:t>
      </w:r>
      <w:r>
        <w:rPr>
          <w:lang w:val="fr-FR" w:eastAsia="fr-FR"/>
        </w:rPr>
        <w:t xml:space="preserve">. </w:t>
      </w:r>
    </w:p>
    <w:p w14:paraId="4FDC7839" w14:textId="58E74B91" w:rsidR="00886F51" w:rsidRPr="00886F51" w:rsidRDefault="00886F51" w:rsidP="00886F51">
      <w:pPr>
        <w:rPr>
          <w:lang w:val="fr-FR" w:eastAsia="fr-FR"/>
        </w:rPr>
      </w:pPr>
      <w:r>
        <w:rPr>
          <w:lang w:val="fr-FR" w:eastAsia="fr-FR"/>
        </w:rPr>
        <w:t>Ce genre d’analyse nous permet de comprendre en détail le fonctionnement du modèle</w:t>
      </w:r>
      <w:r w:rsidR="008B5404">
        <w:rPr>
          <w:lang w:val="fr-FR" w:eastAsia="fr-FR"/>
        </w:rPr>
        <w:t xml:space="preserve"> pour chaque client. Le fonctionnement du modèle est rationalisé pour l’utilisateur et évite d’être considéré comme une « boîte noire ».</w:t>
      </w:r>
    </w:p>
    <w:p w14:paraId="7BA6C31F" w14:textId="77777777" w:rsidR="00D22997" w:rsidRDefault="00D22997">
      <w:pPr>
        <w:rPr>
          <w:rFonts w:asciiTheme="majorHAnsi" w:eastAsia="Times New Roman" w:hAnsiTheme="majorHAnsi" w:cstheme="majorBidi"/>
          <w:color w:val="2F5496" w:themeColor="accent1" w:themeShade="BF"/>
          <w:sz w:val="32"/>
          <w:szCs w:val="32"/>
          <w:lang w:val="fr-FR" w:eastAsia="fr-FR"/>
        </w:rPr>
      </w:pPr>
      <w:r>
        <w:rPr>
          <w:rFonts w:eastAsia="Times New Roman"/>
          <w:lang w:val="fr-FR" w:eastAsia="fr-FR"/>
        </w:rPr>
        <w:br w:type="page"/>
      </w:r>
    </w:p>
    <w:p w14:paraId="41F28B89" w14:textId="388FB1DA" w:rsidR="00C76682" w:rsidRDefault="00C76682" w:rsidP="0055673D">
      <w:pPr>
        <w:pStyle w:val="Heading1"/>
        <w:numPr>
          <w:ilvl w:val="0"/>
          <w:numId w:val="6"/>
        </w:numPr>
        <w:rPr>
          <w:rFonts w:eastAsia="Times New Roman"/>
          <w:lang w:val="fr-FR" w:eastAsia="fr-FR"/>
        </w:rPr>
      </w:pPr>
      <w:bookmarkStart w:id="4" w:name="_Toc92990475"/>
      <w:r w:rsidRPr="008A70BA">
        <w:rPr>
          <w:rFonts w:eastAsia="Times New Roman"/>
          <w:lang w:val="fr-FR" w:eastAsia="fr-FR"/>
        </w:rPr>
        <w:lastRenderedPageBreak/>
        <w:t>Les limites et les améliorations possibles</w:t>
      </w:r>
      <w:bookmarkEnd w:id="4"/>
    </w:p>
    <w:p w14:paraId="48C97F43" w14:textId="77777777" w:rsidR="00D22997" w:rsidRDefault="00D22997" w:rsidP="008B5404">
      <w:pPr>
        <w:rPr>
          <w:lang w:val="fr-FR" w:eastAsia="fr-FR"/>
        </w:rPr>
      </w:pPr>
      <w:r>
        <w:rPr>
          <w:lang w:val="fr-FR" w:eastAsia="fr-FR"/>
        </w:rPr>
        <w:t xml:space="preserve">Le travail effectué permet sans aucun doute une utilisation du modèle pour les fins de la mission. </w:t>
      </w:r>
    </w:p>
    <w:p w14:paraId="6A6A98CB" w14:textId="3548E6C2" w:rsidR="008B5404" w:rsidRPr="008B5404" w:rsidRDefault="00D22997" w:rsidP="008B5404">
      <w:pPr>
        <w:rPr>
          <w:lang w:val="fr-FR" w:eastAsia="fr-FR"/>
        </w:rPr>
      </w:pPr>
      <w:r>
        <w:rPr>
          <w:lang w:val="fr-FR" w:eastAsia="fr-FR"/>
        </w:rPr>
        <w:t>Il pourrait cependant être amélioré sur plusieurs points que l’on pourra considérer lors de prochaines évolutions :</w:t>
      </w:r>
    </w:p>
    <w:p w14:paraId="4D9BBBF5" w14:textId="421D2B3F" w:rsidR="00D22997" w:rsidRPr="00D22997" w:rsidRDefault="00123875" w:rsidP="00D22997">
      <w:pPr>
        <w:pStyle w:val="ListParagraph"/>
        <w:numPr>
          <w:ilvl w:val="0"/>
          <w:numId w:val="16"/>
        </w:numPr>
        <w:jc w:val="both"/>
        <w:rPr>
          <w:b/>
          <w:bCs/>
          <w:lang w:val="fr-FR" w:eastAsia="fr-FR"/>
        </w:rPr>
      </w:pPr>
      <w:r w:rsidRPr="00D22997">
        <w:rPr>
          <w:lang w:val="fr-FR"/>
        </w:rPr>
        <w:t>Optimisation </w:t>
      </w:r>
      <w:r w:rsidR="00D22997">
        <w:rPr>
          <w:lang w:val="fr-FR"/>
        </w:rPr>
        <w:t xml:space="preserve">de la </w:t>
      </w:r>
      <w:r w:rsidRPr="00D22997">
        <w:rPr>
          <w:lang w:val="fr-FR"/>
        </w:rPr>
        <w:t>fonction scoring</w:t>
      </w:r>
      <w:r w:rsidR="00D22997">
        <w:rPr>
          <w:lang w:val="fr-FR"/>
        </w:rPr>
        <w:t> :</w:t>
      </w:r>
    </w:p>
    <w:p w14:paraId="5A5C1B5D" w14:textId="77777777" w:rsidR="0075096D" w:rsidRDefault="00D22997" w:rsidP="00D22997">
      <w:pPr>
        <w:jc w:val="both"/>
        <w:rPr>
          <w:lang w:val="fr-FR" w:eastAsia="fr-FR"/>
        </w:rPr>
      </w:pPr>
      <w:r w:rsidRPr="00387C5B">
        <w:rPr>
          <w:lang w:val="fr-FR" w:eastAsia="fr-FR"/>
        </w:rPr>
        <w:t xml:space="preserve">La fonction de scoring a été </w:t>
      </w:r>
      <w:r w:rsidR="00387C5B" w:rsidRPr="00387C5B">
        <w:rPr>
          <w:lang w:val="fr-FR" w:eastAsia="fr-FR"/>
        </w:rPr>
        <w:t xml:space="preserve">codé afin de répondre à la problématique générale du </w:t>
      </w:r>
      <w:r w:rsidR="0075096D" w:rsidRPr="00387C5B">
        <w:rPr>
          <w:lang w:val="fr-FR" w:eastAsia="fr-FR"/>
        </w:rPr>
        <w:t>problème</w:t>
      </w:r>
      <w:r w:rsidR="00387C5B" w:rsidRPr="00387C5B">
        <w:rPr>
          <w:lang w:val="fr-FR" w:eastAsia="fr-FR"/>
        </w:rPr>
        <w:t xml:space="preserve"> qui est la mini</w:t>
      </w:r>
      <w:r w:rsidR="0075096D">
        <w:rPr>
          <w:lang w:val="fr-FR" w:eastAsia="fr-FR"/>
        </w:rPr>
        <w:t>mi</w:t>
      </w:r>
      <w:r w:rsidR="00387C5B" w:rsidRPr="00387C5B">
        <w:rPr>
          <w:lang w:val="fr-FR" w:eastAsia="fr-FR"/>
        </w:rPr>
        <w:t xml:space="preserve">sation des cas de faux positifs &amp; négatifs qui coutent au client. Cependant, </w:t>
      </w:r>
      <w:r w:rsidR="00387C5B">
        <w:rPr>
          <w:lang w:val="fr-FR" w:eastAsia="fr-FR"/>
        </w:rPr>
        <w:t xml:space="preserve">les coefficients de cette fonction ont été choisis arbitrairement. </w:t>
      </w:r>
    </w:p>
    <w:p w14:paraId="7E392DDA" w14:textId="03DD42E6" w:rsidR="00387C5B" w:rsidRDefault="00387C5B" w:rsidP="00D22997">
      <w:pPr>
        <w:jc w:val="both"/>
        <w:rPr>
          <w:lang w:val="fr-FR" w:eastAsia="fr-FR"/>
        </w:rPr>
      </w:pPr>
      <w:r>
        <w:rPr>
          <w:lang w:val="fr-FR" w:eastAsia="fr-FR"/>
        </w:rPr>
        <w:t xml:space="preserve">Pour affiner le choix de ces coefficients, une discussion avec le métier est </w:t>
      </w:r>
      <w:r w:rsidR="0075096D">
        <w:rPr>
          <w:lang w:val="fr-FR" w:eastAsia="fr-FR"/>
        </w:rPr>
        <w:t>nécessaire</w:t>
      </w:r>
      <w:r>
        <w:rPr>
          <w:lang w:val="fr-FR" w:eastAsia="fr-FR"/>
        </w:rPr>
        <w:t xml:space="preserve"> pour comprendre les clefs </w:t>
      </w:r>
      <w:r w:rsidR="0075096D">
        <w:rPr>
          <w:lang w:val="fr-FR" w:eastAsia="fr-FR"/>
        </w:rPr>
        <w:t>du problème</w:t>
      </w:r>
      <w:r>
        <w:rPr>
          <w:lang w:val="fr-FR" w:eastAsia="fr-FR"/>
        </w:rPr>
        <w:t xml:space="preserve"> et les couts impliqués. Cela permettrait d’optimiser la fonction cout métier et en découlerait une meilleure fonction scoring pour ce projet. </w:t>
      </w:r>
    </w:p>
    <w:p w14:paraId="2FBCC09D" w14:textId="271D0748" w:rsidR="00387C5B" w:rsidRPr="00387C5B" w:rsidRDefault="00387C5B" w:rsidP="00D22997">
      <w:pPr>
        <w:jc w:val="both"/>
        <w:rPr>
          <w:lang w:val="fr-FR" w:eastAsia="fr-FR"/>
        </w:rPr>
      </w:pPr>
      <w:r>
        <w:rPr>
          <w:lang w:val="fr-FR" w:eastAsia="fr-FR"/>
        </w:rPr>
        <w:t xml:space="preserve">La </w:t>
      </w:r>
      <w:r w:rsidR="0075096D">
        <w:rPr>
          <w:lang w:val="fr-FR" w:eastAsia="fr-FR"/>
        </w:rPr>
        <w:t>première</w:t>
      </w:r>
      <w:r>
        <w:rPr>
          <w:lang w:val="fr-FR" w:eastAsia="fr-FR"/>
        </w:rPr>
        <w:t xml:space="preserve"> étape de cette amélioration est donc une rencontre avec le client.</w:t>
      </w:r>
    </w:p>
    <w:p w14:paraId="4F62F606" w14:textId="3A33D17C" w:rsidR="00C61B7B" w:rsidRDefault="00666062" w:rsidP="00D22997">
      <w:pPr>
        <w:pStyle w:val="ListParagraph"/>
        <w:numPr>
          <w:ilvl w:val="0"/>
          <w:numId w:val="16"/>
        </w:numPr>
        <w:jc w:val="both"/>
        <w:rPr>
          <w:lang w:val="fr-FR" w:eastAsia="fr-FR"/>
        </w:rPr>
      </w:pPr>
      <w:r w:rsidRPr="00387C5B">
        <w:rPr>
          <w:lang w:val="fr-FR" w:eastAsia="fr-FR"/>
        </w:rPr>
        <w:t>Définition</w:t>
      </w:r>
      <w:r w:rsidR="00387C5B" w:rsidRPr="00387C5B">
        <w:rPr>
          <w:lang w:val="fr-FR" w:eastAsia="fr-FR"/>
        </w:rPr>
        <w:t xml:space="preserve"> d’un s</w:t>
      </w:r>
      <w:r w:rsidR="00C61B7B" w:rsidRPr="00387C5B">
        <w:rPr>
          <w:lang w:val="fr-FR" w:eastAsia="fr-FR"/>
        </w:rPr>
        <w:t>euil de prédiction</w:t>
      </w:r>
      <w:r w:rsidR="00387C5B">
        <w:rPr>
          <w:lang w:val="fr-FR" w:eastAsia="fr-FR"/>
        </w:rPr>
        <w:t> :</w:t>
      </w:r>
    </w:p>
    <w:p w14:paraId="3120249F" w14:textId="77777777" w:rsidR="002E761C" w:rsidRDefault="00387C5B" w:rsidP="00387C5B">
      <w:pPr>
        <w:jc w:val="both"/>
        <w:rPr>
          <w:lang w:val="fr-FR" w:eastAsia="fr-FR"/>
        </w:rPr>
      </w:pPr>
      <w:r>
        <w:rPr>
          <w:lang w:val="fr-FR" w:eastAsia="fr-FR"/>
        </w:rPr>
        <w:t xml:space="preserve">Les clients sont </w:t>
      </w:r>
      <w:r w:rsidR="00E35B01">
        <w:rPr>
          <w:lang w:val="fr-FR" w:eastAsia="fr-FR"/>
        </w:rPr>
        <w:t>actuellement considérés solvables au-delà de 0,5</w:t>
      </w:r>
      <w:r w:rsidR="002E761C">
        <w:rPr>
          <w:lang w:val="fr-FR" w:eastAsia="fr-FR"/>
        </w:rPr>
        <w:t> ; non solvable dans le cas contraire.</w:t>
      </w:r>
    </w:p>
    <w:p w14:paraId="3722C16B" w14:textId="1A92A644" w:rsidR="00666062" w:rsidRPr="00387C5B" w:rsidRDefault="002E761C" w:rsidP="00387C5B">
      <w:pPr>
        <w:jc w:val="both"/>
        <w:rPr>
          <w:lang w:val="fr-FR" w:eastAsia="fr-FR"/>
        </w:rPr>
      </w:pPr>
      <w:r>
        <w:rPr>
          <w:lang w:val="fr-FR" w:eastAsia="fr-FR"/>
        </w:rPr>
        <w:t>Ce seuil de prédiction pourrait être modifié en fonction du risque jugé comme acceptable par le client</w:t>
      </w:r>
      <w:r w:rsidR="00666062">
        <w:rPr>
          <w:lang w:val="fr-FR" w:eastAsia="fr-FR"/>
        </w:rPr>
        <w:t xml:space="preserve"> dans l’optique de l’abaisser et de prendre plus de client. Une nouvelle fois cette conversation doit avoir lieu avec le client car lui seul est décisionnaire. </w:t>
      </w:r>
    </w:p>
    <w:p w14:paraId="518570D9" w14:textId="40EA9DBD" w:rsidR="00D22997" w:rsidRDefault="00666062" w:rsidP="00D30583">
      <w:pPr>
        <w:pStyle w:val="ListParagraph"/>
        <w:numPr>
          <w:ilvl w:val="0"/>
          <w:numId w:val="16"/>
        </w:numPr>
        <w:jc w:val="both"/>
        <w:rPr>
          <w:lang w:val="fr-FR"/>
        </w:rPr>
      </w:pPr>
      <w:r>
        <w:rPr>
          <w:lang w:val="fr-FR"/>
        </w:rPr>
        <w:t>Inclure toutes les opérations dans un pipeline</w:t>
      </w:r>
    </w:p>
    <w:p w14:paraId="593FAA53" w14:textId="29F2700E" w:rsidR="00666062" w:rsidRDefault="00666062" w:rsidP="00666062">
      <w:pPr>
        <w:jc w:val="both"/>
        <w:rPr>
          <w:lang w:val="fr-FR"/>
        </w:rPr>
      </w:pPr>
      <w:r>
        <w:rPr>
          <w:lang w:val="fr-FR"/>
        </w:rPr>
        <w:t xml:space="preserve">Actuellement seul le </w:t>
      </w:r>
      <w:r w:rsidR="009432C0">
        <w:rPr>
          <w:lang w:val="fr-FR"/>
        </w:rPr>
        <w:t>modèle</w:t>
      </w:r>
      <w:r>
        <w:rPr>
          <w:lang w:val="fr-FR"/>
        </w:rPr>
        <w:t xml:space="preserve"> </w:t>
      </w:r>
      <w:r w:rsidR="009432C0">
        <w:rPr>
          <w:lang w:val="fr-FR"/>
        </w:rPr>
        <w:t>LGBM</w:t>
      </w:r>
      <w:r>
        <w:rPr>
          <w:lang w:val="fr-FR"/>
        </w:rPr>
        <w:t xml:space="preserve"> est utilisé par l’API. Les opérations décrites en partie 1.3 et 1.4 de préparation des données sont effectuées en amont. Cela signifie que quand on utilise le </w:t>
      </w:r>
      <w:r w:rsidR="009432C0">
        <w:rPr>
          <w:lang w:val="fr-FR"/>
        </w:rPr>
        <w:t>modèle</w:t>
      </w:r>
      <w:r>
        <w:rPr>
          <w:lang w:val="fr-FR"/>
        </w:rPr>
        <w:t xml:space="preserve">, il faut lui renseigner des données </w:t>
      </w:r>
      <w:r w:rsidR="009432C0">
        <w:rPr>
          <w:lang w:val="fr-FR"/>
        </w:rPr>
        <w:t>après</w:t>
      </w:r>
      <w:r>
        <w:rPr>
          <w:lang w:val="fr-FR"/>
        </w:rPr>
        <w:t xml:space="preserve"> qu’elles étaient été réduites / centrées et passé par un </w:t>
      </w:r>
      <w:r w:rsidR="009432C0">
        <w:rPr>
          <w:lang w:val="fr-FR"/>
        </w:rPr>
        <w:t>LabelEncoder</w:t>
      </w:r>
      <w:r>
        <w:rPr>
          <w:lang w:val="fr-FR"/>
        </w:rPr>
        <w:t xml:space="preserve"> qui retire les objets pour les transformer en chiffres. On perd donc la notion d’échelle pour les données numériques continues, et de sens pour les données discrètes. </w:t>
      </w:r>
    </w:p>
    <w:p w14:paraId="7FD10104" w14:textId="75053025" w:rsidR="00666062" w:rsidRPr="00666062" w:rsidRDefault="00666062" w:rsidP="00666062">
      <w:pPr>
        <w:jc w:val="both"/>
        <w:rPr>
          <w:lang w:val="fr-FR"/>
        </w:rPr>
      </w:pPr>
      <w:r>
        <w:rPr>
          <w:lang w:val="fr-FR"/>
        </w:rPr>
        <w:t xml:space="preserve">On peut </w:t>
      </w:r>
      <w:r w:rsidR="009432C0">
        <w:rPr>
          <w:lang w:val="fr-FR"/>
        </w:rPr>
        <w:t>remédier</w:t>
      </w:r>
      <w:r>
        <w:rPr>
          <w:lang w:val="fr-FR"/>
        </w:rPr>
        <w:t xml:space="preserve"> à ce </w:t>
      </w:r>
      <w:r w:rsidR="009432C0">
        <w:rPr>
          <w:lang w:val="fr-FR"/>
        </w:rPr>
        <w:t>problème</w:t>
      </w:r>
      <w:r>
        <w:rPr>
          <w:lang w:val="fr-FR"/>
        </w:rPr>
        <w:t xml:space="preserve"> en incluant toutes les opérations </w:t>
      </w:r>
      <w:r w:rsidR="009432C0">
        <w:rPr>
          <w:lang w:val="fr-FR"/>
        </w:rPr>
        <w:t xml:space="preserve">dans un pipeline tel que présenté ci-dessous. Un problème de compatibilité entre le </w:t>
      </w:r>
      <w:proofErr w:type="gramStart"/>
      <w:r w:rsidR="009432C0" w:rsidRPr="009432C0">
        <w:rPr>
          <w:i/>
          <w:iCs/>
          <w:lang w:val="fr-FR"/>
        </w:rPr>
        <w:t>fit</w:t>
      </w:r>
      <w:r w:rsidR="009432C0">
        <w:rPr>
          <w:i/>
          <w:iCs/>
          <w:lang w:val="fr-FR"/>
        </w:rPr>
        <w:t>(</w:t>
      </w:r>
      <w:proofErr w:type="gramEnd"/>
      <w:r w:rsidR="009432C0">
        <w:rPr>
          <w:i/>
          <w:iCs/>
          <w:lang w:val="fr-FR"/>
        </w:rPr>
        <w:t>)</w:t>
      </w:r>
      <w:r w:rsidR="009432C0">
        <w:rPr>
          <w:lang w:val="fr-FR"/>
        </w:rPr>
        <w:t xml:space="preserve"> de </w:t>
      </w:r>
      <w:proofErr w:type="spellStart"/>
      <w:r w:rsidR="009432C0">
        <w:rPr>
          <w:lang w:val="fr-FR"/>
        </w:rPr>
        <w:t>scikit-learn</w:t>
      </w:r>
      <w:proofErr w:type="spellEnd"/>
      <w:r w:rsidR="009432C0">
        <w:rPr>
          <w:lang w:val="fr-FR"/>
        </w:rPr>
        <w:t xml:space="preserve"> et le </w:t>
      </w:r>
      <w:proofErr w:type="spellStart"/>
      <w:r w:rsidR="009432C0" w:rsidRPr="009432C0">
        <w:rPr>
          <w:i/>
          <w:iCs/>
          <w:lang w:val="fr-FR"/>
        </w:rPr>
        <w:t>fit_sample</w:t>
      </w:r>
      <w:proofErr w:type="spellEnd"/>
      <w:r w:rsidR="009432C0">
        <w:rPr>
          <w:i/>
          <w:iCs/>
          <w:lang w:val="fr-FR"/>
        </w:rPr>
        <w:t>()</w:t>
      </w:r>
      <w:r w:rsidR="009432C0">
        <w:rPr>
          <w:lang w:val="fr-FR"/>
        </w:rPr>
        <w:t xml:space="preserve"> de SMOTE a empêché de mener à bien cette étape.</w:t>
      </w:r>
    </w:p>
    <w:p w14:paraId="18B83C68" w14:textId="7F73691C" w:rsidR="005B774E" w:rsidRPr="008A70BA" w:rsidRDefault="009432C0" w:rsidP="009432C0">
      <w:pPr>
        <w:jc w:val="center"/>
        <w:rPr>
          <w:lang w:val="fr-FR"/>
        </w:rPr>
      </w:pPr>
      <w:r>
        <w:rPr>
          <w:noProof/>
        </w:rPr>
        <w:drawing>
          <wp:inline distT="0" distB="0" distL="0" distR="0" wp14:anchorId="66470751" wp14:editId="73629EB7">
            <wp:extent cx="4072344" cy="1944806"/>
            <wp:effectExtent l="19050" t="19050" r="2349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7550" cy="1956844"/>
                    </a:xfrm>
                    <a:prstGeom prst="rect">
                      <a:avLst/>
                    </a:prstGeom>
                    <a:ln>
                      <a:solidFill>
                        <a:schemeClr val="accent1"/>
                      </a:solidFill>
                    </a:ln>
                  </pic:spPr>
                </pic:pic>
              </a:graphicData>
            </a:graphic>
          </wp:inline>
        </w:drawing>
      </w:r>
    </w:p>
    <w:sectPr w:rsidR="005B774E" w:rsidRPr="008A70BA" w:rsidSect="003C1BA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21DA" w14:textId="77777777" w:rsidR="009C5B9D" w:rsidRDefault="009C5B9D" w:rsidP="00FA5C87">
      <w:pPr>
        <w:spacing w:after="0" w:line="240" w:lineRule="auto"/>
      </w:pPr>
      <w:r>
        <w:separator/>
      </w:r>
    </w:p>
  </w:endnote>
  <w:endnote w:type="continuationSeparator" w:id="0">
    <w:p w14:paraId="30DBFE7A" w14:textId="77777777" w:rsidR="009C5B9D" w:rsidRDefault="009C5B9D" w:rsidP="00FA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829022"/>
      <w:docPartObj>
        <w:docPartGallery w:val="Page Numbers (Bottom of Page)"/>
        <w:docPartUnique/>
      </w:docPartObj>
    </w:sdtPr>
    <w:sdtEndPr>
      <w:rPr>
        <w:noProof/>
      </w:rPr>
    </w:sdtEndPr>
    <w:sdtContent>
      <w:p w14:paraId="46287761" w14:textId="462C7638" w:rsidR="003C1BA7" w:rsidRDefault="003C1B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105A7" w14:textId="77777777" w:rsidR="003C1BA7" w:rsidRDefault="003C1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628E" w14:textId="77777777" w:rsidR="009C5B9D" w:rsidRDefault="009C5B9D" w:rsidP="00FA5C87">
      <w:pPr>
        <w:spacing w:after="0" w:line="240" w:lineRule="auto"/>
      </w:pPr>
      <w:r>
        <w:separator/>
      </w:r>
    </w:p>
  </w:footnote>
  <w:footnote w:type="continuationSeparator" w:id="0">
    <w:p w14:paraId="2E843463" w14:textId="77777777" w:rsidR="009C5B9D" w:rsidRDefault="009C5B9D" w:rsidP="00FA5C87">
      <w:pPr>
        <w:spacing w:after="0" w:line="240" w:lineRule="auto"/>
      </w:pPr>
      <w:r>
        <w:continuationSeparator/>
      </w:r>
    </w:p>
  </w:footnote>
  <w:footnote w:id="1">
    <w:p w14:paraId="5ACA20EE" w14:textId="6FAE2FF9" w:rsidR="00FA5C87" w:rsidRPr="00FA5C87" w:rsidRDefault="00FA5C87">
      <w:pPr>
        <w:pStyle w:val="FootnoteText"/>
      </w:pPr>
      <w:r>
        <w:rPr>
          <w:rStyle w:val="FootnoteReference"/>
        </w:rPr>
        <w:footnoteRef/>
      </w:r>
      <w:r>
        <w:t xml:space="preserve"> “</w:t>
      </w:r>
      <w:r>
        <w:rPr>
          <w:rFonts w:ascii="Segoe UI" w:hAnsi="Segoe UI" w:cs="Segoe UI"/>
          <w:color w:val="212529"/>
          <w:shd w:val="clear" w:color="auto" w:fill="FFFFFF"/>
        </w:rPr>
        <w:t>All scorer objects follow the convention that </w:t>
      </w:r>
      <w:r>
        <w:rPr>
          <w:rStyle w:val="Strong"/>
          <w:rFonts w:ascii="Segoe UI" w:hAnsi="Segoe UI" w:cs="Segoe UI"/>
          <w:color w:val="212529"/>
          <w:shd w:val="clear" w:color="auto" w:fill="FFFFFF"/>
        </w:rPr>
        <w:t>higher return values are better than lower return values</w:t>
      </w:r>
      <w:r>
        <w:rPr>
          <w:rFonts w:ascii="Segoe UI" w:hAnsi="Segoe UI" w:cs="Segoe UI"/>
          <w:color w:val="212529"/>
          <w:shd w:val="clear" w:color="auto" w:fill="FFFFFF"/>
        </w:rPr>
        <w:t>.</w:t>
      </w:r>
      <w:r w:rsidRPr="00FA5C87">
        <w:t xml:space="preserve"> </w:t>
      </w:r>
      <w:proofErr w:type="gramStart"/>
      <w:r>
        <w:t xml:space="preserve">“ </w:t>
      </w:r>
      <w:r w:rsidRPr="00FA5C87">
        <w:t>https://scikit-learn.org/stable/modules/model_evaluation.html#common-cases-predefined-values</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AED"/>
    <w:multiLevelType w:val="hybridMultilevel"/>
    <w:tmpl w:val="3C80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C02C4"/>
    <w:multiLevelType w:val="hybridMultilevel"/>
    <w:tmpl w:val="411ADF28"/>
    <w:lvl w:ilvl="0" w:tplc="040C000F">
      <w:start w:val="1"/>
      <w:numFmt w:val="decimal"/>
      <w:lvlText w:val="%1."/>
      <w:lvlJc w:val="left"/>
      <w:pPr>
        <w:ind w:left="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C1D33C8"/>
    <w:multiLevelType w:val="hybridMultilevel"/>
    <w:tmpl w:val="59D49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8B0753"/>
    <w:multiLevelType w:val="hybridMultilevel"/>
    <w:tmpl w:val="40043A9C"/>
    <w:lvl w:ilvl="0" w:tplc="040C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EF316F"/>
    <w:multiLevelType w:val="hybridMultilevel"/>
    <w:tmpl w:val="48E00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A75364"/>
    <w:multiLevelType w:val="hybridMultilevel"/>
    <w:tmpl w:val="B964B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5F78CD"/>
    <w:multiLevelType w:val="hybridMultilevel"/>
    <w:tmpl w:val="2CDEB43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BD09F0"/>
    <w:multiLevelType w:val="hybridMultilevel"/>
    <w:tmpl w:val="CEA40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D45B36"/>
    <w:multiLevelType w:val="multilevel"/>
    <w:tmpl w:val="DF5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77F00"/>
    <w:multiLevelType w:val="hybridMultilevel"/>
    <w:tmpl w:val="D7F2F4B8"/>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217C1D"/>
    <w:multiLevelType w:val="hybridMultilevel"/>
    <w:tmpl w:val="7B5287D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853F78"/>
    <w:multiLevelType w:val="hybridMultilevel"/>
    <w:tmpl w:val="266EA6F2"/>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8212B0"/>
    <w:multiLevelType w:val="hybridMultilevel"/>
    <w:tmpl w:val="CE564C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9F58C1"/>
    <w:multiLevelType w:val="hybridMultilevel"/>
    <w:tmpl w:val="60B45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AE51F8"/>
    <w:multiLevelType w:val="hybridMultilevel"/>
    <w:tmpl w:val="AE9AD0FA"/>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8E7927"/>
    <w:multiLevelType w:val="hybridMultilevel"/>
    <w:tmpl w:val="764CB62A"/>
    <w:lvl w:ilvl="0" w:tplc="040C000F">
      <w:start w:val="1"/>
      <w:numFmt w:val="decimal"/>
      <w:lvlText w:val="%1."/>
      <w:lvlJc w:val="left"/>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2"/>
  </w:num>
  <w:num w:numId="5">
    <w:abstractNumId w:val="15"/>
  </w:num>
  <w:num w:numId="6">
    <w:abstractNumId w:val="1"/>
  </w:num>
  <w:num w:numId="7">
    <w:abstractNumId w:val="10"/>
  </w:num>
  <w:num w:numId="8">
    <w:abstractNumId w:val="14"/>
  </w:num>
  <w:num w:numId="9">
    <w:abstractNumId w:val="9"/>
  </w:num>
  <w:num w:numId="10">
    <w:abstractNumId w:val="11"/>
  </w:num>
  <w:num w:numId="11">
    <w:abstractNumId w:val="13"/>
  </w:num>
  <w:num w:numId="12">
    <w:abstractNumId w:val="3"/>
  </w:num>
  <w:num w:numId="13">
    <w:abstractNumId w:val="4"/>
  </w:num>
  <w:num w:numId="14">
    <w:abstractNumId w:val="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82"/>
    <w:rsid w:val="00002111"/>
    <w:rsid w:val="000240C7"/>
    <w:rsid w:val="00032986"/>
    <w:rsid w:val="00103437"/>
    <w:rsid w:val="00114923"/>
    <w:rsid w:val="00123875"/>
    <w:rsid w:val="001932B5"/>
    <w:rsid w:val="001B4459"/>
    <w:rsid w:val="001E1AFA"/>
    <w:rsid w:val="002B48A1"/>
    <w:rsid w:val="002E284B"/>
    <w:rsid w:val="002E761C"/>
    <w:rsid w:val="00316949"/>
    <w:rsid w:val="00341783"/>
    <w:rsid w:val="00355A7B"/>
    <w:rsid w:val="00383EB0"/>
    <w:rsid w:val="00387C5B"/>
    <w:rsid w:val="00393858"/>
    <w:rsid w:val="00395063"/>
    <w:rsid w:val="003957BC"/>
    <w:rsid w:val="003C070F"/>
    <w:rsid w:val="003C1BA7"/>
    <w:rsid w:val="00461D9C"/>
    <w:rsid w:val="004A76B3"/>
    <w:rsid w:val="004C2DD8"/>
    <w:rsid w:val="004C4D66"/>
    <w:rsid w:val="00503732"/>
    <w:rsid w:val="00541FF4"/>
    <w:rsid w:val="0055673D"/>
    <w:rsid w:val="005B3944"/>
    <w:rsid w:val="005B774E"/>
    <w:rsid w:val="0063301C"/>
    <w:rsid w:val="00666062"/>
    <w:rsid w:val="00694169"/>
    <w:rsid w:val="006F0A29"/>
    <w:rsid w:val="006F4117"/>
    <w:rsid w:val="007273D1"/>
    <w:rsid w:val="0075096D"/>
    <w:rsid w:val="00787B49"/>
    <w:rsid w:val="00790A54"/>
    <w:rsid w:val="007F3022"/>
    <w:rsid w:val="00846F9E"/>
    <w:rsid w:val="00886F51"/>
    <w:rsid w:val="008A70BA"/>
    <w:rsid w:val="008B5404"/>
    <w:rsid w:val="00936170"/>
    <w:rsid w:val="009432C0"/>
    <w:rsid w:val="00944EDE"/>
    <w:rsid w:val="009C5B9D"/>
    <w:rsid w:val="009E7D29"/>
    <w:rsid w:val="00A210F4"/>
    <w:rsid w:val="00C12455"/>
    <w:rsid w:val="00C61B7B"/>
    <w:rsid w:val="00C76682"/>
    <w:rsid w:val="00CC6C7C"/>
    <w:rsid w:val="00CD5576"/>
    <w:rsid w:val="00D22997"/>
    <w:rsid w:val="00DC6BF7"/>
    <w:rsid w:val="00E11F25"/>
    <w:rsid w:val="00E35B01"/>
    <w:rsid w:val="00E779B1"/>
    <w:rsid w:val="00EC4035"/>
    <w:rsid w:val="00EF3823"/>
    <w:rsid w:val="00FA5C87"/>
    <w:rsid w:val="00FB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A883A"/>
  <w15:chartTrackingRefBased/>
  <w15:docId w15:val="{7FDE4AB2-C0E5-463D-BF51-E1832AFA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6682"/>
    <w:rPr>
      <w:rFonts w:eastAsiaTheme="minorEastAsia"/>
      <w:color w:val="5A5A5A" w:themeColor="text1" w:themeTint="A5"/>
      <w:spacing w:val="15"/>
    </w:rPr>
  </w:style>
  <w:style w:type="character" w:styleId="SubtleEmphasis">
    <w:name w:val="Subtle Emphasis"/>
    <w:basedOn w:val="DefaultParagraphFont"/>
    <w:uiPriority w:val="19"/>
    <w:qFormat/>
    <w:rsid w:val="00C76682"/>
    <w:rPr>
      <w:i/>
      <w:iCs/>
      <w:color w:val="404040" w:themeColor="text1" w:themeTint="BF"/>
    </w:rPr>
  </w:style>
  <w:style w:type="paragraph" w:styleId="ListParagraph">
    <w:name w:val="List Paragraph"/>
    <w:basedOn w:val="Normal"/>
    <w:uiPriority w:val="34"/>
    <w:qFormat/>
    <w:rsid w:val="00C76682"/>
    <w:pPr>
      <w:ind w:left="720"/>
      <w:contextualSpacing/>
    </w:pPr>
  </w:style>
  <w:style w:type="character" w:customStyle="1" w:styleId="Heading1Char">
    <w:name w:val="Heading 1 Char"/>
    <w:basedOn w:val="DefaultParagraphFont"/>
    <w:link w:val="Heading1"/>
    <w:uiPriority w:val="9"/>
    <w:rsid w:val="000240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3EB0"/>
    <w:pPr>
      <w:outlineLvl w:val="9"/>
    </w:pPr>
  </w:style>
  <w:style w:type="paragraph" w:styleId="TOC1">
    <w:name w:val="toc 1"/>
    <w:basedOn w:val="Normal"/>
    <w:next w:val="Normal"/>
    <w:autoRedefine/>
    <w:uiPriority w:val="39"/>
    <w:unhideWhenUsed/>
    <w:rsid w:val="00383EB0"/>
    <w:pPr>
      <w:spacing w:after="100"/>
    </w:pPr>
  </w:style>
  <w:style w:type="character" w:styleId="Hyperlink">
    <w:name w:val="Hyperlink"/>
    <w:basedOn w:val="DefaultParagraphFont"/>
    <w:uiPriority w:val="99"/>
    <w:unhideWhenUsed/>
    <w:rsid w:val="00383EB0"/>
    <w:rPr>
      <w:color w:val="0563C1" w:themeColor="hyperlink"/>
      <w:u w:val="single"/>
    </w:rPr>
  </w:style>
  <w:style w:type="paragraph" w:styleId="Quote">
    <w:name w:val="Quote"/>
    <w:basedOn w:val="Normal"/>
    <w:next w:val="Normal"/>
    <w:link w:val="QuoteChar"/>
    <w:uiPriority w:val="29"/>
    <w:qFormat/>
    <w:rsid w:val="00383E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3EB0"/>
    <w:rPr>
      <w:i/>
      <w:iCs/>
      <w:color w:val="404040" w:themeColor="text1" w:themeTint="BF"/>
    </w:rPr>
  </w:style>
  <w:style w:type="paragraph" w:styleId="IntenseQuote">
    <w:name w:val="Intense Quote"/>
    <w:basedOn w:val="Normal"/>
    <w:next w:val="Normal"/>
    <w:link w:val="IntenseQuoteChar"/>
    <w:uiPriority w:val="30"/>
    <w:qFormat/>
    <w:rsid w:val="007273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73D1"/>
    <w:rPr>
      <w:i/>
      <w:iCs/>
      <w:color w:val="4472C4" w:themeColor="accent1"/>
    </w:rPr>
  </w:style>
  <w:style w:type="paragraph" w:styleId="FootnoteText">
    <w:name w:val="footnote text"/>
    <w:basedOn w:val="Normal"/>
    <w:link w:val="FootnoteTextChar"/>
    <w:uiPriority w:val="99"/>
    <w:semiHidden/>
    <w:unhideWhenUsed/>
    <w:rsid w:val="00FA5C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C87"/>
    <w:rPr>
      <w:sz w:val="20"/>
      <w:szCs w:val="20"/>
    </w:rPr>
  </w:style>
  <w:style w:type="character" w:styleId="FootnoteReference">
    <w:name w:val="footnote reference"/>
    <w:basedOn w:val="DefaultParagraphFont"/>
    <w:uiPriority w:val="99"/>
    <w:semiHidden/>
    <w:unhideWhenUsed/>
    <w:rsid w:val="00FA5C87"/>
    <w:rPr>
      <w:vertAlign w:val="superscript"/>
    </w:rPr>
  </w:style>
  <w:style w:type="character" w:styleId="Strong">
    <w:name w:val="Strong"/>
    <w:basedOn w:val="DefaultParagraphFont"/>
    <w:uiPriority w:val="22"/>
    <w:qFormat/>
    <w:rsid w:val="00FA5C87"/>
    <w:rPr>
      <w:b/>
      <w:bCs/>
    </w:rPr>
  </w:style>
  <w:style w:type="paragraph" w:styleId="Header">
    <w:name w:val="header"/>
    <w:basedOn w:val="Normal"/>
    <w:link w:val="HeaderChar"/>
    <w:uiPriority w:val="99"/>
    <w:unhideWhenUsed/>
    <w:rsid w:val="00E11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F25"/>
  </w:style>
  <w:style w:type="paragraph" w:styleId="Footer">
    <w:name w:val="footer"/>
    <w:basedOn w:val="Normal"/>
    <w:link w:val="FooterChar"/>
    <w:uiPriority w:val="99"/>
    <w:unhideWhenUsed/>
    <w:rsid w:val="00E11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F25"/>
  </w:style>
  <w:style w:type="character" w:styleId="PlaceholderText">
    <w:name w:val="Placeholder Text"/>
    <w:basedOn w:val="DefaultParagraphFont"/>
    <w:uiPriority w:val="99"/>
    <w:semiHidden/>
    <w:rsid w:val="00E11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6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29B0-E2BA-4D70-8874-8B81223E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7</Pages>
  <Words>1546</Words>
  <Characters>8504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Martinez</dc:creator>
  <cp:keywords/>
  <dc:description/>
  <cp:lastModifiedBy>Nicolas Martinez</cp:lastModifiedBy>
  <cp:revision>15</cp:revision>
  <dcterms:created xsi:type="dcterms:W3CDTF">2022-01-11T17:49:00Z</dcterms:created>
  <dcterms:modified xsi:type="dcterms:W3CDTF">2022-01-13T17:23:00Z</dcterms:modified>
</cp:coreProperties>
</file>