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line="240" w:lineRule="auto"/>
        <w:jc w:val="center"/>
      </w:pPr>
      <w:r>
        <w:rPr>
          <w:b/>
          <w:color w:val="1B212B"/>
          <w:sz w:val="72"/>
        </w:rPr>
        <w:t>Favors of Fortune</w:t>
      </w:r>
    </w:p>
    <w:p>
      <w:pPr>
        <w:spacing w:before="160" w:after="0" w:line="240" w:lineRule="auto"/>
        <w:jc w:val="center"/>
      </w:pPr>
      <w:r>
        <w:rPr>
          <w:b/>
          <w:color w:val="1B212B"/>
          <w:sz w:val="56"/>
        </w:rPr>
        <w:t>Tier 2</w:t>
      </w:r>
    </w:p>
    <w:p>
      <w:pPr>
        <w:spacing w:before="360" w:after="0" w:line="240" w:lineRule="auto"/>
        <w:jc w:val="center"/>
      </w:pPr>
      <w:r>
        <w:rPr>
          <w:b w:val="0"/>
          <w:color w:val="1B212B"/>
          <w:sz w:val="24"/>
        </w:rPr>
        <w:t>A name is linked only when it is a beta spell. The icon and spell ID come from EQResource. When several spells share a name, each ID is listed with its effect so the raid spell can be picked out. Names that are not in the beta spell list, including mob spawns, are left as plain text.</w:t>
      </w:r>
    </w:p>
    <w:p>
      <w:pPr>
        <w:spacing w:before="560" w:after="160" w:line="240" w:lineRule="auto"/>
        <w:jc w:val="center"/>
      </w:pPr>
      <w:r>
        <w:rPr>
          <w:b/>
          <w:color w:val="1B212B"/>
          <w:sz w:val="32"/>
        </w:rPr>
        <w:t>Raids</w:t>
      </w:r>
    </w:p>
    <w:p>
      <w:pPr>
        <w:spacing w:before="120" w:after="120"/>
        <w:jc w:val="center"/>
      </w:pPr>
      <w:hyperlink w:anchor="MoruukandSorshkah">
        <w:r>
          <w:rPr>
            <w:color w:val="0563C1"/>
            <w:u w:val="single"/>
            <w:sz w:val="32"/>
            <w:szCs w:val="32"/>
          </w:rPr>
          <w:t>Moruuk and Sorshkah</w:t>
        </w:r>
      </w:hyperlink>
    </w:p>
    <w:p>
      <w:pPr>
        <w:spacing w:before="120" w:after="120"/>
        <w:jc w:val="center"/>
      </w:pPr>
      <w:hyperlink w:anchor="TaurltonTheDoorman">
        <w:r>
          <w:rPr>
            <w:color w:val="0563C1"/>
            <w:u w:val="single"/>
            <w:sz w:val="32"/>
            <w:szCs w:val="32"/>
          </w:rPr>
          <w:t>Taurlton, The Doorman</w:t>
        </w:r>
      </w:hyperlink>
    </w:p>
    <w:p>
      <w:pPr>
        <w:spacing w:before="120" w:after="120"/>
        <w:jc w:val="center"/>
      </w:pPr>
      <w:hyperlink w:anchor="FracturedVazaelle">
        <w:r>
          <w:rPr>
            <w:color w:val="0563C1"/>
            <w:u w:val="single"/>
            <w:sz w:val="32"/>
            <w:szCs w:val="32"/>
          </w:rPr>
          <w:t>Fractured Vazaelle</w:t>
        </w:r>
      </w:hyperlink>
    </w:p>
    <w:p>
      <w:r>
        <w:br w:type="page"/>
      </w:r>
    </w:p>
    <w:p>
      <w:pPr>
        <w:pStyle w:val="Heading1"/>
      </w:pPr>
      <w:r>
        <w:t>Tier 2</w:t>
      </w:r>
    </w:p>
    <w:p>
      <w:pPr>
        <w:pStyle w:val="Heading2"/>
      </w:pPr>
      <w:bookmarkStart w:id="1" w:name="MoruukandSorshkah"/>
      <w:hyperlink r:id="rId74">
        <w:r>
          <w:rPr>
            <w:color w:val="0563C1"/>
            <w:u w:val="single"/>
          </w:rPr>
          <w:t xml:space="preserve">Tier 2 – Plane of Greed Raid 1 – Moruuk and Sorshkah</w:t>
        </w:r>
      </w:hyperlink>
      <w:bookmarkEnd w:id="1"/>
    </w:p>
    <w:p>
      <w:r>
        <w:t>Raid Giver: Quisl'ing The Trustworthy</w:t>
      </w:r>
    </w:p>
    <w:p>
      <w:r>
        <w:t>Requirements: Level 130</w:t>
      </w:r>
    </w:p>
    <w:p>
      <w:pPr>
        <w:pStyle w:val="Heading3"/>
      </w:pPr>
      <w:r>
        <w:t>Stage 1 (100% - 81%)</w:t>
      </w:r>
    </w:p>
    <w:p>
      <w:pPr>
        <w:pStyle w:val="Heading4"/>
      </w:pPr>
      <w:r>
        <w:t>Sorshkah</w:t>
      </w:r>
    </w:p>
    <w:p>
      <w:pPr>
        <w:pStyle w:val="Heading4"/>
      </w:pPr>
      <w:r>
        <w:rPr>
          <w:b w:val="0"/>
        </w:rPr>
        <w:t>Queasy (75131) — Increase Poison Counter by 60</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barb.jpg"/>
                    <pic:cNvPicPr/>
                  </pic:nvPicPr>
                  <pic:blipFill>
                    <a:blip r:embed="rId390"/>
                    <a:stretch>
                      <a:fillRect/>
                    </a:stretch>
                  </pic:blipFill>
                  <pic:spPr>
                    <a:xfrm>
                      <a:off x="0" y="0"/>
                      <a:ext cx="203200" cy="203200"/>
                    </a:xfrm>
                    <a:prstGeom prst="rect"/>
                  </pic:spPr>
                </pic:pic>
              </a:graphicData>
            </a:graphic>
          </wp:inline>
        </w:drawing>
      </w:r>
      <w:r>
        <w:rPr>
          <w:b w:val="0"/>
        </w:rPr>
        <w:t xml:space="preserve"> </w:t>
      </w:r>
      <w:hyperlink r:id="rId391">
        <w:r>
          <w:rPr>
            <w:color w:val="0563C1"/>
            <w:u w:val="single"/>
          </w:rPr>
          <w:t xml:space="preserve">Barb Shot</w:t>
        </w:r>
      </w:hyperlink>
      <w:r>
        <w:rPr>
          <w:b w:val="0"/>
        </w:rPr>
        <w:t xml:space="preserve"> (</w:t>
      </w:r>
      <w:hyperlink r:id="rId392">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0" name="Picture 7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t>Sickening Glob (75136) — Decrease Current Hit Points by 500000 per Tick</w:t>
      </w:r>
    </w:p>
    <w:p>
      <w:pPr>
        <w:pStyle w:val="ListBullet3"/>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Queasy (75131) — Increase Poison Counter by 60</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3" name="Picture 193"/>
            <wp:cNvGraphicFramePr>
              <a:graphicFrameLocks noChangeAspect="1"/>
            </wp:cNvGraphicFramePr>
            <a:graphic>
              <a:graphicData uri="http://schemas.openxmlformats.org/drawingml/2006/picture">
                <pic:pic>
                  <pic:nvPicPr>
                    <pic:cNvPr id="0" name="barb.jpg"/>
                    <pic:cNvPicPr/>
                  </pic:nvPicPr>
                  <pic:blipFill>
                    <a:blip r:embed="rId390"/>
                    <a:stretch>
                      <a:fillRect/>
                    </a:stretch>
                  </pic:blipFill>
                  <pic:spPr>
                    <a:xfrm>
                      <a:off x="0" y="0"/>
                      <a:ext cx="203200" cy="203200"/>
                    </a:xfrm>
                    <a:prstGeom prst="rect"/>
                  </pic:spPr>
                </pic:pic>
              </a:graphicData>
            </a:graphic>
          </wp:inline>
        </w:drawing>
      </w:r>
      <w:r>
        <w:rPr>
          <w:b w:val="0"/>
        </w:rPr>
        <w:t xml:space="preserve"> </w:t>
      </w:r>
      <w:hyperlink r:id="rId391">
        <w:r>
          <w:rPr>
            <w:color w:val="0563C1"/>
            <w:u w:val="single"/>
          </w:rPr>
          <w:t xml:space="preserve">Barb Shot</w:t>
        </w:r>
      </w:hyperlink>
      <w:r>
        <w:rPr>
          <w:b w:val="0"/>
        </w:rPr>
        <w:t xml:space="preserve"> (</w:t>
      </w:r>
      <w:hyperlink r:id="rId392">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2" name="Picture 82"/>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Queasy (75131) — Increase Poison Counter by 60</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4" name="Picture 194"/>
            <wp:cNvGraphicFramePr>
              <a:graphicFrameLocks noChangeAspect="1"/>
            </wp:cNvGraphicFramePr>
            <a:graphic>
              <a:graphicData uri="http://schemas.openxmlformats.org/drawingml/2006/picture">
                <pic:pic>
                  <pic:nvPicPr>
                    <pic:cNvPr id="0" name="barb.jpg"/>
                    <pic:cNvPicPr/>
                  </pic:nvPicPr>
                  <pic:blipFill>
                    <a:blip r:embed="rId390"/>
                    <a:stretch>
                      <a:fillRect/>
                    </a:stretch>
                  </pic:blipFill>
                  <pic:spPr>
                    <a:xfrm>
                      <a:off x="0" y="0"/>
                      <a:ext cx="203200" cy="203200"/>
                    </a:xfrm>
                    <a:prstGeom prst="rect"/>
                  </pic:spPr>
                </pic:pic>
              </a:graphicData>
            </a:graphic>
          </wp:inline>
        </w:drawing>
      </w:r>
      <w:r>
        <w:rPr>
          <w:b w:val="0"/>
        </w:rPr>
        <w:t xml:space="preserve"> </w:t>
      </w:r>
      <w:hyperlink r:id="rId391">
        <w:r>
          <w:rPr>
            <w:color w:val="0563C1"/>
            <w:u w:val="single"/>
          </w:rPr>
          <w:t xml:space="preserve">Barb Shot</w:t>
        </w:r>
      </w:hyperlink>
      <w:r>
        <w:rPr>
          <w:b w:val="0"/>
        </w:rPr>
        <w:t xml:space="preserve"> (</w:t>
      </w:r>
      <w:hyperlink r:id="rId392">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8" name="Picture 98"/>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barb.jpg"/>
                    <pic:cNvPicPr/>
                  </pic:nvPicPr>
                  <pic:blipFill>
                    <a:blip r:embed="rId390"/>
                    <a:stretch>
                      <a:fillRect/>
                    </a:stretch>
                  </pic:blipFill>
                  <pic:spPr>
                    <a:xfrm>
                      <a:off x="0" y="0"/>
                      <a:ext cx="203200" cy="203200"/>
                    </a:xfrm>
                    <a:prstGeom prst="rect"/>
                  </pic:spPr>
                </pic:pic>
              </a:graphicData>
            </a:graphic>
          </wp:inline>
        </w:drawing>
      </w:r>
      <w:r>
        <w:rPr>
          <w:b w:val="0"/>
        </w:rPr>
        <w:t xml:space="preserve"> </w:t>
      </w:r>
      <w:hyperlink r:id="rId391">
        <w:r>
          <w:rPr>
            <w:color w:val="0563C1"/>
            <w:u w:val="single"/>
          </w:rPr>
          <w:t xml:space="preserve">Barb Shot</w:t>
        </w:r>
      </w:hyperlink>
      <w:r>
        <w:rPr>
          <w:b w:val="0"/>
        </w:rPr>
        <w:t xml:space="preserve"> (</w:t>
      </w:r>
      <w:hyperlink r:id="rId392">
        <w:r>
          <w:rPr>
            <w:color w:val="0563C1"/>
            <w:u w:val="single"/>
          </w:rPr>
          <w:t xml:space="preserve">75133</w:t>
        </w:r>
      </w:hyperlink>
      <w:r>
        <w:rPr>
          <w:b w:val="0"/>
        </w:rPr>
        <w:t xml:space="preserve">)</w:t>
      </w:r>
      <w:r>
        <w:rPr>
          <w:b w:val="0"/>
        </w:rPr>
        <w:t xml:space="preserve"> — </w:t>
      </w:r>
      <w:r>
        <w:rPr>
          <w:b w:val="0"/>
        </w:rPr>
        <w:t xml:space="preserve">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3" name="Picture 113"/>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bookmarkStart w:id="175" w:name="TaurltonTheDoorman"/>
      <w:hyperlink r:id="rId103">
        <w:r>
          <w:rPr>
            <w:color w:val="0563C1"/>
            <w:u w:val="single"/>
          </w:rPr>
          <w:t xml:space="preserve">Tier 2 – Plane of Greed Raid 2 – Taurlton, The Doorman</w:t>
        </w:r>
      </w:hyperlink>
      <w:bookmarkEnd w:id="175"/>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r>
        <w:rPr>
          <w:b w:val="0"/>
        </w:rPr>
        <w:t>Sucking Wound</w:t>
      </w:r>
    </w:p>
    <w:p>
      <w:pPr>
        <w:pStyle w:val="Heading4"/>
      </w:pPr>
      <w:r>
        <w:rPr>
          <w:b w:val="0"/>
        </w:rPr>
        <w:t>Sucking Wound</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r>
        <w:rPr>
          <w:b w:val="0"/>
        </w:rPr>
        <w:t>Sucking Wound</w:t>
      </w:r>
    </w:p>
    <w:p>
      <w:pPr>
        <w:pStyle w:val="ListBullet"/>
      </w:pPr>
      <w:r>
        <w:rPr>
          <w:b w:val="0"/>
        </w:rPr>
        <w:t xml:space="preserve">If not enough player soak then the entire raid receives a stack of </w:t>
      </w:r>
      <w:r>
        <w:rPr>
          <w:b w:val="0"/>
        </w:rPr>
        <w:t>Sucking Wound</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r>
        <w:rPr>
          <w:b w:val="0"/>
        </w:rPr>
        <w:t>Sucking Wound</w:t>
      </w:r>
      <w:r>
        <w:rPr>
          <w:b w:val="0"/>
        </w:rPr>
        <w:t xml:space="preserve"> — </w:t>
      </w:r>
      <w:r>
        <w:rPr>
          <w:b w:val="0"/>
        </w:rPr>
        <w:t>Stacking bleed DoT that will instant kill when at 4 stacks</w:t>
      </w:r>
    </w:p>
    <w:p>
      <w:pPr>
        <w:pStyle w:val="ListBullet"/>
      </w:pPr>
      <w:r>
        <w:rPr>
          <w:b w:val="0"/>
        </w:rPr>
        <w:t>Tossing the Trash</w:t>
      </w:r>
      <w:r>
        <w:rPr>
          <w:b w:val="0"/>
        </w:rPr>
        <w:t xml:space="preserve"> — </w:t>
      </w:r>
      <w:r>
        <w:rPr>
          <w:b w:val="0"/>
        </w:rPr>
        <w:t xml:space="preserve">Large cone AoE that must be soaked by at least 10 players, applies a stack of </w:t>
      </w:r>
      <w:r>
        <w:rPr>
          <w:b w:val="0"/>
        </w:rPr>
        <w:t>Sucking Wound</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bookmarkStart w:id="285" w:name="FracturedVazaelle"/>
      <w:hyperlink r:id="rId117">
        <w:r>
          <w:rPr>
            <w:color w:val="0563C1"/>
            <w:u w:val="single"/>
          </w:rPr>
          <w:t xml:space="preserve">Tier 2 – Plane of Madness Raid 1 – Fractured Vazaelle</w:t>
        </w:r>
      </w:hyperlink>
      <w:bookmarkEnd w:id="285"/>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96" name="Picture 196"/>
            <wp:cNvGraphicFramePr>
              <a:graphicFrameLocks noChangeAspect="1"/>
            </wp:cNvGraphicFramePr>
            <a:graphic>
              <a:graphicData uri="http://schemas.openxmlformats.org/drawingml/2006/picture">
                <pic:pic>
                  <pic:nvPicPr>
                    <pic:cNvPr id="0" name="75095.jpg"/>
                    <pic:cNvPicPr/>
                  </pic:nvPicPr>
                  <pic:blipFill>
                    <a:blip r:embed="rId393"/>
                    <a:stretch>
                      <a:fillRect/>
                    </a:stretch>
                  </pic:blipFill>
                  <pic:spPr>
                    <a:xfrm>
                      <a:off x="0" y="0"/>
                      <a:ext cx="203200" cy="203200"/>
                    </a:xfrm>
                    <a:prstGeom prst="rect"/>
                  </pic:spPr>
                </pic:pic>
              </a:graphicData>
            </a:graphic>
          </wp:inline>
        </w:drawing>
      </w:r>
      <w:r>
        <w:rPr>
          <w:b w:val="0"/>
        </w:rPr>
        <w:t xml:space="preserve"> </w:t>
      </w:r>
      <w:hyperlink r:id="rId398">
        <w:r>
          <w:rPr>
            <w:color w:val="0563C1"/>
            <w:u w:val="single"/>
          </w:rPr>
          <w:t xml:space="preserve">Creeping Madness</w:t>
        </w:r>
      </w:hyperlink>
      <w:r>
        <w:rPr>
          <w:b w:val="0"/>
        </w:rPr>
        <w:t xml:space="preserve"> (</w:t>
      </w:r>
      <w:hyperlink r:id="rId399">
        <w:r>
          <w:rPr>
            <w:color w:val="0563C1"/>
            <w:u w:val="single"/>
          </w:rPr>
          <w:t xml:space="preserve">75095</w:t>
        </w:r>
      </w:hyperlink>
      <w:r>
        <w:rPr>
          <w:b w:val="0"/>
        </w:rPr>
        <w:t xml:space="preserve">, </w:t>
      </w:r>
      <w:hyperlink r:id="rId400">
        <w:r>
          <w:rPr>
            <w:color w:val="0563C1"/>
            <w:u w:val="single"/>
          </w:rPr>
          <w:t xml:space="preserve">75096</w:t>
        </w:r>
      </w:hyperlink>
      <w:r>
        <w:rPr>
          <w:b w:val="0"/>
        </w:rPr>
        <w:t xml:space="preserve">, </w:t>
      </w:r>
      <w:hyperlink r:id="rId401">
        <w:r>
          <w:rPr>
            <w:color w:val="0563C1"/>
            <w:u w:val="single"/>
          </w:rPr>
          <w:t xml:space="preserve">75097</w:t>
        </w:r>
      </w:hyperlink>
      <w:r>
        <w:rPr>
          <w:b w:val="0"/>
        </w:rPr>
        <w:t xml:space="preserve">, </w:t>
      </w:r>
      <w:hyperlink r:id="rId402">
        <w:r>
          <w:rPr>
            <w:color w:val="0563C1"/>
            <w:u w:val="single"/>
          </w:rPr>
          <w:t xml:space="preserve">75098</w:t>
        </w:r>
      </w:hyperlink>
      <w:r>
        <w:rPr>
          <w:b w:val="0"/>
        </w:rPr>
        <w:t xml:space="preserve">, </w:t>
      </w:r>
      <w:hyperlink r:id="rId403">
        <w:r>
          <w:rPr>
            <w:color w:val="0563C1"/>
            <w:u w:val="single"/>
          </w:rPr>
          <w:t xml:space="preserve">75099</w:t>
        </w:r>
      </w:hyperlink>
      <w:r>
        <w:rPr>
          <w:b w:val="0"/>
        </w:rPr>
        <w:t xml:space="preserve">)</w:t>
      </w:r>
    </w:p>
    <w:p>
      <w:pPr>
        <w:pStyle w:val="ListBullet"/>
      </w:pPr>
      <w:r>
        <w:drawing>
          <wp:inline xmlns:a="http://schemas.openxmlformats.org/drawingml/2006/main" xmlns:pic="http://schemas.openxmlformats.org/drawingml/2006/picture">
            <wp:extent cx="203200" cy="203200"/>
            <wp:docPr id="197" name="Picture 197"/>
            <wp:cNvGraphicFramePr>
              <a:graphicFrameLocks noChangeAspect="1"/>
            </wp:cNvGraphicFramePr>
            <a:graphic>
              <a:graphicData uri="http://schemas.openxmlformats.org/drawingml/2006/picture">
                <pic:pic>
                  <pic:nvPicPr>
                    <pic:cNvPr id="0" name="75095.jpg"/>
                    <pic:cNvPicPr/>
                  </pic:nvPicPr>
                  <pic:blipFill>
                    <a:blip r:embed="rId393"/>
                    <a:stretch>
                      <a:fillRect/>
                    </a:stretch>
                  </pic:blipFill>
                  <pic:spPr>
                    <a:xfrm>
                      <a:off x="0" y="0"/>
                      <a:ext cx="203200" cy="203200"/>
                    </a:xfrm>
                    <a:prstGeom prst="rect"/>
                  </pic:spPr>
                </pic:pic>
              </a:graphicData>
            </a:graphic>
          </wp:inline>
        </w:drawing>
      </w:r>
      <w:r>
        <w:rPr>
          <w:b w:val="0"/>
        </w:rPr>
        <w:t xml:space="preserve"> </w:t>
      </w:r>
      <w:hyperlink r:id="rId399">
        <w:r>
          <w:rPr>
            <w:color w:val="0563C1"/>
            <w:u w:val="single"/>
          </w:rPr>
          <w:t xml:space="preserve">75095</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75096.jpg"/>
                    <pic:cNvPicPr/>
                  </pic:nvPicPr>
                  <pic:blipFill>
                    <a:blip r:embed="rId394"/>
                    <a:stretch>
                      <a:fillRect/>
                    </a:stretch>
                  </pic:blipFill>
                  <pic:spPr>
                    <a:xfrm>
                      <a:off x="0" y="0"/>
                      <a:ext cx="203200" cy="203200"/>
                    </a:xfrm>
                    <a:prstGeom prst="rect"/>
                  </pic:spPr>
                </pic:pic>
              </a:graphicData>
            </a:graphic>
          </wp:inline>
        </w:drawing>
      </w:r>
      <w:r>
        <w:rPr>
          <w:b w:val="0"/>
        </w:rPr>
        <w:t xml:space="preserve"> </w:t>
      </w:r>
      <w:hyperlink r:id="rId400">
        <w:r>
          <w:rPr>
            <w:color w:val="0563C1"/>
            <w:u w:val="single"/>
          </w:rPr>
          <w:t xml:space="preserve">75096</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199" name="Picture 199"/>
            <wp:cNvGraphicFramePr>
              <a:graphicFrameLocks noChangeAspect="1"/>
            </wp:cNvGraphicFramePr>
            <a:graphic>
              <a:graphicData uri="http://schemas.openxmlformats.org/drawingml/2006/picture">
                <pic:pic>
                  <pic:nvPicPr>
                    <pic:cNvPr id="0" name="75097.jpg"/>
                    <pic:cNvPicPr/>
                  </pic:nvPicPr>
                  <pic:blipFill>
                    <a:blip r:embed="rId395"/>
                    <a:stretch>
                      <a:fillRect/>
                    </a:stretch>
                  </pic:blipFill>
                  <pic:spPr>
                    <a:xfrm>
                      <a:off x="0" y="0"/>
                      <a:ext cx="203200" cy="203200"/>
                    </a:xfrm>
                    <a:prstGeom prst="rect"/>
                  </pic:spPr>
                </pic:pic>
              </a:graphicData>
            </a:graphic>
          </wp:inline>
        </w:drawing>
      </w:r>
      <w:r>
        <w:rPr>
          <w:b w:val="0"/>
        </w:rPr>
        <w:t xml:space="preserve"> </w:t>
      </w:r>
      <w:hyperlink r:id="rId401">
        <w:r>
          <w:rPr>
            <w:color w:val="0563C1"/>
            <w:u w:val="single"/>
          </w:rPr>
          <w:t xml:space="preserve">75097</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200" name="Picture 200"/>
            <wp:cNvGraphicFramePr>
              <a:graphicFrameLocks noChangeAspect="1"/>
            </wp:cNvGraphicFramePr>
            <a:graphic>
              <a:graphicData uri="http://schemas.openxmlformats.org/drawingml/2006/picture">
                <pic:pic>
                  <pic:nvPicPr>
                    <pic:cNvPr id="0" name="75098.jpg"/>
                    <pic:cNvPicPr/>
                  </pic:nvPicPr>
                  <pic:blipFill>
                    <a:blip r:embed="rId396"/>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75098</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75099.jpg"/>
                    <pic:cNvPicPr/>
                  </pic:nvPicPr>
                  <pic:blipFill>
                    <a:blip r:embed="rId397"/>
                    <a:stretch>
                      <a:fillRect/>
                    </a:stretch>
                  </pic:blipFill>
                  <pic:spPr>
                    <a:xfrm>
                      <a:off x="0" y="0"/>
                      <a:ext cx="203200" cy="203200"/>
                    </a:xfrm>
                    <a:prstGeom prst="rect"/>
                  </pic:spPr>
                </pic:pic>
              </a:graphicData>
            </a:graphic>
          </wp:inline>
        </w:drawing>
      </w:r>
      <w:r>
        <w:rPr>
          <w:b w:val="0"/>
        </w:rPr>
        <w:t xml:space="preserve"> </w:t>
      </w:r>
      <w:hyperlink r:id="rId403">
        <w:r>
          <w:rPr>
            <w:color w:val="0563C1"/>
            <w:u w:val="single"/>
          </w:rPr>
          <w:t xml:space="preserve">75099</w:t>
        </w:r>
      </w:hyperlink>
      <w:r>
        <w:rPr>
          <w:b w:val="0"/>
        </w:rPr>
        <w:t xml:space="preserve"> — Decrease Current Hit Points by 1000 per Tick | Charm up to Level 300</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 and rooted</w:t>
      </w:r>
    </w:p>
    <w:p>
      <w:pPr>
        <w:pStyle w:val="ListBullet2"/>
      </w:pPr>
      <w:r>
        <w:t>Grasping Mist (75102) — Root</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drawing>
          <wp:inline xmlns:a="http://schemas.openxmlformats.org/drawingml/2006/main" xmlns:pic="http://schemas.openxmlformats.org/drawingml/2006/picture">
            <wp:extent cx="203200" cy="203200"/>
            <wp:docPr id="166" name="Picture 16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4">
        <w:r>
          <w:rPr>
            <w:color w:val="0563C1"/>
            <w:u w:val="single"/>
          </w:rPr>
          <w:t xml:space="preserve">75113</w:t>
        </w:r>
      </w:hyperlink>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drawing>
          <wp:inline xmlns:a="http://schemas.openxmlformats.org/drawingml/2006/main" xmlns:pic="http://schemas.openxmlformats.org/drawingml/2006/picture">
            <wp:extent cx="203200" cy="203200"/>
            <wp:docPr id="178" name="Picture 17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4">
        <w:r>
          <w:rPr>
            <w:color w:val="0563C1"/>
            <w:u w:val="single"/>
          </w:rPr>
          <w:t xml:space="preserve">75113</w:t>
        </w:r>
      </w:hyperlink>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drawing>
          <wp:inline xmlns:a="http://schemas.openxmlformats.org/drawingml/2006/main" xmlns:pic="http://schemas.openxmlformats.org/drawingml/2006/picture">
            <wp:extent cx="203200" cy="203200"/>
            <wp:docPr id="202" name="Picture 202"/>
            <wp:cNvGraphicFramePr>
              <a:graphicFrameLocks noChangeAspect="1"/>
            </wp:cNvGraphicFramePr>
            <a:graphic>
              <a:graphicData uri="http://schemas.openxmlformats.org/drawingml/2006/picture">
                <pic:pic>
                  <pic:nvPicPr>
                    <pic:cNvPr id="0" name="75095.jpg"/>
                    <pic:cNvPicPr/>
                  </pic:nvPicPr>
                  <pic:blipFill>
                    <a:blip r:embed="rId393"/>
                    <a:stretch>
                      <a:fillRect/>
                    </a:stretch>
                  </pic:blipFill>
                  <pic:spPr>
                    <a:xfrm>
                      <a:off x="0" y="0"/>
                      <a:ext cx="203200" cy="203200"/>
                    </a:xfrm>
                    <a:prstGeom prst="rect"/>
                  </pic:spPr>
                </pic:pic>
              </a:graphicData>
            </a:graphic>
          </wp:inline>
        </w:drawing>
      </w:r>
      <w:r>
        <w:rPr>
          <w:b w:val="0"/>
        </w:rPr>
        <w:t xml:space="preserve"> </w:t>
      </w:r>
      <w:hyperlink r:id="rId398">
        <w:r>
          <w:rPr>
            <w:color w:val="0563C1"/>
            <w:u w:val="single"/>
          </w:rPr>
          <w:t xml:space="preserve">Creeping Madness</w:t>
        </w:r>
      </w:hyperlink>
      <w:r>
        <w:rPr>
          <w:b w:val="0"/>
        </w:rPr>
        <w:t xml:space="preserve"> (</w:t>
      </w:r>
      <w:hyperlink r:id="rId399">
        <w:r>
          <w:rPr>
            <w:color w:val="0563C1"/>
            <w:u w:val="single"/>
          </w:rPr>
          <w:t xml:space="preserve">75095</w:t>
        </w:r>
      </w:hyperlink>
      <w:r>
        <w:rPr>
          <w:b w:val="0"/>
        </w:rPr>
        <w:t xml:space="preserve">, </w:t>
      </w:r>
      <w:hyperlink r:id="rId400">
        <w:r>
          <w:rPr>
            <w:color w:val="0563C1"/>
            <w:u w:val="single"/>
          </w:rPr>
          <w:t xml:space="preserve">75096</w:t>
        </w:r>
      </w:hyperlink>
      <w:r>
        <w:rPr>
          <w:b w:val="0"/>
        </w:rPr>
        <w:t xml:space="preserve">, </w:t>
      </w:r>
      <w:hyperlink r:id="rId401">
        <w:r>
          <w:rPr>
            <w:color w:val="0563C1"/>
            <w:u w:val="single"/>
          </w:rPr>
          <w:t xml:space="preserve">75097</w:t>
        </w:r>
      </w:hyperlink>
      <w:r>
        <w:rPr>
          <w:b w:val="0"/>
        </w:rPr>
        <w:t xml:space="preserve">, </w:t>
      </w:r>
      <w:hyperlink r:id="rId402">
        <w:r>
          <w:rPr>
            <w:color w:val="0563C1"/>
            <w:u w:val="single"/>
          </w:rPr>
          <w:t xml:space="preserve">75098</w:t>
        </w:r>
      </w:hyperlink>
      <w:r>
        <w:rPr>
          <w:b w:val="0"/>
        </w:rPr>
        <w:t xml:space="preserve">, </w:t>
      </w:r>
      <w:hyperlink r:id="rId403">
        <w:r>
          <w:rPr>
            <w:color w:val="0563C1"/>
            <w:u w:val="single"/>
          </w:rPr>
          <w:t xml:space="preserve">75099</w:t>
        </w:r>
      </w:hyperlink>
      <w:r>
        <w:rPr>
          <w:b w:val="0"/>
        </w:rPr>
        <w:t xml:space="preserve">)</w:t>
      </w:r>
      <w:r>
        <w:rPr>
          <w:b w:val="0"/>
        </w:rPr>
        <w:t xml:space="preserve"> — </w:t>
      </w:r>
      <w:r>
        <w:rPr>
          <w:b w:val="0"/>
        </w:rPr>
        <w:t xml:space="preserve">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 Id="rId390" Type="http://schemas.openxmlformats.org/officeDocument/2006/relationships/image" Target="media/image114.jpg"/><Relationship Id="rId391" Type="http://schemas.openxmlformats.org/officeDocument/2006/relationships/hyperlink" Target="https://spells.eqresource.com/spellsearch.php?name=Barb+Shot&amp;class=&amp;level=1&amp;range=greater&amp;expac=&amp;source=beta&amp;searchname=true&amp;strict=true" TargetMode="External"/><Relationship Id="rId392" Type="http://schemas.openxmlformats.org/officeDocument/2006/relationships/hyperlink" Target="https://spells.eqresource.com/spells.php?id=75133&amp;source=beta" TargetMode="External"/><Relationship Id="rId393" Type="http://schemas.openxmlformats.org/officeDocument/2006/relationships/image" Target="media/image115.jpg"/><Relationship Id="rId394" Type="http://schemas.openxmlformats.org/officeDocument/2006/relationships/image" Target="media/image116.jpg"/><Relationship Id="rId395" Type="http://schemas.openxmlformats.org/officeDocument/2006/relationships/image" Target="media/image117.jpg"/><Relationship Id="rId396" Type="http://schemas.openxmlformats.org/officeDocument/2006/relationships/image" Target="media/image118.jpg"/><Relationship Id="rId397" Type="http://schemas.openxmlformats.org/officeDocument/2006/relationships/image" Target="media/image119.jpg"/><Relationship Id="rId398" Type="http://schemas.openxmlformats.org/officeDocument/2006/relationships/hyperlink" Target="https://spells.eqresource.com/spellsearch.php?name=Creeping+Madness&amp;class=&amp;level=1&amp;range=greater&amp;expac=&amp;source=beta&amp;searchname=true&amp;strict=true" TargetMode="External"/><Relationship Id="rId399" Type="http://schemas.openxmlformats.org/officeDocument/2006/relationships/hyperlink" Target="https://spells.eqresource.com/spells.php?id=75095&amp;source=beta" TargetMode="External"/><Relationship Id="rId400" Type="http://schemas.openxmlformats.org/officeDocument/2006/relationships/hyperlink" Target="https://spells.eqresource.com/spells.php?id=75096&amp;source=beta" TargetMode="External"/><Relationship Id="rId401" Type="http://schemas.openxmlformats.org/officeDocument/2006/relationships/hyperlink" Target="https://spells.eqresource.com/spells.php?id=75097&amp;source=beta" TargetMode="External"/><Relationship Id="rId402" Type="http://schemas.openxmlformats.org/officeDocument/2006/relationships/hyperlink" Target="https://spells.eqresource.com/spells.php?id=75098&amp;source=beta" TargetMode="External"/><Relationship Id="rId403" Type="http://schemas.openxmlformats.org/officeDocument/2006/relationships/hyperlink" Target="https://spells.eqresource.com/spells.php?id=75099&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Favors of Fortune Tier 2</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