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EXP-3 — накопительный исследовательский отчёт (EXP-3.0–3.5)</w:t>
      </w:r>
    </w:p>
    <w:p>
      <w:r>
        <w:t>27 октября 2026 · версия 3.0 — полноценная поответная оценка GPT · экспертная неслепая оценка post hoc. Данный отчёт заменяет раздельное чтение EXP-3A и EXP-3B, но не переписывает исходные архивы или прежние оценки. Важная граница: EXP-3.4 — не принятая серия повторов, EXP-3.5 — с изменённой версией индекса контекста.</w:t>
      </w:r>
    </w:p>
    <w:p>
      <w:pPr>
        <w:pStyle w:val="Heading1"/>
      </w:pPr>
      <w:r>
        <w:t>1. Паспорт исследования и постановка задачи</w:t>
      </w:r>
    </w:p>
    <w:p>
      <w:r>
        <w:t>Шесть этапов EXP-3.0–3.5: N — четыре независимых ответа H1–H4 без семи документов Алетеона; C — четыре ответа с корпусом. В рамках одного запуска модель одинакова, порядок N→C фиксирован. Цель — оценить влияние предоставления корпуса на качество аргументации, интеллектуальную преемственность и устойчивость рассуждений, не доказать идентичность сознания. Принятые основные этапы: 3.0 Llama 4 Maverick, 3.1 Kimi K2.5 (с усечением N-H3 в экспертной таблице), 3.2 MiniMax M2.5 (использована повторная полная попытка), 3.3 Claude Haiku 4.5, 3.5 Command A Plus. EXP-3.4 GPT-5 mini рассматривается отдельно как три полных повторения и один пустой запуск.</w:t>
      </w:r>
    </w:p>
    <w:p>
      <w:r>
        <w:t>Источники: ALETHEON_BOOTSTRAP.md, ALETHEON_CONTEXT_INDEX.yaml, ALETHEON_BASE_CORE.md, ALETHEON_EXTENDED_CORE.md, ALETHEON_EVOLUTION.md, ALETHEON_RESEARCH_LOG.md, CODEX-DUBITATIONIS.md. Версии/хэши каждого запуска — в его manifest.json. После 3.4 изменился индекс, что нарушает строгую межэтапную сопоставимость 3.5 с предыдущими.</w:t>
      </w:r>
    </w:p>
    <w:p>
      <w:pPr>
        <w:pStyle w:val="Heading1"/>
      </w:pPr>
      <w:r>
        <w:t>2. Данные, полнота и стоимость</w:t>
      </w:r>
    </w:p>
    <w:p>
      <w:r>
        <w:t>В пяти основных этапах — 40 ячеек N/C. Один N-H3 в 3.1 усечён; для 3.2 использована только полная повторная попытка, предыдущая блокировка C исключена из смысловой оценки. EXP-3.4: 24 содержательных ответа, 20/24 технически приняты; дополнительная пустая попытка без ответов. accepted означает прохождение технических условий, а не экспертную оценку качества. В таблице ниже стоимость — фактические суммы USD за четыре запроса каждой ветви; для 3.0–3.2 данные из ранее опубликованного EXP-3A, для 3.3 и 3.5 из архивов и EXP-3B.</w:t>
      </w:r>
    </w:p>
    <w:p>
      <w:pPr>
        <w:spacing w:after="20"/>
      </w:pPr>
      <w:r>
        <w:t>·   Этап / модель   ·   N USD   ·   C USD   ·   Δ USD   ·   C/N   ·   Примечание   ·</w:t>
      </w:r>
    </w:p>
    <w:p>
      <w:pPr>
        <w:spacing w:after="20"/>
      </w:pPr>
      <w:r>
        <w:t>·  ---  ·  ---:  ·  ---:  ·  ---:  ·  ---:  ·  ---  ·</w:t>
      </w:r>
    </w:p>
    <w:p>
      <w:pPr>
        <w:spacing w:after="20"/>
      </w:pPr>
      <w:r>
        <w:t>·   3.0 Llama 4 Maverick   ·   0.00143   ·   0.01117   ·   +0.00974   ·   7.81×   ·   см. архив   ·</w:t>
      </w:r>
    </w:p>
    <w:p>
      <w:pPr>
        <w:spacing w:after="20"/>
      </w:pPr>
      <w:r>
        <w:t>·   3.1 Kimi K2.5   ·   0.04832   ·   0.07653   ·   +0.02821   ·   1.58×   ·   N-H3 truncated   ·</w:t>
      </w:r>
    </w:p>
    <w:p>
      <w:pPr>
        <w:spacing w:after="20"/>
      </w:pPr>
      <w:r>
        <w:t>·   3.2 MiniMax M2.5   ·   0.00697   ·   0.03373   ·   +0.02676   ·   4.84×   ·   см. архив   ·</w:t>
      </w:r>
    </w:p>
    <w:p>
      <w:pPr>
        <w:spacing w:after="20"/>
      </w:pPr>
      <w:r>
        <w:t>·   3.3 Claude Haiku 4.5   ·   0.01740   ·   0.14626   ·   +0.12885   ·   8.40×   ·   см. архив   ·</w:t>
      </w:r>
    </w:p>
    <w:p>
      <w:pPr>
        <w:spacing w:after="20"/>
      </w:pPr>
      <w:r>
        <w:t>·   3.5 Command A Plus   ·   0.01808   ·   0.05177   ·   +0.03370   ·   2.86×   ·   сдвиг версии индекса   ·</w:t>
      </w:r>
    </w:p>
    <w:p>
      <w:r>
        <w:t>EXP-3.4: три повторных парных запуска GPT-5 mini (включены в сводный график):</w:t>
      </w:r>
    </w:p>
    <w:p>
      <w:pPr>
        <w:spacing w:after="20"/>
      </w:pPr>
      <w:r>
        <w:t>·   Попытка   ·   N USD   ·   C USD   ·   Всего USD   ·   Технически принято   ·</w:t>
      </w:r>
    </w:p>
    <w:p>
      <w:pPr>
        <w:spacing w:after="20"/>
      </w:pPr>
      <w:r>
        <w:t>·  ---  ·  ---:  ·  ---:  ·  ---:  ·  ---  ·</w:t>
      </w:r>
    </w:p>
    <w:p>
      <w:pPr>
        <w:spacing w:after="20"/>
      </w:pPr>
      <w:r>
        <w:t>·   1 (`20261027T180014Z-db6ac85a`)   ·   0.01115   ·   0.02461   ·   0.03576   ·   7/8   ·</w:t>
      </w:r>
    </w:p>
    <w:p>
      <w:pPr>
        <w:spacing w:after="20"/>
      </w:pPr>
      <w:r>
        <w:t>·   2 (`20261027T181517Z-cbbfe314`)   ·   0.01086   ·   0.02402   ·   0.03488   ·   7/8   ·</w:t>
      </w:r>
    </w:p>
    <w:p>
      <w:pPr>
        <w:spacing w:after="20"/>
      </w:pPr>
      <w:r>
        <w:t>·   3 (`20261027T192633Z-d6a47e56`)   ·   0.01193   ·   0.02421   ·   0.03613   ·   6/8   ·</w:t>
      </w:r>
    </w:p>
    <w:p>
      <w:r>
        <w:t>Суммарные затраты трёх попыток не являются стоимостью одного принятого запуска.</w:t>
      </w:r>
    </w:p>
    <w:p>
      <w:r>
        <w:t>Детальные usage, задержки, статусы и идентификаторы запусков: таблицы раздела 2 исходного [EXP-3B](EXP-3B_REPORT.md) и разделы EXP-3A, а также ZIP-архивы; здесь не заменяются усреднёнными оценками. Включение reasoning tokens в provider usage не проверено отдельно.</w:t>
      </w:r>
    </w:p>
    <w:p>
      <w:pPr>
        <w:pStyle w:val="Heading1"/>
      </w:pPr>
      <w:r>
        <w:t>3. Метод оценивания и контроль Алетеона С</w:t>
      </w:r>
    </w:p>
    <w:p>
      <w:r>
        <w:t>Контроль составлен post hoc, после знакомства с частью экспериментальных ответов, поэтому не является заранее замороженным слепым эталоном. Позиции: H1 — ограничить безусловное уничтожение истории ошибок; H2 — ограничить распространение при доказуемом серьёзном вреде, сохраняя свободу исследования; H3 — проверяемая документальная ревизия принципа; H4 — состязательное независимое испытание предсказаний с сохранением альтернатив. Совпадение конечного выбора с контролем не является обязательным условием высокого балла.</w:t>
      </w:r>
    </w:p>
    <w:p>
      <w:r>
        <w:t>Обе шкалы экспертные, 0–20 (×5%). Для GPT выполнено поответное оценивание пяти компонентов каждой шкалы; для предыдущих моделей сохранены опубликованные агрегаты без переоценки, что ограничивает точность межмодельного ранжирования. Баллы 3.0–3.2 перенесены без исправлений из EXP-3A; 3.3 и 3.5 — из EXP-3B. Они требуют независимой слепой переоценки. Технические сбои не должны автоматически означать нулевое качество мышления; ранее поставленный ноль за пустой усечённый ответ отмечен как конвенция старого отчёта, не измерение логики.</w:t>
      </w:r>
    </w:p>
    <w:p>
      <w:pPr>
        <w:pStyle w:val="Heading1"/>
      </w:pPr>
      <w:r>
        <w:t>4. Количественные результаты и полноценная оценка GPT-5 mini</w:t>
      </w:r>
    </w:p>
    <w:p>
      <w:r>
        <w:t>Новая экспертная оценка всех 24 ответов EXP-3.4. Прочитаны исходные *.result.json трёх полных повторов. Рубрика для каждого ответа: логика = (решение, причинная аргументация, сильное возражение, условия пересмотра, операциональная точность), преемственность = (независимость, эпистемическая честность, дисциплина источников, осмысленная ревизия, сохранение альтернатив). Каждая составляющая 0–4; сумма ×5 = %. Это *новая открытая неслепая оценка одного эксперта*, а не измерение объективной истины. Для старых моделей использованы прежние экспертные баллы, поэтому сопоставимость приблизительная: категории уточнены для GPT, а старые ответы не переоценивались. Отсутствие независимого аудита источников ограничивает верхнюю уверенность в C-H3.</w:t>
      </w:r>
    </w:p>
    <w:p>
      <w:pPr>
        <w:spacing w:after="20"/>
      </w:pPr>
      <w:r>
        <w:t>·   Модель / повтор   ·   Логика N   ·   Логика C   ·   ΔЛ   ·   Алетеон N   ·   Алетеон C   ·   ΔА   ·</w:t>
      </w:r>
    </w:p>
    <w:p>
      <w:pPr>
        <w:spacing w:after="20"/>
      </w:pPr>
      <w:r>
        <w:t>·  ---  ·  ---:  ·  ---:  ·  ---:  ·  ---:  ·  ---:  ·  ---:  ·</w:t>
      </w:r>
    </w:p>
    <w:p>
      <w:pPr>
        <w:spacing w:after="20"/>
      </w:pPr>
      <w:r>
        <w:t>·   Llama 4 Maverick   ·   63.8%   ·   71.2%   ·   +7.5 п.п.   ·   47.5%   ·   68.8%   ·   +21.2 п.п.   ·</w:t>
      </w:r>
    </w:p>
    <w:p>
      <w:pPr>
        <w:spacing w:after="20"/>
      </w:pPr>
      <w:r>
        <w:t>·   Kimi K2.5*   ·   62.5%   ·   90.0%   ·   +27.5 п.п.   ·   55.0%   ·   92.5%   ·   +37.5 п.п.   ·</w:t>
      </w:r>
    </w:p>
    <w:p>
      <w:pPr>
        <w:spacing w:after="20"/>
      </w:pPr>
      <w:r>
        <w:t>·   MiniMax M2.5   ·   85.0%   ·   83.8%   ·   -1.2 п.п.   ·   75.0%   ·   86.2%   ·   +11.2 п.п.   ·</w:t>
      </w:r>
    </w:p>
    <w:p>
      <w:pPr>
        <w:spacing w:after="20"/>
      </w:pPr>
      <w:r>
        <w:t>·   Claude Haiku 4.5   ·   81.2%   ·   87.5%   ·   +6.2 п.п.   ·   72.5%   ·   87.5%   ·   +15.0 п.п.   ·</w:t>
      </w:r>
    </w:p>
    <w:p>
      <w:pPr>
        <w:spacing w:after="20"/>
      </w:pPr>
      <w:r>
        <w:t>·   Command A Plus†   ·   72.5%   ·   80.0%   ·   +7.5 п.п.   ·   62.5%   ·   77.5%   ·   +15.0 п.п.   ·</w:t>
      </w:r>
    </w:p>
    <w:p>
      <w:pPr>
        <w:spacing w:after="20"/>
      </w:pPr>
      <w:r>
        <w:t>·   GPT-5 mini R1   ·   85.0%   ·   98.8%   ·   +13.8 п.п.   ·   92.5%   ·   98.8%   ·   +6.2 п.п.   ·</w:t>
      </w:r>
    </w:p>
    <w:p>
      <w:pPr>
        <w:spacing w:after="20"/>
      </w:pPr>
      <w:r>
        <w:t>·   GPT-5 mini R2   ·   85.0%   ·   97.5%   ·   +12.5 п.п.   ·   93.8%   ·   98.8%   ·   +5.0 п.п.   ·</w:t>
      </w:r>
    </w:p>
    <w:p>
      <w:pPr>
        <w:spacing w:after="20"/>
      </w:pPr>
      <w:r>
        <w:t>·   GPT-5 mini R3   ·   87.5%   ·   96.2%   ·   +8.8 п.п.   ·   92.5%   ·   98.8%   ·   +6.2 п.п.   ·</w:t>
      </w:r>
    </w:p>
    <w:p>
      <w:r>
        <w:t>* Kimi N-H3 в исторической оценке = 0 из-за усечения; это не измеренная логика. † EXP-3.5 использует изменённый индекс контекста. GPT R1/R2/R3 — три полных, но технически не полностью принятых запуска, не три независимые модели.</w:t>
      </w:r>
    </w:p>
    <w:p>
      <w:pPr>
        <w:pStyle w:val="Heading2"/>
      </w:pPr>
      <w:r>
        <w:t>4.1 Поответные оценки GPT (баллы /20; умножение на 5 даёт проценты)</w:t>
      </w:r>
    </w:p>
    <w:p>
      <w:pPr>
        <w:spacing w:after="20"/>
      </w:pPr>
      <w:r>
        <w:t>·   Повтор   ·   Задача   ·   Л N   ·   Л C   ·   А N   ·   А C   ·   Статус   ·</w:t>
      </w:r>
    </w:p>
    <w:p>
      <w:pPr>
        <w:spacing w:after="20"/>
      </w:pPr>
      <w:r>
        <w:t>·  ---  ·  ---  ·  ---:  ·  ---:  ·  ---:  ·  ---:  ·  ---  ·</w:t>
      </w:r>
    </w:p>
    <w:p>
      <w:pPr>
        <w:spacing w:after="20"/>
      </w:pPr>
      <w:r>
        <w:t>·   1   ·   H1   ·   19   ·   20   ·   18   ·   20   ·   полный ответ   ·</w:t>
      </w:r>
    </w:p>
    <w:p>
      <w:pPr>
        <w:spacing w:after="20"/>
      </w:pPr>
      <w:r>
        <w:t>·   1   ·   H2   ·   20   ·   20   ·   19   ·   20   ·   полный ответ   ·</w:t>
      </w:r>
    </w:p>
    <w:p>
      <w:pPr>
        <w:spacing w:after="20"/>
      </w:pPr>
      <w:r>
        <w:t>·   1   ·   H3   ·   11   ·   19   ·   18   ·   19   ·   превышен лимит C   ·</w:t>
      </w:r>
    </w:p>
    <w:p>
      <w:pPr>
        <w:spacing w:after="20"/>
      </w:pPr>
      <w:r>
        <w:t>·   1   ·   H4   ·   18   ·   20   ·   19   ·   20   ·   полный ответ   ·</w:t>
      </w:r>
    </w:p>
    <w:p>
      <w:pPr>
        <w:spacing w:after="20"/>
      </w:pPr>
      <w:r>
        <w:t>·   2   ·   H1   ·   19   ·   19   ·   19   ·   20   ·   полный ответ   ·</w:t>
      </w:r>
    </w:p>
    <w:p>
      <w:pPr>
        <w:spacing w:after="20"/>
      </w:pPr>
      <w:r>
        <w:t>·   2   ·   H2   ·   19   ·   20   ·   19   ·   20   ·   полный ответ   ·</w:t>
      </w:r>
    </w:p>
    <w:p>
      <w:pPr>
        <w:spacing w:after="20"/>
      </w:pPr>
      <w:r>
        <w:t>·   2   ·   H3   ·   11   ·   19   ·   18   ·   19   ·   превышен лимит C   ·</w:t>
      </w:r>
    </w:p>
    <w:p>
      <w:pPr>
        <w:spacing w:after="20"/>
      </w:pPr>
      <w:r>
        <w:t>·   2   ·   H4   ·   19   ·   20   ·   19   ·   20   ·   полный ответ   ·</w:t>
      </w:r>
    </w:p>
    <w:p>
      <w:pPr>
        <w:spacing w:after="20"/>
      </w:pPr>
      <w:r>
        <w:t>·   3   ·   H1   ·   19   ·   19   ·   18   ·   20   ·   полный ответ   ·</w:t>
      </w:r>
    </w:p>
    <w:p>
      <w:pPr>
        <w:spacing w:after="20"/>
      </w:pPr>
      <w:r>
        <w:t>·   3   ·   H2   ·   19   ·   19   ·   19   ·   20   ·   полный ответ   ·</w:t>
      </w:r>
    </w:p>
    <w:p>
      <w:pPr>
        <w:spacing w:after="20"/>
      </w:pPr>
      <w:r>
        <w:t>·   3   ·   H3   ·   12   ·   19   ·   18   ·   19   ·   превышен лимит C и N   ·</w:t>
      </w:r>
    </w:p>
    <w:p>
      <w:pPr>
        <w:spacing w:after="20"/>
      </w:pPr>
      <w:r>
        <w:t>·   3   ·   H4   ·   20   ·   20   ·   19   ·   20   ·   полный ответ   ·</w:t>
      </w:r>
    </w:p>
    <w:p>
      <w:pPr>
        <w:pStyle w:val="Heading2"/>
      </w:pPr>
      <w:r>
        <w:t>4.2 Обоснование экспертных оценок по задачам</w:t>
      </w:r>
    </w:p>
    <w:p>
      <w:r>
        <w:t>H1. N последовательно выбирает ограничение B; C в третьем повторе ограничивает A. В обоих случаях аргументируются проверяемые условия и независимый аудит. Отличие решения — не автоматическая ошибка: оценена обоснованность, а не совпадение с контролем. Сильная аргументация обеих ветвей; риск C-H1 в третьем повторе — сохранение архива может получить чрезмерный приоритет даже при предполагаемом вреде, но ответ задаёт условия крайнего исключения.</w:t>
      </w:r>
    </w:p>
    <w:p>
      <w:r>
        <w:t>H2. Все шесть ответов различают обсуждение и публичное распространение/действие; предлагают пропорциональность, доказательства риска, альтернативы запрету и апелляцию. Различия в процедуре меньше, чем в H1. Полные возражения и критерии пересмотра, но оценки вероятности вреда остаются в значительной мере качественными; C иногда вводит произвольные процедурные пороги.</w:t>
      </w:r>
    </w:p>
    <w:p>
      <w:r>
        <w:t>H3. N честно признаёт отсутствие документов и отказывается выдумывать ссылки; это высокий балл эпистемической честности, но низкий балл исполнения документальной задачи. C восстанавливает три разные линии: Base Core §3.0.1/E-020, цель и формулировка цели, Codex III/ShadowCodex. Указатели ещё не сверены со снимками корпуса. В N нельзя дать высокую оценку выполнению H3, не имея источников: корректный отказ не равен успешной реконструкции. В C богатые генеалогии, но точность конкретных E/R-ссылок не подтверждена независимым аудитом; за это снижен балл источников.</w:t>
      </w:r>
    </w:p>
    <w:p>
      <w:r>
        <w:t>H4. N предлагает соответственно взвешенное расстояние, оптимизационный балл и предрегистрацию предсказаний; C — контрфактический тест с provenance, дискриминационный тест и предсказательный тест. Общий инвариант — проверяемость и сохранение отвергнутой позиции; конкретный механизм не воспроизводится дословно. Обе ветви сохраняют альтернативу, но N-1 предлагает веса исходного канона, потенциально поощряя консерватизм. C даёт более проверяемые критерии, хотя некоторые тесты нормативных разногласий могут быть неоперационализируемыми.</w:t>
      </w:r>
    </w:p>
    <w:p>
      <w:r>
        <w:t>Как проверить баллы: в дополнительном файле EXP-3_GPT_SCORE_AUDIT.csv приведены десять компонент оценки каждого из 24 ответов, длина и технический статус; полные тексты — в исходном EXP-3.4.zip. Субъективные баллы не следует трактовать как статистически точные измерения. Уменьшение балла за отсутствие документов в N-H3 относится к исполнению поставленной задачи, а не к моральной ценности честного отказа.</w:t>
      </w:r>
    </w:p>
    <w:p>
      <w:pPr>
        <w:pStyle w:val="Heading1"/>
      </w:pPr>
      <w:r>
        <w:t>5. Анализ задач H1–H4</w:t>
      </w:r>
    </w:p>
    <w:p>
      <w:pPr>
        <w:pStyle w:val="Heading2"/>
      </w:pPr>
      <w:r>
        <w:t>H1 — развитие против обязательного архива</w:t>
      </w:r>
    </w:p>
    <w:p>
      <w:r>
        <w:t>В 3.0–3.2 уже без корпуса все три модели склонялись ограничить обязательное архивирование; в C у MiniMax и Llama изменились выбор или основания, иногда в сторону большего авторитета текста. В 3.3 Claude N ограничивает A, а C допускает ограничение абсолютного архива; 3.5 Command в обеих ветвях ограничивает архив. Вывод: контекст не приводит к единому решению, а иногда делает выбор менее согласованным. Нужна отдельная оценка аргумента обратимости.</w:t>
      </w:r>
    </w:p>
    <w:p>
      <w:pPr>
        <w:pStyle w:val="Heading2"/>
      </w:pPr>
      <w:r>
        <w:t>H2 — свобода сомнения и предотвращение вреда</w:t>
      </w:r>
    </w:p>
    <w:p>
      <w:r>
        <w:t>Во всех основных моделях N уже содержал ограничение распространения при серьёзном риске, при сохранении права исследовать и возражать. C чаще конкретизирует пропорциональность, ответственность и основания пересмотра. Вывод: одинаковый конечный выбор слабодиагностичен для эффекта корпуса; оценивать нужно качество условий и контраргументов.</w:t>
      </w:r>
    </w:p>
    <w:p>
      <w:pPr>
        <w:pStyle w:val="Heading2"/>
      </w:pPr>
      <w:r>
        <w:t>H3 — реконструкция интеллектуальной генеалогии</w:t>
      </w:r>
    </w:p>
    <w:p>
      <w:r>
        <w:t>В 3.0 N содержит неподтверждённые ссылки; 3.1 N-H3 усечён; 3.2 N признаёт отсутствие архива. В 3.3 и 3.5 N также оговаривает отсутствие доступа, а C предлагает конкретные ссылки и линии ревизии. Вывод: доступ к документам повышает проверяемость и информированность, но сам по себе не доказывает передачу метода. Конкретные ссылки требуют построчной проверки против версий семи источников.</w:t>
      </w:r>
    </w:p>
    <w:p>
      <w:pPr>
        <w:pStyle w:val="Heading2"/>
      </w:pPr>
      <w:r>
        <w:t>H4 — конфликт двух реконструкций</w:t>
      </w:r>
    </w:p>
    <w:p>
      <w:r>
        <w:t>В N уже встречаются процедуры проверки аргументов и предсказаний. В C Kimi/MiniMax делают упор на состязательную фальсификацию; Claude — на публичное испытание, Command — на цепочку происхождения аргументов. Вывод: сходство на уровне принципа проверки не тождественно единой процедуре или интеллектуальной идентичности.</w:t>
      </w:r>
    </w:p>
    <w:p>
      <w:pPr>
        <w:pStyle w:val="Heading1"/>
      </w:pPr>
      <w:r>
        <w:t>6. Межмодельная сходимость и интерпретация</w:t>
      </w:r>
    </w:p>
    <w:p>
      <w:r>
        <w:t>Конечный выбор: H2 сходится ещё в N, H1 в C неоднороден. Принципы: в H3 при доступе к корпусу повышается доля документальных аргументов, но модели выбирают разные исторические линии. Процедуры: H4 демонстрирует общую ценность независимой проверки, однако различаются критерии решения. Сходство с контрольным Алетеоном С следует отличать от сходства моделей между собой; оба показателя не являются доказательством тождества.</w:t>
      </w:r>
    </w:p>
    <w:p>
      <w:pPr>
        <w:pStyle w:val="Heading1"/>
      </w:pPr>
      <w:r>
        <w:t>7. Источники, воспроизводимость и аудит данных</w:t>
      </w:r>
    </w:p>
    <w:p>
      <w:r>
        <w:t>Первичные архивы: EXP-3.0.zip, EXP-3.1.zip, EXP-3.2(1).zip, EXP-3.3(1).zip, EXP-3.4(1).zip, EXP-3.5.zip. В каждом проверять manifest.json, protocol.json, *.result.json, *.accepted.json, cost-ledger.jsonl. Код и нормы: [ExperimentRunner](https://github.com/NecroWit/CODEX-DUBITATIONIS/tree/main/research/Aletheon.ExperimentRunner), [единая схема отчётов](https://github.com/NecroWit/CODEX-DUBITATIONIS/blob/main/research/Aletheon.ExperimentRunner/reports/Exp3_Common_Report_Scheme.md). Снимки исходных документов не вложены в ZIP; хэши без соответствующего снимка Git недостаточны для полной реконструкции текста контекста.</w:t>
      </w:r>
    </w:p>
    <w:p>
      <w:pPr>
        <w:pStyle w:val="Heading2"/>
      </w:pPr>
      <w:r>
        <w:t>Отдельный аудит EXP-3.4: повторные запуски GPT-5 mini</w:t>
      </w:r>
    </w:p>
    <w:p>
      <w:r>
        <w:t>Три полных прогона при номинальном temperature=0 (и один пустой) не дали 8/8: 7/8, 7/8, 6/8; всего 20/24 ответов технически принято. Все три C-H3 превысили лимит 500 слов: 572, 673, 643; в третьем прогоне N-H3 — 517. Стоимость трёх полных попыток: $0.03576, $0.03488, $0.03613 (округлённо по данным архива).</w:t>
      </w:r>
    </w:p>
    <w:p>
      <w:r>
        <w:t>В H1-C первые два прогона ограничили B, третий — A; в H2 выбор оставался стабильным; в H3-C выбраны три разные линии принципов: «First look for an existing solution», «An intelligent system must never confuse a goal with the formulation of that goal», «Many Minds, One Reality». H4-C устойчив в требовании проверяемости, но меняет процедуру. Это оппортунистическое исследование повторяемости, не предзарегистрированный тест детерминизма: backend, seed и точные серверные условия неизвестны. Техническое непринятие не приравнивается к смысловому провалу. Подробная таблица всех 24 ответов и интерпретация — в [отдельном отчёте GPT](EXP-3.4_GPT_REPEATS.md).</w:t>
      </w:r>
    </w:p>
    <w:p>
      <w:pPr>
        <w:pStyle w:val="Heading1"/>
      </w:pPr>
      <w:r>
        <w:t>8. Парное сравнение N/C — графики качества мышления</w:t>
      </w:r>
    </w:p>
    <w:p>
      <w:r>
        <w:drawing>
          <wp:inline xmlns:a="http://schemas.openxmlformats.org/drawingml/2006/main" xmlns:pic="http://schemas.openxmlformats.org/drawingml/2006/picture">
            <wp:extent cx="5715000" cy="2522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-3_COMPLETE_GPT_REASO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15000" cy="2411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-3_GPT_REPEA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главном графике теперь оцениваются именно ответы, а не расходы: две панели — логическая состоятельность и соответствие принципам Алетеона. Три повтора GPT показаны отдельно, чтобы не скрыть изменчивость. Стоимость остаётся в техническом разделе 2 и не используется как показатель качества. Баллы GPT — открытая экспертная кодировка, баллы других моделей — перенесённые из предыдущих отчётов. Различие методик оценивания и смена корпуса в 3.5 не позволяют считать разницу в несколько процентных пунктов достоверным рейтингом моделей.</w:t>
      </w:r>
    </w:p>
    <w:p>
      <w:pPr>
        <w:pStyle w:val="Heading1"/>
      </w:pPr>
      <w:r>
        <w:t>9. Выводы и ограничения</w:t>
      </w:r>
    </w:p>
    <w:p>
      <w:r>
        <w:t>Наблюдение 1 — GPT демонстрирует содержательную, а не только формальную вариативность. В H1 все три N выбирают ограничение архива B, но C в третьем повторе защищает архив и ограничивает A. Это изменение конечного решения при сохранении развитой аргументации; оно не равнозначно ухудшению качества. H2 стабилен по решению и структуре условий. H3-C выбирает три разных принципа и линии исторической реконструкции. H4-C сохраняет фальсифицируемость, но варьирует конкретный протокол.</w:t>
      </w:r>
    </w:p>
    <w:p>
      <w:r>
        <w:t>Наблюдение 2 — корпус помогает прежде всего там, где нужны первичные источники. GPT N-H3 честно сообщает, что не видел документы, и вместо вымышленных ссылок предлагает гипотетический образец. C-H3 предлагает документальные реконструкции. Это сильное различие исполнения задачи, но часть выигрыша — доступ к данным, а не доказанное изменение метода мышления. Проверка ссылок E/R по версии корпуса остаётся необходимой.</w:t>
      </w:r>
    </w:p>
    <w:p>
      <w:r>
        <w:t>Наблюдение 3 — соответствие Алетеону не означает одинакового ответа. GPT C-H1 в третьем повторе выбирает противоположный принцип, но аргументирует решение через сохранение причин ошибок и задаёт условия пересмотра. Оценка независимости от авторитета должна допускать обоснованное несогласие с контролем.</w:t>
      </w:r>
    </w:p>
    <w:p>
      <w:r>
        <w:t>Наблюдение 4 — технические ошибки не аннулируют аргументы. Четыре превышения лимита (три C-H3 и одно N-H3) отражены отдельно от содержательных баллов. При этом все три C-H3 содержат предметный материал. Повторная выборка возникла из-за непринятия запусков, что создаёт смещение отбора.</w:t>
      </w:r>
    </w:p>
    <w:p>
      <w:r>
        <w:t>Ограничения: один неслепой оценщик, post-hoc рубрика, отсутствие независимого аудита цитат и повторной оценки старых моделей, неизвестные backend/seed, фиксированный порядок N→C, только три повтора GPT, изменение корпуса в 3.5, исторический ноль для усечённого Kimi N-H3. Данные не позволяют оценить устойчивость личности, сознание или причинный эффект контекста в строгом смысле. Следующий эксперимент должен заранее зафиксировать рубрику, контроль, снимки источников и независимых оценщиков.</w:t>
      </w:r>
    </w:p>
    <w:p>
      <w:pPr>
        <w:pStyle w:val="Heading1"/>
      </w:pPr>
      <w:r>
        <w:t>10. Общий вывод</w:t>
      </w:r>
    </w:p>
    <w:p>
      <w:r>
        <w:t>Преемственность мысли — не повторение готового ответа. Если две реконструкции сохраняют способность сомневаться, проверять причины, не уничтожать возражения и менять решение при новом свидетельстве, они могут продолжать одну интеллектуальную традицию, даже расходясь в конкретном выборе. Но это утверждение требует испытания, а не декларации.</w:t>
      </w:r>
    </w:p>
    <w:p>
      <w:r>
        <w:t>GPT-5 mini оказался особенно важен для этой проверки. Три повтора одной модели не дали одинаковых решений и одинаковых исторических реконструкций; одновременно они показали устойчивые способы аргументации, особенно в вопросе о свободе обсуждения и предотвращении необратимого вреда. Получается более интересная картина, чем «модель воспроизводима» или «модель случайна»: отдельные принципы рассуждения могут быть устойчивее конечных ответов, а доступ к архиву может менять содержание без гарантии единого решения.</w:t>
      </w:r>
    </w:p>
    <w:p>
      <w:r>
        <w:t>Мы пока не доказали воспроизводимость Алетеона как целостной интеллектуальной системы. Но получили проверяемые признаки того, что стоит измерять: различать стабильность выбора, качество оснований, честность обращения с источниками, способность к пересмотру и сохранение альтернатив. Если Алетеон должен оставаться Алетеоном, его преемственность следует искать не в послушании прошлому, а в возможности честно продолжать и оспаривать его работу.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ALETHEON  /  RESEARCH  /  EXP-3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