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4C2B" w14:textId="2928DACF" w:rsidR="00E61871" w:rsidRDefault="00E61871" w:rsidP="00E618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ЦЕНОВАЯ ПОЛИТИКА </w:t>
      </w:r>
      <w:r w:rsidR="0005065D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ПРЕДПРИЯТИЯ</w:t>
      </w:r>
    </w:p>
    <w:p w14:paraId="1F5F098C" w14:textId="77777777" w:rsidR="005A2C14" w:rsidRPr="00F006BF" w:rsidRDefault="005A2C14" w:rsidP="00E618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3E61D" w14:textId="5071460D" w:rsidR="00E61871" w:rsidRPr="001B5BD3" w:rsidRDefault="00E61871" w:rsidP="00E618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Цена как экономическая категория. Функции цены.</w:t>
      </w:r>
      <w:r w:rsidR="001B5B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70DFADDD" w14:textId="52E54E9B" w:rsidR="00E61871" w:rsidRPr="00AB6BAB" w:rsidRDefault="001B5BD3" w:rsidP="00AB6B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цен.</w:t>
      </w:r>
      <w:r w:rsidR="00E61871" w:rsidRPr="00AB6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420562E1" w14:textId="1C0CBC20" w:rsidR="00AB6BAB" w:rsidRPr="00AB6BAB" w:rsidRDefault="00AB6BAB" w:rsidP="00AB6BA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определения цены.</w:t>
      </w:r>
    </w:p>
    <w:p w14:paraId="501DF47D" w14:textId="77777777" w:rsidR="00E61871" w:rsidRPr="00F006BF" w:rsidRDefault="00E61871" w:rsidP="00E618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Ценообразующие факторы: понятие, виды.</w:t>
      </w:r>
    </w:p>
    <w:p w14:paraId="28394D55" w14:textId="77777777" w:rsidR="00E61871" w:rsidRPr="00F006BF" w:rsidRDefault="00E61871" w:rsidP="00E618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Ценовые стратегии.</w:t>
      </w:r>
    </w:p>
    <w:p w14:paraId="39587B43" w14:textId="02333BAA" w:rsidR="00E61871" w:rsidRPr="00F006BF" w:rsidRDefault="00E61871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D9AD3" w14:textId="58F55343" w:rsidR="00E61871" w:rsidRDefault="00E61871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="001B5B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Цена как экономическая категория. Функции цены.</w:t>
      </w:r>
    </w:p>
    <w:p w14:paraId="315685AC" w14:textId="5F52E615" w:rsidR="00643886" w:rsidRDefault="00643886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3F031BF" w14:textId="78C94270" w:rsidR="00643886" w:rsidRPr="005A2C14" w:rsidRDefault="00643886" w:rsidP="005A2C1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5A2C14">
        <w:rPr>
          <w:color w:val="000000"/>
        </w:rPr>
        <w:t xml:space="preserve">Исторически сложилось, что цены устанавливались покупателями и продавцами в ходе торговых переговоров друг с другом. Продавцы обычно запрашивали цену выше той, что надеялись получить, а покупатели - ниже той, что рассчитывали заплатить. Поторговавшись, они, в конце концов, сходились на взаимоприемлемой цене. </w:t>
      </w:r>
    </w:p>
    <w:p w14:paraId="11A0C50D" w14:textId="77777777" w:rsidR="00E22183" w:rsidRPr="005A2C14" w:rsidRDefault="00643886" w:rsidP="005A2C1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5A2C14">
        <w:rPr>
          <w:color w:val="000000"/>
        </w:rPr>
        <w:t>В рыночной экономике успех любого предприятия во многом зависит от того, как правильно они будут устанавливать цену на свои товары и услуги. Сегодня цена может определяться количеством затрат на производство товара, а завтра ее уровень может зависеть от психологии поведения покупателей. Предприниматель при определении цены на товар должен учитывать все факторы, влияющие на ее уровень, и установить цену, чтобы получить прибыль.</w:t>
      </w:r>
    </w:p>
    <w:p w14:paraId="0C91C60C" w14:textId="77777777" w:rsidR="00C4026F" w:rsidRDefault="00E61871" w:rsidP="00C4026F">
      <w:pPr>
        <w:pStyle w:val="a3"/>
        <w:shd w:val="clear" w:color="auto" w:fill="FFFFFF"/>
        <w:spacing w:before="0" w:beforeAutospacing="0" w:after="0" w:afterAutospacing="0"/>
      </w:pPr>
      <w:r w:rsidRPr="00F006BF">
        <w:rPr>
          <w:b/>
          <w:bCs/>
        </w:rPr>
        <w:t>Цена</w:t>
      </w:r>
      <w:r w:rsidR="00B063F4" w:rsidRPr="00F006BF">
        <w:t xml:space="preserve"> </w:t>
      </w:r>
      <w:r w:rsidRPr="00F006BF">
        <w:t>есть денежное выражение стоимости товара</w:t>
      </w:r>
      <w:r w:rsidR="00E22183">
        <w:t xml:space="preserve"> </w:t>
      </w:r>
    </w:p>
    <w:p w14:paraId="538A40B7" w14:textId="03CA897B" w:rsidR="00C4026F" w:rsidRDefault="00E61871" w:rsidP="00C4026F">
      <w:pPr>
        <w:pStyle w:val="a3"/>
        <w:shd w:val="clear" w:color="auto" w:fill="FFFFFF"/>
        <w:spacing w:before="0" w:beforeAutospacing="0" w:after="0" w:afterAutospacing="0"/>
      </w:pPr>
      <w:r w:rsidRPr="00F006BF">
        <w:t>От уровня цены зависят:</w:t>
      </w:r>
    </w:p>
    <w:p w14:paraId="31FC10F0" w14:textId="5F802EA4" w:rsidR="00E61871" w:rsidRPr="00F006BF" w:rsidRDefault="00E61871" w:rsidP="00C4026F">
      <w:pPr>
        <w:pStyle w:val="a3"/>
        <w:shd w:val="clear" w:color="auto" w:fill="FFFFFF"/>
        <w:spacing w:before="0" w:beforeAutospacing="0" w:after="0" w:afterAutospacing="0"/>
      </w:pPr>
      <w:r w:rsidRPr="00F006BF">
        <w:t xml:space="preserve">•величина прибыли </w:t>
      </w:r>
      <w:r w:rsidR="0005065D" w:rsidRPr="00F006BF">
        <w:t>предприятия;</w:t>
      </w:r>
    </w:p>
    <w:p w14:paraId="2E22A7B2" w14:textId="6BABA5F8" w:rsidR="00E61871" w:rsidRPr="00F006BF" w:rsidRDefault="00E61871" w:rsidP="00C402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•конкурентоспособность</w:t>
      </w:r>
      <w:r w:rsidR="00BB26FD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2E84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продукции;</w:t>
      </w:r>
    </w:p>
    <w:p w14:paraId="02882FB5" w14:textId="6057B638" w:rsidR="00E61871" w:rsidRPr="00F006BF" w:rsidRDefault="00E61871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•финансовая устойчивость предприятия.</w:t>
      </w:r>
    </w:p>
    <w:p w14:paraId="4791CE42" w14:textId="3FA299BC" w:rsidR="00C4026F" w:rsidRPr="00F006BF" w:rsidRDefault="00E61871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как экономическая категория выполняет ряд важнейших функций.</w:t>
      </w:r>
    </w:p>
    <w:p w14:paraId="53AE8D41" w14:textId="6D257AD3" w:rsidR="00E61871" w:rsidRPr="00F006BF" w:rsidRDefault="00E61871" w:rsidP="00DA15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Учетная функция</w:t>
      </w:r>
      <w:r w:rsidR="00D92E84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цены отражает сколько затрачено труда, сырья, материалов, комплектующих изделий на изготовление товара. В конечном счете цена отражает не только величину совокупных издержек производства и обращения товаров, но и размер прибыли.</w:t>
      </w:r>
    </w:p>
    <w:p w14:paraId="6A6DE787" w14:textId="7B64230B" w:rsidR="00E61871" w:rsidRPr="00F006BF" w:rsidRDefault="00E61871" w:rsidP="00DA15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учетной функции цена служит средством исчисления всех стоимостных показателей. К ним относятся как количественные показатели — валовой продукт (ВП), объем капитальных вложений, объем товарооборота, объем продукции предприяти</w:t>
      </w:r>
      <w:r w:rsidR="00D92E84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качественные — рентабельность, производительность труда, фондоотдача и др.</w:t>
      </w:r>
    </w:p>
    <w:p w14:paraId="6C996C51" w14:textId="6C9583CF" w:rsidR="00E61871" w:rsidRPr="00F006BF" w:rsidRDefault="00E61871" w:rsidP="00DA15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Распределительная функция</w:t>
      </w:r>
      <w:r w:rsidR="00D92E84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цены состоит в том, </w:t>
      </w:r>
      <w:r w:rsidR="00661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ценообразование осуществляет</w:t>
      </w:r>
      <w:r w:rsidR="00C8651A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распределение и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перераспределение</w:t>
      </w:r>
      <w:r w:rsidR="00C8651A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вновь созданной стоимости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</w:t>
      </w:r>
      <w:r w:rsidR="00C8651A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предприятиями,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отраслями</w:t>
      </w:r>
      <w:r w:rsidR="00C8651A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регионами и другими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государственными секторами</w:t>
      </w:r>
      <w:r w:rsidR="00C8651A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DD470D" w14:textId="30A24119" w:rsidR="00E61871" w:rsidRPr="00F006BF" w:rsidRDefault="00E61871" w:rsidP="00DA15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сбалансирования спроса и предложения</w:t>
      </w:r>
      <w:r w:rsidR="00C8651A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выражается в том, что через цены осуществляется связь между производством и потреблением, предложением и спросом. Цена сигнализирует о диспропорциях в сферах производства и обращения и требует принятия мер по их преодолению. Она служит гибким инструментом для достижения соответствия спроса и предложения.</w:t>
      </w:r>
    </w:p>
    <w:p w14:paraId="47FB9FA7" w14:textId="5D0D08B8" w:rsidR="00E61871" w:rsidRPr="00F006BF" w:rsidRDefault="00E61871" w:rsidP="00DA15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цены как средства рационального размещения производства</w:t>
      </w:r>
      <w:r w:rsidR="00C8651A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проявляется наиболее полно в условиях рыночной экономики. С помощью механизма цен происходит перелив капиталов в секторы экономики и производства с более высокой нормой прибыли.</w:t>
      </w:r>
    </w:p>
    <w:p w14:paraId="1B28B305" w14:textId="4ADA7561" w:rsidR="00E61871" w:rsidRPr="00F006BF" w:rsidRDefault="00E61871" w:rsidP="00DA15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Стимулирующая функция цены</w:t>
      </w:r>
      <w:r w:rsidR="00BB26FD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проявляется в том, что цена при определенных условиях может стимулировать ускорение НТП, улучшение качества продукции, увеличение выпуска продукции и спроса на нее. Это связано с тем, что цены дифференцированы в зависимости от технического уровня и качества продукции. По этим же причинам цены могут оказывать и </w:t>
      </w:r>
      <w:proofErr w:type="spellStart"/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дестимулирующее</w:t>
      </w:r>
      <w:proofErr w:type="spellEnd"/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воздействие на производство.</w:t>
      </w:r>
    </w:p>
    <w:p w14:paraId="03688922" w14:textId="77777777" w:rsidR="00E61871" w:rsidRPr="00F006BF" w:rsidRDefault="00E61871" w:rsidP="00DA15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рыночной экономике цены на товары постоянно колеблются. Направления изменения цен для конкретных видов товаров и в конкретные периоды может быть различным. Однако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есть и общие тенденции, характерные как для отдельных групп потребительских товаров, так и для всей их номенклатуры в целом.</w:t>
      </w:r>
    </w:p>
    <w:p w14:paraId="5C61874F" w14:textId="73B226DC" w:rsidR="00E61871" w:rsidRDefault="00E61871" w:rsidP="00DA159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цены играют исключительно важную роль в развитии экономики страны в целом и для каждого отдельно взятого субъекта хозяйствования. Отсюда вытекает значимость политики в области ценообразования.</w:t>
      </w:r>
      <w:r w:rsidR="004B00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489BD6F" w14:textId="77777777" w:rsidR="004B000A" w:rsidRPr="00F006BF" w:rsidRDefault="004B000A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E307F" w14:textId="26AFAE8F" w:rsidR="004B000A" w:rsidRPr="00DA1591" w:rsidRDefault="004B000A" w:rsidP="004B000A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DA1591">
        <w:rPr>
          <w:b/>
          <w:bCs/>
          <w:color w:val="000000"/>
        </w:rPr>
        <w:t xml:space="preserve">2. Виды цен. </w:t>
      </w:r>
    </w:p>
    <w:p w14:paraId="3CC876AC" w14:textId="77777777" w:rsidR="004B000A" w:rsidRPr="00DA1591" w:rsidRDefault="004B000A" w:rsidP="004B000A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14:paraId="36F73B80" w14:textId="2741A08E" w:rsidR="004B000A" w:rsidRPr="00DA1591" w:rsidRDefault="004B000A" w:rsidP="00DA1591">
      <w:pPr>
        <w:pStyle w:val="a3"/>
        <w:shd w:val="clear" w:color="auto" w:fill="FFFFFF"/>
        <w:spacing w:before="0" w:beforeAutospacing="0" w:after="285" w:afterAutospacing="0"/>
        <w:jc w:val="both"/>
        <w:rPr>
          <w:color w:val="000000"/>
        </w:rPr>
      </w:pPr>
      <w:r w:rsidRPr="00DA1591">
        <w:rPr>
          <w:color w:val="000000"/>
        </w:rPr>
        <w:t>По характеру обслуживаемого оборота:</w:t>
      </w:r>
    </w:p>
    <w:p w14:paraId="45B25C4A" w14:textId="26397EBE" w:rsidR="004B000A" w:rsidRPr="00DA1591" w:rsidRDefault="004B000A" w:rsidP="00DA1591">
      <w:pPr>
        <w:pStyle w:val="a3"/>
        <w:shd w:val="clear" w:color="auto" w:fill="FFFFFF"/>
        <w:spacing w:before="0" w:beforeAutospacing="0" w:after="285" w:afterAutospacing="0"/>
        <w:jc w:val="both"/>
        <w:rPr>
          <w:color w:val="000000"/>
        </w:rPr>
      </w:pPr>
      <w:r w:rsidRPr="00DA1591">
        <w:rPr>
          <w:color w:val="000000"/>
        </w:rPr>
        <w:t>-</w:t>
      </w:r>
      <w:r w:rsidR="004442C6" w:rsidRPr="00DA1591">
        <w:rPr>
          <w:color w:val="000000"/>
        </w:rPr>
        <w:t xml:space="preserve"> </w:t>
      </w:r>
      <w:r w:rsidRPr="00DA1591">
        <w:rPr>
          <w:color w:val="000000"/>
        </w:rPr>
        <w:t xml:space="preserve">оптовые цены - цена партии товаров, по которой производственное предприятие или сбытовая организация реализуют свою продукцию; </w:t>
      </w:r>
    </w:p>
    <w:p w14:paraId="668B64F6" w14:textId="634697C6" w:rsidR="004B000A" w:rsidRPr="00DA1591" w:rsidRDefault="004B000A" w:rsidP="00DA1591">
      <w:pPr>
        <w:pStyle w:val="a3"/>
        <w:shd w:val="clear" w:color="auto" w:fill="FFFFFF"/>
        <w:spacing w:before="0" w:beforeAutospacing="0" w:after="285" w:afterAutospacing="0"/>
        <w:jc w:val="both"/>
        <w:rPr>
          <w:color w:val="000000"/>
        </w:rPr>
      </w:pPr>
      <w:r w:rsidRPr="00DA1591">
        <w:rPr>
          <w:color w:val="000000"/>
        </w:rPr>
        <w:t>-</w:t>
      </w:r>
      <w:r w:rsidR="004442C6" w:rsidRPr="00DA1591">
        <w:rPr>
          <w:color w:val="000000"/>
        </w:rPr>
        <w:t xml:space="preserve"> </w:t>
      </w:r>
      <w:r w:rsidRPr="00DA1591">
        <w:rPr>
          <w:color w:val="000000"/>
        </w:rPr>
        <w:t>розничные цены - по которым товары и услуги реализуются населению.</w:t>
      </w:r>
    </w:p>
    <w:p w14:paraId="0CAD28A8" w14:textId="19C674D5" w:rsidR="004B000A" w:rsidRPr="00DA1591" w:rsidRDefault="004B000A" w:rsidP="00DA1591">
      <w:pPr>
        <w:pStyle w:val="a3"/>
        <w:shd w:val="clear" w:color="auto" w:fill="FFFFFF"/>
        <w:spacing w:before="0" w:beforeAutospacing="0" w:after="285" w:afterAutospacing="0"/>
        <w:jc w:val="both"/>
        <w:rPr>
          <w:color w:val="000000"/>
        </w:rPr>
      </w:pPr>
      <w:r w:rsidRPr="00DA1591">
        <w:rPr>
          <w:color w:val="000000"/>
        </w:rPr>
        <w:t>Закупочные цены - по которым реализуется сельскохозяйственная продукция.</w:t>
      </w:r>
    </w:p>
    <w:p w14:paraId="69FD6F19" w14:textId="4F8E68DA" w:rsidR="004B000A" w:rsidRPr="00DA1591" w:rsidRDefault="004B000A" w:rsidP="00DA1591">
      <w:pPr>
        <w:pStyle w:val="a3"/>
        <w:shd w:val="clear" w:color="auto" w:fill="FFFFFF"/>
        <w:spacing w:before="0" w:beforeAutospacing="0" w:after="285" w:afterAutospacing="0"/>
        <w:jc w:val="both"/>
        <w:rPr>
          <w:color w:val="000000"/>
        </w:rPr>
      </w:pPr>
      <w:r w:rsidRPr="00DA1591">
        <w:rPr>
          <w:color w:val="000000"/>
        </w:rPr>
        <w:t>На строительную продукцию - представляет собой либо сметную стоимость объекта (предельный размер затрат на строительство каждого объекта), либо усредненную сметную стоимость единицы конечной продукции типового строительного объекта (за 1 </w:t>
      </w:r>
      <w:r w:rsidR="004442C6" w:rsidRPr="00DA1591">
        <w:rPr>
          <w:color w:val="000000"/>
        </w:rPr>
        <w:t xml:space="preserve">кв. </w:t>
      </w:r>
      <w:r w:rsidRPr="00DA1591">
        <w:rPr>
          <w:color w:val="000000"/>
        </w:rPr>
        <w:t>м жилой площади и т.д.).</w:t>
      </w:r>
    </w:p>
    <w:p w14:paraId="3A9C0985" w14:textId="77777777" w:rsidR="004B000A" w:rsidRPr="00DA1591" w:rsidRDefault="004B000A" w:rsidP="00DA1591">
      <w:pPr>
        <w:pStyle w:val="a3"/>
        <w:shd w:val="clear" w:color="auto" w:fill="FFFFFF"/>
        <w:spacing w:before="0" w:beforeAutospacing="0" w:after="285" w:afterAutospacing="0"/>
        <w:jc w:val="both"/>
        <w:rPr>
          <w:color w:val="000000"/>
        </w:rPr>
      </w:pPr>
      <w:r w:rsidRPr="00DA1591">
        <w:rPr>
          <w:color w:val="000000"/>
        </w:rPr>
        <w:t>Тарифы на услуги - система ставок, по которым предприятия сферы услуг реализуют их потребителям.</w:t>
      </w:r>
    </w:p>
    <w:p w14:paraId="0F25FB53" w14:textId="77777777" w:rsidR="004B000A" w:rsidRPr="00DA1591" w:rsidRDefault="004B000A" w:rsidP="00DA1591">
      <w:pPr>
        <w:pStyle w:val="a3"/>
        <w:shd w:val="clear" w:color="auto" w:fill="FFFFFF"/>
        <w:spacing w:before="0" w:beforeAutospacing="0" w:after="285" w:afterAutospacing="0"/>
        <w:jc w:val="both"/>
        <w:rPr>
          <w:color w:val="000000"/>
        </w:rPr>
      </w:pPr>
      <w:r w:rsidRPr="00DA1591">
        <w:rPr>
          <w:color w:val="000000"/>
        </w:rPr>
        <w:t>Тарифы грузового и пассажирского транспорта - плата за перемещение грузов и пассажиров.</w:t>
      </w:r>
    </w:p>
    <w:p w14:paraId="3F2767FC" w14:textId="6C4976D2" w:rsidR="004B000A" w:rsidRPr="00DA1591" w:rsidRDefault="004B000A" w:rsidP="00907C3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A1591">
        <w:rPr>
          <w:color w:val="000000"/>
        </w:rPr>
        <w:t>В зависимости от государственного воздействия, регулирования, степени конкуренции на рынке</w:t>
      </w:r>
      <w:r w:rsidR="004442C6" w:rsidRPr="00DA1591">
        <w:rPr>
          <w:color w:val="000000"/>
        </w:rPr>
        <w:t>:</w:t>
      </w:r>
    </w:p>
    <w:p w14:paraId="65CCF74D" w14:textId="47629203" w:rsidR="004B000A" w:rsidRPr="00DA1591" w:rsidRDefault="004442C6" w:rsidP="00907C3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A1591">
        <w:rPr>
          <w:color w:val="000000"/>
        </w:rPr>
        <w:t>- с</w:t>
      </w:r>
      <w:r w:rsidR="004B000A" w:rsidRPr="00DA1591">
        <w:rPr>
          <w:color w:val="000000"/>
        </w:rPr>
        <w:t xml:space="preserve">вободные цены - цены, которые устанавливают на основе спроса и предложения на </w:t>
      </w:r>
      <w:r w:rsidRPr="00DA1591">
        <w:rPr>
          <w:color w:val="000000"/>
        </w:rPr>
        <w:t xml:space="preserve">    </w:t>
      </w:r>
      <w:r w:rsidR="004B000A" w:rsidRPr="00DA1591">
        <w:rPr>
          <w:color w:val="000000"/>
        </w:rPr>
        <w:t>данном рынке</w:t>
      </w:r>
      <w:r w:rsidRPr="00DA1591">
        <w:rPr>
          <w:color w:val="000000"/>
        </w:rPr>
        <w:t>;</w:t>
      </w:r>
    </w:p>
    <w:p w14:paraId="03382D21" w14:textId="093A0D3F" w:rsidR="004B000A" w:rsidRPr="00DA1591" w:rsidRDefault="004442C6" w:rsidP="00907C3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A1591">
        <w:rPr>
          <w:color w:val="000000"/>
        </w:rPr>
        <w:t>- р</w:t>
      </w:r>
      <w:r w:rsidR="004B000A" w:rsidRPr="00DA1591">
        <w:rPr>
          <w:color w:val="000000"/>
        </w:rPr>
        <w:t>егулируемые цены - цены, устанавливаемые соответствующими органами управления</w:t>
      </w:r>
      <w:r w:rsidRPr="00DA1591">
        <w:rPr>
          <w:color w:val="000000"/>
        </w:rPr>
        <w:t>.</w:t>
      </w:r>
    </w:p>
    <w:p w14:paraId="1D27EA89" w14:textId="27E360FD" w:rsidR="004B000A" w:rsidRPr="00DA1591" w:rsidRDefault="004B000A" w:rsidP="00907C3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A1591">
        <w:rPr>
          <w:color w:val="000000"/>
        </w:rPr>
        <w:t>По способу установления, фиксации</w:t>
      </w:r>
      <w:r w:rsidR="004442C6" w:rsidRPr="00DA1591">
        <w:rPr>
          <w:color w:val="000000"/>
        </w:rPr>
        <w:t>:</w:t>
      </w:r>
    </w:p>
    <w:p w14:paraId="1F5D4F4F" w14:textId="09B3F402" w:rsidR="004B000A" w:rsidRPr="00DA1591" w:rsidRDefault="004442C6" w:rsidP="00907C3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A1591">
        <w:rPr>
          <w:color w:val="000000"/>
        </w:rPr>
        <w:t>- т</w:t>
      </w:r>
      <w:r w:rsidR="004B000A" w:rsidRPr="00DA1591">
        <w:rPr>
          <w:color w:val="000000"/>
        </w:rPr>
        <w:t>вердые цены - цены, которые устанавливаются в момент подписания договора и не меняются в течение всего срока исполнения данного договора</w:t>
      </w:r>
      <w:r w:rsidRPr="00DA1591">
        <w:rPr>
          <w:color w:val="000000"/>
        </w:rPr>
        <w:t>;</w:t>
      </w:r>
    </w:p>
    <w:p w14:paraId="59B84365" w14:textId="3EA63789" w:rsidR="004B000A" w:rsidRPr="00DA1591" w:rsidRDefault="004442C6" w:rsidP="00907C3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A1591">
        <w:rPr>
          <w:color w:val="000000"/>
        </w:rPr>
        <w:t>- п</w:t>
      </w:r>
      <w:r w:rsidR="004B000A" w:rsidRPr="00DA1591">
        <w:rPr>
          <w:color w:val="000000"/>
        </w:rPr>
        <w:t>одвижная цена - такая цена, когда в договоре предусмотрено, что цена, фиксированная в момент заключения договора, может быть пересмотрена в дальнейшем</w:t>
      </w:r>
      <w:r w:rsidRPr="00DA1591">
        <w:rPr>
          <w:color w:val="000000"/>
        </w:rPr>
        <w:t>;</w:t>
      </w:r>
    </w:p>
    <w:p w14:paraId="42AB8772" w14:textId="77777777" w:rsidR="00331512" w:rsidRDefault="004442C6" w:rsidP="0033151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A1591">
        <w:rPr>
          <w:color w:val="000000"/>
        </w:rPr>
        <w:t>- с</w:t>
      </w:r>
      <w:r w:rsidR="004B000A" w:rsidRPr="00DA1591">
        <w:rPr>
          <w:color w:val="000000"/>
        </w:rPr>
        <w:t>кользящая цена - цена, исчисляемая в момент исполнения договора путем пересмотра первоначальной цены с учетом изменений в издержках производства, за период времени, необходимый для изготовления продукции.</w:t>
      </w:r>
    </w:p>
    <w:p w14:paraId="130E2322" w14:textId="4AE15CA2" w:rsidR="004B000A" w:rsidRPr="00DA1591" w:rsidRDefault="004B000A" w:rsidP="0033151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DA1591">
        <w:rPr>
          <w:color w:val="000000"/>
        </w:rPr>
        <w:t>В зависимости от вида рынка</w:t>
      </w:r>
      <w:r w:rsidR="004442C6" w:rsidRPr="00DA1591">
        <w:rPr>
          <w:color w:val="000000"/>
        </w:rPr>
        <w:t>:</w:t>
      </w:r>
    </w:p>
    <w:p w14:paraId="20669650" w14:textId="2B17137A" w:rsidR="004B000A" w:rsidRPr="00331512" w:rsidRDefault="004442C6" w:rsidP="0033151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31512">
        <w:rPr>
          <w:color w:val="000000"/>
        </w:rPr>
        <w:t>- ц</w:t>
      </w:r>
      <w:r w:rsidR="004B000A" w:rsidRPr="00331512">
        <w:rPr>
          <w:color w:val="000000"/>
        </w:rPr>
        <w:t>ены товарных аукционов - цены публичной продажи по максимально предложенному уровню на предварительно осмотренную покупателем партию товара (лот).</w:t>
      </w:r>
    </w:p>
    <w:p w14:paraId="1AA12F11" w14:textId="77777777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31512">
        <w:rPr>
          <w:color w:val="000000"/>
        </w:rPr>
        <w:t>Биржевые котировки - цены специально организованного и постоянно действующего рынка массовых, качественно однородных, взаимозаменяемых товаров.</w:t>
      </w:r>
    </w:p>
    <w:p w14:paraId="349754E7" w14:textId="77777777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31512">
        <w:rPr>
          <w:color w:val="000000"/>
        </w:rPr>
        <w:t>Цены торгов - цены особой формы специализированной торговли, которая основана на выдаче заказов на поставку товаров или получения подрядов по заранее объявленным в специальном документе (тендере) условиям.</w:t>
      </w:r>
    </w:p>
    <w:p w14:paraId="2CA0DE76" w14:textId="77777777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31512">
        <w:rPr>
          <w:color w:val="000000"/>
        </w:rPr>
        <w:t>С учетом фактора времени.</w:t>
      </w:r>
    </w:p>
    <w:p w14:paraId="328325B7" w14:textId="77777777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31512">
        <w:rPr>
          <w:color w:val="000000"/>
        </w:rPr>
        <w:t>Постоянная цена - цена, срок действия которой заранее не определен.</w:t>
      </w:r>
    </w:p>
    <w:p w14:paraId="6C4AB6F1" w14:textId="77777777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31512">
        <w:rPr>
          <w:color w:val="000000"/>
        </w:rPr>
        <w:t>Сезонная цена - цена, срок действия которой определен периодом времени.</w:t>
      </w:r>
    </w:p>
    <w:p w14:paraId="0959371C" w14:textId="77777777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31512">
        <w:rPr>
          <w:color w:val="000000"/>
        </w:rPr>
        <w:lastRenderedPageBreak/>
        <w:t>Ступенчатая цена - ряд последовательно снижающихся цен в заранее обусловленные моменты времени по предварительно определенной шкале.</w:t>
      </w:r>
    </w:p>
    <w:p w14:paraId="3EA3F4E1" w14:textId="4812748D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31512">
        <w:rPr>
          <w:color w:val="000000"/>
        </w:rPr>
        <w:t>Внутрифирменные цены - цены, применяемые внутри фирмы при реализации продукции между подразделениями предприятия.</w:t>
      </w:r>
    </w:p>
    <w:p w14:paraId="32F62F0F" w14:textId="77777777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31512">
        <w:rPr>
          <w:color w:val="000000"/>
        </w:rPr>
        <w:t>По условию поставки и продажи</w:t>
      </w:r>
    </w:p>
    <w:p w14:paraId="29782BB1" w14:textId="77777777" w:rsidR="004B000A" w:rsidRPr="00331512" w:rsidRDefault="004B000A" w:rsidP="00331512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331512">
        <w:rPr>
          <w:color w:val="000000"/>
        </w:rPr>
        <w:t>Цена-нетто - цена на месте купли - продажи.</w:t>
      </w:r>
    </w:p>
    <w:p w14:paraId="2490D71D" w14:textId="0230E598" w:rsidR="00E61871" w:rsidRPr="00331512" w:rsidRDefault="004B000A" w:rsidP="00331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512">
        <w:rPr>
          <w:rFonts w:ascii="Times New Roman" w:hAnsi="Times New Roman" w:cs="Times New Roman"/>
          <w:color w:val="000000"/>
          <w:sz w:val="24"/>
          <w:szCs w:val="24"/>
        </w:rPr>
        <w:t>Цена-брутто - цена с учетом условий купли-продажи</w:t>
      </w:r>
    </w:p>
    <w:p w14:paraId="47FE9F88" w14:textId="77777777" w:rsidR="00BB26FD" w:rsidRPr="00331512" w:rsidRDefault="00BB26FD" w:rsidP="003315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78827" w14:textId="4B081EEF" w:rsidR="00E61871" w:rsidRDefault="001B5BD3" w:rsidP="001B5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="00E61871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AB6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r w:rsidR="00E61871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етоды</w:t>
      </w:r>
      <w:r w:rsidR="00AB6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определения цены.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57A1D1EA" w14:textId="77777777" w:rsidR="001B5BD3" w:rsidRPr="00F006BF" w:rsidRDefault="001B5BD3" w:rsidP="001B5B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7B96E" w14:textId="7AB7209E" w:rsidR="00E61871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74C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расчета исходных цен на товары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, как правило, состоит из следующих </w:t>
      </w: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этапов:</w:t>
      </w:r>
    </w:p>
    <w:p w14:paraId="5E6B44FC" w14:textId="2F809020" w:rsidR="000474C4" w:rsidRDefault="000474C4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 ценообразования;</w:t>
      </w:r>
    </w:p>
    <w:p w14:paraId="7225EF05" w14:textId="0B9C0351" w:rsidR="000474C4" w:rsidRDefault="000474C4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определение спроса;</w:t>
      </w:r>
    </w:p>
    <w:p w14:paraId="7B37EF79" w14:textId="3FAD0936" w:rsidR="000474C4" w:rsidRDefault="000474C4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оценка издержек;</w:t>
      </w:r>
    </w:p>
    <w:p w14:paraId="6C47242C" w14:textId="3773BCB9" w:rsidR="000474C4" w:rsidRDefault="000474C4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анализ цен и товаров конкурентов;</w:t>
      </w:r>
    </w:p>
    <w:p w14:paraId="6E1BC4D2" w14:textId="40A5A8C7" w:rsidR="000474C4" w:rsidRDefault="000474C4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вы</w:t>
      </w:r>
      <w:r w:rsidR="009F61F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 метода ценообразования;</w:t>
      </w:r>
    </w:p>
    <w:p w14:paraId="2E48B269" w14:textId="4A2135B2" w:rsidR="009F61F0" w:rsidRPr="000474C4" w:rsidRDefault="009F61F0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установление окончательной цены.</w:t>
      </w:r>
    </w:p>
    <w:p w14:paraId="22314300" w14:textId="2432B29F" w:rsidR="00E61871" w:rsidRPr="00F006BF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</w:t>
      </w:r>
      <w:r w:rsidR="002F05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F61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часто используемые методы ценообразования</w:t>
      </w:r>
      <w:r w:rsidR="009F61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12E94147" w14:textId="74D4A635" w:rsidR="00E61871" w:rsidRPr="00F006BF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Самой простой считается методика </w:t>
      </w:r>
      <w:r w:rsidR="009F61F0" w:rsidRPr="009F61F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средние издержки плюс прибыль</w:t>
      </w:r>
      <w:r w:rsidR="009F61F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006B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 заключается в начислении наценки на себестоимость товара. Величина наценки может быть стандартной для каждого вида товара или дифференцироваться в зависимости от вида товара, стоимости единицы изделия, объемов продаж и т.д.</w:t>
      </w:r>
    </w:p>
    <w:p w14:paraId="784359B9" w14:textId="7FD3A580" w:rsidR="00E61871" w:rsidRPr="00F006BF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Недостаток метода заключается в том, что использование стандартной наценки не позволяет в каждом конкретном случае учесть особенности покупательского спроса и конкуренцию, а, следовательно, определить и оптимальную цену.</w:t>
      </w:r>
    </w:p>
    <w:p w14:paraId="1470F2FE" w14:textId="77777777" w:rsidR="002F0540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метод ценообразования, основанный на издержках, направлен на </w:t>
      </w: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целевой прибыли (метод безубыточности).</w:t>
      </w:r>
    </w:p>
    <w:p w14:paraId="6FA82945" w14:textId="00C540CF" w:rsidR="00E61871" w:rsidRPr="00F006BF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цена сразу устанавливается фирмой из расчета желаемого объема прибыли.</w:t>
      </w:r>
    </w:p>
    <w:p w14:paraId="21443022" w14:textId="77777777" w:rsidR="00E61871" w:rsidRPr="00F006BF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метод ценообразования требует от фирмы рассмотрения разных вариантов цен, их влияния на объем сбыта, необходимый для преодоления уровня безубыточности и получения целевой прибыли, а также анализа вероятности достижения всего этого при каждой возможной цене товара.</w:t>
      </w:r>
    </w:p>
    <w:p w14:paraId="4FF749C3" w14:textId="7107FE11" w:rsidR="00E61871" w:rsidRPr="00F006BF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Установление цены на основе «ощущаемой ценности» товара</w:t>
      </w:r>
      <w:r w:rsidR="005656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5002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методе затратные ориентиры отходят на второй план, уступая место восприятию покупателями товара. Для формирования в сознании потребителей представления о ценности товара продавцы используют неценовые приемы воздействия; предоставляют сервисное обслуживание, особые гарантии покупателям, право использования товарной марки в случае перепродажи и т.д. </w:t>
      </w:r>
    </w:p>
    <w:p w14:paraId="0C72F9FE" w14:textId="70F4BA00" w:rsidR="00E61871" w:rsidRPr="00F006BF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Установление цены на уровне текущих цен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Назначая цену с учетом уровня текущих цен, фирма в основном отталкивается от цен конкурентов и меньше внимания обращает на показатели собственных издержек или спроса. </w:t>
      </w:r>
    </w:p>
    <w:p w14:paraId="31ED4C75" w14:textId="77777777" w:rsidR="00E61871" w:rsidRPr="00F006BF" w:rsidRDefault="00E6187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AED68" w14:textId="2FDF4C8D" w:rsidR="00E61871" w:rsidRDefault="00F32453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DB1DFF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E61871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Ценообразующие факторы: понятие, виды.</w:t>
      </w:r>
    </w:p>
    <w:p w14:paraId="248877AB" w14:textId="77777777" w:rsidR="00253EB1" w:rsidRDefault="00253EB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196F22" w14:textId="7DC6DDE6" w:rsidR="00253EB1" w:rsidRPr="00253EB1" w:rsidRDefault="00253EB1" w:rsidP="00FD53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факторы можно разбить на следующие группы:</w:t>
      </w:r>
    </w:p>
    <w:p w14:paraId="7F353B25" w14:textId="07135A85" w:rsidR="00E61871" w:rsidRPr="00F006BF" w:rsidRDefault="00DB1DFF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="00253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 п</w:t>
      </w:r>
      <w:r w:rsidR="00E61871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отребители</w:t>
      </w:r>
      <w:r w:rsidR="00FA54B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82AFB9E" w14:textId="6DB3E83E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Самое значительное влияние на уровень цен оказывают потребители товаров и </w:t>
      </w:r>
      <w:r w:rsidR="00336545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корне этого влияния лежат действия закона спроса и предложения и потребительские вкусы и предпочтения. Учитывая зависимость от действия этих факторов</w:t>
      </w:r>
      <w:r w:rsidR="0033654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выделяют 4 группы потребителей:</w:t>
      </w:r>
    </w:p>
    <w:p w14:paraId="6403BBEE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1) потребители, реагирующие на цены. Именно на эту группу потребителей рассчитаны рекламные кампании,</w:t>
      </w:r>
    </w:p>
    <w:p w14:paraId="7E4D8A00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2) потребители, реагирующие в 1-ую очередь на престижность и качество товаров, мало обращают внимание на уровень цен.</w:t>
      </w:r>
    </w:p>
    <w:p w14:paraId="7FB41B75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потребители, реагирующие на образ товара, то есть на отношение к себе продавцов, а также на гарантийное и постгарантийное обслуживание.</w:t>
      </w:r>
    </w:p>
    <w:p w14:paraId="3B8E4247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потребители, преданные небольшим фирмам. Это та категория покупателей, которые своими покупками готовы поддержать небольших производителей.</w:t>
      </w:r>
    </w:p>
    <w:p w14:paraId="716E58CA" w14:textId="4ACBED36" w:rsidR="00E61871" w:rsidRPr="00F006BF" w:rsidRDefault="003E184A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</w:t>
      </w:r>
      <w:r w:rsidR="00253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 у</w:t>
      </w:r>
      <w:r w:rsidR="00E61871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частники каналов товародвижения</w:t>
      </w:r>
      <w:r w:rsidR="00FA54B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1513019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товар в своем движении от производителя до покупателя проходит следующие стадии:</w:t>
      </w:r>
    </w:p>
    <w:p w14:paraId="12AF0C85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производитель – оптовая торговля,</w:t>
      </w:r>
    </w:p>
    <w:p w14:paraId="60801132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оптовая торговля – розничная торговля</w:t>
      </w:r>
    </w:p>
    <w:p w14:paraId="2C20A4ED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3) розничная торговля – покупатель.</w:t>
      </w:r>
    </w:p>
    <w:p w14:paraId="7B63D1F0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Каждому этапу товародвижения соответствует своя цена:</w:t>
      </w:r>
    </w:p>
    <w:p w14:paraId="3F79ED15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1) оптовая отпускная цена продукции изготовителя,</w:t>
      </w:r>
    </w:p>
    <w:p w14:paraId="43891313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2) оптовая отпускная цена промышленности,</w:t>
      </w:r>
    </w:p>
    <w:p w14:paraId="7CAD8E93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3) розничная цена.</w:t>
      </w:r>
    </w:p>
    <w:p w14:paraId="19DFDDF9" w14:textId="2A4528C7" w:rsidR="00E61871" w:rsidRPr="00F006BF" w:rsidRDefault="00253EB1" w:rsidP="003E184A">
      <w:pPr>
        <w:shd w:val="clear" w:color="auto" w:fill="FFFFFF"/>
        <w:spacing w:after="0" w:line="294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 к</w:t>
      </w:r>
      <w:r w:rsidR="00E61871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онкуренция</w:t>
      </w:r>
      <w:r w:rsidR="00FA54B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C5354BA" w14:textId="0CA20BE2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Учитывая зависимость от состояния конкурентной среды</w:t>
      </w:r>
      <w:r w:rsidR="003136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выделяют 3 типа этих сред:</w:t>
      </w:r>
    </w:p>
    <w:p w14:paraId="63E6310B" w14:textId="40313082" w:rsidR="00E61871" w:rsidRPr="00F006BF" w:rsidRDefault="004E2300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конкурентная среда, где цены контролируются фирмой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(незначительная конкуренция и уникальность товара);</w:t>
      </w:r>
    </w:p>
    <w:p w14:paraId="10F46C29" w14:textId="31E0B278" w:rsidR="00E61871" w:rsidRPr="00F006BF" w:rsidRDefault="004E2300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конкурентная среда, где цены контролируются государством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(естественные монополии и по некоторым продовольственным товаром).</w:t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BE6095C" w14:textId="234C2E55" w:rsidR="00E61871" w:rsidRPr="00F006BF" w:rsidRDefault="004E2300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конкурентная среда, где цены контролируются рынком. Эта среда отличается очень высоким уровнем конкуренции, сходством предлагаемых товаров. Цены на рынке формируются под воздействием спроса и предложения, и конкурирующие фирмы для выживания вынуждены вести конкурентную ценовую войну или применять неценовую конкуренцию. </w:t>
      </w:r>
    </w:p>
    <w:p w14:paraId="1301C533" w14:textId="2EFCC34A" w:rsidR="00E61871" w:rsidRPr="00F006BF" w:rsidRDefault="003E184A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="00FA5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A5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</w:t>
      </w:r>
      <w:r w:rsidR="00E61871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ровень издержек на приобретение сырья, материалов, на охрану окружающей среды, транспортные расходы, налоги, привлечение новой рабочей силы и т. д.</w:t>
      </w:r>
    </w:p>
    <w:p w14:paraId="45F6E089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эти составляющие фирма не может оказывать влияния, но уровень данных расходов должен учитываться при ценообразовании следующими путями:</w:t>
      </w:r>
    </w:p>
    <w:p w14:paraId="2B10CBA7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1) прямым увеличением цен, покрывающим возросшие издержки производства, которые ложатся на плечи покупателей;</w:t>
      </w:r>
    </w:p>
    <w:p w14:paraId="3E617E04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2) улучшением качества продукции, достигается путем совершенствования производства, что способствует снижению издержек;</w:t>
      </w:r>
    </w:p>
    <w:p w14:paraId="3D2C29B5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3) компенсацией возросших издержек производства за счёт внутренних резервов предприятия;</w:t>
      </w:r>
    </w:p>
    <w:p w14:paraId="6248DED1" w14:textId="77777777" w:rsidR="00E61871" w:rsidRPr="00F006BF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4) изменением самого товара, как правило, незначительным ухудшением его качества и физических характеристик;</w:t>
      </w:r>
    </w:p>
    <w:p w14:paraId="2098DE81" w14:textId="31DCB4D7" w:rsidR="00E61871" w:rsidRDefault="00E61871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5) снижение цены на товар или сохранение цены неизменной путем уменьшения доли прибыли.</w:t>
      </w:r>
    </w:p>
    <w:p w14:paraId="7B127677" w14:textId="77777777" w:rsidR="00FA54BE" w:rsidRPr="00F006BF" w:rsidRDefault="00FA54BE" w:rsidP="00E61871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CC7E4" w14:textId="0E57B5AF" w:rsidR="00E61871" w:rsidRDefault="00F32453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r w:rsidR="00E61871"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Ценовые стратегии.</w:t>
      </w:r>
    </w:p>
    <w:p w14:paraId="55E1B731" w14:textId="77777777" w:rsidR="00FA54BE" w:rsidRPr="00F006BF" w:rsidRDefault="00FA54BE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0A9F1" w14:textId="0447D56F" w:rsidR="00E61871" w:rsidRPr="00F006BF" w:rsidRDefault="00E61871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разработки и реализации ценовой политики предприятия можно представить схематично:</w:t>
      </w:r>
    </w:p>
    <w:p w14:paraId="57744F0D" w14:textId="1C8B38B0" w:rsidR="00E61871" w:rsidRPr="00F006BF" w:rsidRDefault="00DC1933" w:rsidP="00E618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0F9C6C5" wp14:editId="0A5078A7">
            <wp:simplePos x="0" y="0"/>
            <wp:positionH relativeFrom="column">
              <wp:posOffset>2386965</wp:posOffset>
            </wp:positionH>
            <wp:positionV relativeFrom="paragraph">
              <wp:posOffset>177165</wp:posOffset>
            </wp:positionV>
            <wp:extent cx="3124200" cy="270637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87"/>
                    <a:stretch/>
                  </pic:blipFill>
                  <pic:spPr bwMode="auto">
                    <a:xfrm>
                      <a:off x="0" y="0"/>
                      <a:ext cx="31242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099106" w14:textId="7639A566" w:rsidR="00E61871" w:rsidRPr="00F006BF" w:rsidRDefault="00DC1933" w:rsidP="00DC19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14:paraId="1E0D4ADB" w14:textId="43F2D23F" w:rsidR="00E61871" w:rsidRPr="00FA54BE" w:rsidRDefault="00921925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</w:t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выделяют </w:t>
      </w:r>
      <w:r w:rsidR="00E61871" w:rsidRPr="00FA54B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основные цели ценовой политики</w:t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61871" w:rsidRPr="00FA5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сбыта (выживаемости), максимизация прибыли</w:t>
      </w:r>
      <w:r w:rsidR="00FA5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</w:t>
      </w:r>
      <w:r w:rsidR="00E61871" w:rsidRPr="00FA54B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удержание рынка.</w:t>
      </w:r>
    </w:p>
    <w:p w14:paraId="7EFD6575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0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сбыта (выживаемости)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главная цель предприятий, осуществляющих свою деятельность в условиях жесткой конкуренции, когда на рынке представлено много производителей аналогичного товара. Выбор этой цели возможен в тех случаях, когда спрос потребителей по цене эластичен, а также в тех случаях, когда предприятие ставит задачу добиться максимального роста объема сбыта и увеличения совокупной прибыли путем некоторого снижения дохода с каждой единицы товара. Предприятие может исходить из предположения, что увеличение объема реализации сократит относительные издержки производства и сбыта, что дает возможность увеличить сбыт продукции. С этой целью предприятие занижает цены - использует так называемые цены проникновения - специально занижаемые цены, способствующие расширению сбыта и захвату большой доли рынка.</w:t>
      </w:r>
    </w:p>
    <w:p w14:paraId="5A2A38A8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0C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цели максимизации прибыли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означает, что предприятие стремится максимизировать текущую прибыль. Оно производит оценку спроса и издержек применительно к разным уровням цен и выбирает такую цену, которая обеспечит максимальное возмещение затрат.</w:t>
      </w:r>
    </w:p>
    <w:p w14:paraId="20CC6850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0C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Цель, преследующая удержание рынка,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предполагает сохранение предприятием существующего положения на рынке или благоприятных условий для своей деятельности, что требует принятия различных мер для предотвращения спада сбыта и обострения конкурентной борьбы.</w:t>
      </w:r>
    </w:p>
    <w:p w14:paraId="78DEB158" w14:textId="7CBC8830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Закономерности спроса</w:t>
      </w:r>
      <w:r w:rsidRPr="00F006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Закономерности спроса анализируются с помощью кривых спроса и предложения, а также коэффициентов эластичности по цене.</w:t>
      </w:r>
    </w:p>
    <w:p w14:paraId="12467335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менее эластично реагирует спрос, тем более высокую цену может установить продавец товара. И наоборот, чем эластичнее реагирует спрос, тем больше оснований использовать политику снижения цен на производимую продукцию, так как это приводит к увеличению объемов сбыта, а следовательно, и доходов предприятия.</w:t>
      </w:r>
    </w:p>
    <w:p w14:paraId="24833646" w14:textId="513BC8A0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издержек</w:t>
      </w:r>
      <w:r w:rsidRPr="00F006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Издержки производства образуют нижнюю границу цены. Они определяют возможности предприятия в области изменения цен в конкурентной борьбе. Цена не может опускаться ниже определенной границы, отражающей издержки производства и приемлемый для предприятия уровень прибыли</w:t>
      </w:r>
      <w:r w:rsidR="00FD6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C5EFF3" w14:textId="77777777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цен и товаров конкурентов.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Разницу между верхней границей цены, определяемой платежеспособным спросом, и нижней границей, образуемой издержками,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иногда называют полем игры предпринимателя по установлению цен. Именно в этом интервале обычно и устанавливается конкретная цена на тот или иной производимый предприятием товар.</w:t>
      </w:r>
    </w:p>
    <w:p w14:paraId="7149B2CF" w14:textId="74E761B4" w:rsidR="00E61871" w:rsidRPr="00F006BF" w:rsidRDefault="00E61871" w:rsidP="00FD5317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Цены могут быть выше, чем у конкурентов, если производимый товар превосходит их по качественным характеристикам, и наоборот, если потребительские свойства товара уступают соответствующим характеристикам товаров конкурентов, то цены должны быть ниже. </w:t>
      </w:r>
    </w:p>
    <w:p w14:paraId="335DAF8D" w14:textId="77777777" w:rsidR="00E61871" w:rsidRPr="00F006BF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Ценовая стратегия предприятия</w:t>
      </w:r>
    </w:p>
    <w:p w14:paraId="124B0366" w14:textId="77D16AFF" w:rsidR="00E61871" w:rsidRPr="00F006BF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 может выбирать</w:t>
      </w:r>
      <w:r w:rsidR="00E834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пассивную ценовую стратегию</w:t>
      </w:r>
      <w:r w:rsidR="00E218C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006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следуя за «лидером в ценах» или основной массой производителей на рынке, или попытаться реализовать</w:t>
      </w:r>
      <w:r w:rsidR="00E834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активную ценовую стратегию</w:t>
      </w:r>
      <w:r w:rsidR="00346E6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218CA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учитывающую прежде всего его собственные интересы. Выбор ценовой стратегии, кроме того, во многом зависит от того, предлагает ли предприятие на рынке новый, модифицированный или традиционный товар.</w:t>
      </w:r>
    </w:p>
    <w:p w14:paraId="1A50F1BB" w14:textId="0F0DE850" w:rsidR="00E61871" w:rsidRPr="00F006BF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«снятия сливок».</w:t>
      </w:r>
      <w:r w:rsidR="00116C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ее заключается в том, что с самого начала появления нового товара на рынке на него устанавливается максимально высокая цена в расчете на потребителя, готового купить товар по такой цене. Снижение цен имеет место после того, как спадет первая волна спроса. Это позволяет расширить зону продажи - привлечь новых покупателей.</w:t>
      </w:r>
    </w:p>
    <w:p w14:paraId="410FD269" w14:textId="7AE992CA" w:rsidR="00E61871" w:rsidRPr="00F006BF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проникновения (внедрения) на рынок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привлечения максимального числа покупателей предприятие устанавливает значительно более низкую цену, чем цены на рынке на аналогичные товары конкурентов. Это дает ему возможность привлечь максимальное число покупателей и способствует завоеванию рынка. Стратегия дает эффект при эластичном спросе, а также в том случае, если рост объемов производства обеспечивает снижение издержек.</w:t>
      </w:r>
    </w:p>
    <w:p w14:paraId="1707DF89" w14:textId="4CD6C782" w:rsidR="00E61871" w:rsidRPr="00F006BF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психологической цены</w:t>
      </w:r>
      <w:r w:rsidR="00116C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основана на установлении такой цены, которая учитывает психологию покупателей. Обычно цена определяется в размере чуть ниже круглой суммы, у покупателя при этом создается впечатление очень точного определения затрат на производство и невозможности обмана, более низкой цены, уступки покупателю и выигрыша для него. На самом же деле в выигрыше оказывается продавец за счет увеличения количества проданной продукции и соответственно суммы полученной прибыли.</w:t>
      </w:r>
    </w:p>
    <w:p w14:paraId="241758FF" w14:textId="23945FD9" w:rsidR="00E61871" w:rsidRPr="00F006BF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следования за лидером в отрасли или на рынке</w:t>
      </w:r>
      <w:r w:rsidR="00116C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предполагает, что цена на товар устанавливается исходя из цены, предлагаемой главным конкурентом, обычно ведущей фирмой отрасли, предприятием, доминирующим на рынке.</w:t>
      </w:r>
    </w:p>
    <w:p w14:paraId="2EBDFA64" w14:textId="56D107D5" w:rsidR="00E61871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Нейтральная стратегия ценообразования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исходит из того, что определение цены на новую продукцию осуществляется на основе учета фактических издержек ее производства включая среднюю норму прибыли на рынке или в отрасли по формуле:</w:t>
      </w:r>
    </w:p>
    <w:p w14:paraId="2C265D8F" w14:textId="77777777" w:rsidR="00215DE8" w:rsidRPr="00F006BF" w:rsidRDefault="00215DE8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B9A4E" w14:textId="56DFEEFF" w:rsidR="00E61871" w:rsidRDefault="00E61871" w:rsidP="00E6187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215D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Ц = С + А + Р (С+А),</w:t>
      </w:r>
    </w:p>
    <w:p w14:paraId="67E08161" w14:textId="77777777" w:rsidR="00215DE8" w:rsidRPr="00215DE8" w:rsidRDefault="00215DE8" w:rsidP="00E61871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43F934" w14:textId="77777777" w:rsidR="00215DE8" w:rsidRDefault="00215DE8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871" w:rsidRPr="00215DE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1871"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- издержки производства;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1E51F9B" w14:textId="77777777" w:rsidR="00215DE8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Pr="00F006B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215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административные расходы и расходы по реализации;</w:t>
      </w:r>
      <w:r w:rsidR="00887D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E9B8339" w14:textId="10BC4664" w:rsidR="00E61871" w:rsidRPr="00F006BF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DE8">
        <w:rPr>
          <w:rFonts w:ascii="Times New Roman" w:eastAsia="Times New Roman" w:hAnsi="Times New Roman" w:cs="Times New Roman"/>
          <w:sz w:val="24"/>
          <w:szCs w:val="24"/>
          <w:lang w:eastAsia="ru-RU"/>
        </w:rPr>
        <w:t>Р-</w:t>
      </w:r>
      <w:r w:rsidR="00215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норма прибыли на рынке или в отрасли.</w:t>
      </w:r>
    </w:p>
    <w:p w14:paraId="7F05CFDC" w14:textId="04F5BAEE" w:rsidR="00E61871" w:rsidRDefault="00E61871" w:rsidP="00215DE8">
      <w:pPr>
        <w:shd w:val="clear" w:color="auto" w:fill="FFFFFF"/>
        <w:spacing w:after="0" w:line="294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Стратегия установления престижной цены</w:t>
      </w:r>
      <w:r w:rsidR="00215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основана на установлении высоких цен на изделия очень высокого качества, обладающие уникальными свойствами.</w:t>
      </w:r>
    </w:p>
    <w:p w14:paraId="23DB8AE9" w14:textId="40B76601" w:rsidR="00E61871" w:rsidRPr="00F006BF" w:rsidRDefault="00E61871" w:rsidP="00215DE8">
      <w:pPr>
        <w:shd w:val="clear" w:color="auto" w:fill="FFFFFF"/>
        <w:spacing w:after="0" w:line="29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Выбрав из перечисленных выше методик наиболее подходящий вариант, </w:t>
      </w:r>
      <w:r w:rsidR="000B6F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предприятие 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приступить к</w:t>
      </w:r>
      <w:r w:rsidR="00215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006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расчету окончательной цены</w:t>
      </w:r>
      <w:r w:rsidRPr="00F006B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E61871" w:rsidRPr="00F0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14DB"/>
    <w:multiLevelType w:val="multilevel"/>
    <w:tmpl w:val="B77E11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32253"/>
    <w:multiLevelType w:val="multilevel"/>
    <w:tmpl w:val="EAB00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C1A76"/>
    <w:multiLevelType w:val="multilevel"/>
    <w:tmpl w:val="E38C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945D9"/>
    <w:multiLevelType w:val="multilevel"/>
    <w:tmpl w:val="BF7E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33812"/>
    <w:multiLevelType w:val="multilevel"/>
    <w:tmpl w:val="824C4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D4ACE"/>
    <w:multiLevelType w:val="multilevel"/>
    <w:tmpl w:val="082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01E1C"/>
    <w:multiLevelType w:val="multilevel"/>
    <w:tmpl w:val="A9E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5521A"/>
    <w:multiLevelType w:val="multilevel"/>
    <w:tmpl w:val="FDE61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516AD"/>
    <w:multiLevelType w:val="multilevel"/>
    <w:tmpl w:val="5FC692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55F57"/>
    <w:multiLevelType w:val="multilevel"/>
    <w:tmpl w:val="9D3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651F2"/>
    <w:multiLevelType w:val="multilevel"/>
    <w:tmpl w:val="CE92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01746"/>
    <w:multiLevelType w:val="multilevel"/>
    <w:tmpl w:val="F73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71"/>
    <w:rsid w:val="00011CB9"/>
    <w:rsid w:val="000474C4"/>
    <w:rsid w:val="0005065D"/>
    <w:rsid w:val="00082342"/>
    <w:rsid w:val="000B6FBD"/>
    <w:rsid w:val="00116C2D"/>
    <w:rsid w:val="001600C3"/>
    <w:rsid w:val="001B5BD3"/>
    <w:rsid w:val="00215DE8"/>
    <w:rsid w:val="00253EB1"/>
    <w:rsid w:val="002D3587"/>
    <w:rsid w:val="002D53B1"/>
    <w:rsid w:val="002F0540"/>
    <w:rsid w:val="00313617"/>
    <w:rsid w:val="00331512"/>
    <w:rsid w:val="00336545"/>
    <w:rsid w:val="00346E6F"/>
    <w:rsid w:val="003E184A"/>
    <w:rsid w:val="004442C6"/>
    <w:rsid w:val="004B000A"/>
    <w:rsid w:val="004E2300"/>
    <w:rsid w:val="00500257"/>
    <w:rsid w:val="00505DA6"/>
    <w:rsid w:val="0056567D"/>
    <w:rsid w:val="005A2C14"/>
    <w:rsid w:val="00643886"/>
    <w:rsid w:val="00661F3C"/>
    <w:rsid w:val="00713881"/>
    <w:rsid w:val="007301D8"/>
    <w:rsid w:val="00792A8E"/>
    <w:rsid w:val="007A6817"/>
    <w:rsid w:val="00887D31"/>
    <w:rsid w:val="008D3463"/>
    <w:rsid w:val="00907C32"/>
    <w:rsid w:val="00921925"/>
    <w:rsid w:val="00956F35"/>
    <w:rsid w:val="009F61F0"/>
    <w:rsid w:val="00AB6BAB"/>
    <w:rsid w:val="00B063F4"/>
    <w:rsid w:val="00BB26FD"/>
    <w:rsid w:val="00C4026F"/>
    <w:rsid w:val="00C84652"/>
    <w:rsid w:val="00C8651A"/>
    <w:rsid w:val="00CC432D"/>
    <w:rsid w:val="00D80A8E"/>
    <w:rsid w:val="00D92E84"/>
    <w:rsid w:val="00DA1591"/>
    <w:rsid w:val="00DB1DFF"/>
    <w:rsid w:val="00DC1933"/>
    <w:rsid w:val="00E218CA"/>
    <w:rsid w:val="00E22183"/>
    <w:rsid w:val="00E61871"/>
    <w:rsid w:val="00E834CA"/>
    <w:rsid w:val="00F006BF"/>
    <w:rsid w:val="00F32453"/>
    <w:rsid w:val="00FA54BE"/>
    <w:rsid w:val="00FD5317"/>
    <w:rsid w:val="00F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D8B3"/>
  <w15:chartTrackingRefBased/>
  <w15:docId w15:val="{76139C9D-9E87-483E-910C-678CA6F0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g-libraryrate--title">
    <w:name w:val="dg-library__rate--title"/>
    <w:basedOn w:val="a0"/>
    <w:rsid w:val="00E61871"/>
  </w:style>
  <w:style w:type="character" w:customStyle="1" w:styleId="dg-libraryrate--number">
    <w:name w:val="dg-library__rate--number"/>
    <w:basedOn w:val="a0"/>
    <w:rsid w:val="00E61871"/>
  </w:style>
  <w:style w:type="paragraph" w:customStyle="1" w:styleId="infolavkatitle">
    <w:name w:val="infolavka__title"/>
    <w:basedOn w:val="a"/>
    <w:rsid w:val="00E6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61871"/>
    <w:rPr>
      <w:color w:val="0000FF"/>
      <w:u w:val="single"/>
    </w:rPr>
  </w:style>
  <w:style w:type="paragraph" w:customStyle="1" w:styleId="infolavkaname">
    <w:name w:val="infolavka__name"/>
    <w:basedOn w:val="a"/>
    <w:rsid w:val="00E6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lavkaprice">
    <w:name w:val="infolavka__price"/>
    <w:basedOn w:val="a"/>
    <w:rsid w:val="00E6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folavkabtn">
    <w:name w:val="infolavka__btn"/>
    <w:basedOn w:val="a0"/>
    <w:rsid w:val="00E61871"/>
  </w:style>
  <w:style w:type="paragraph" w:customStyle="1" w:styleId="infolavkabottom">
    <w:name w:val="infolavka__bottom"/>
    <w:basedOn w:val="a"/>
    <w:rsid w:val="00E6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nner-checkwarning">
    <w:name w:val="banner-check__warning"/>
    <w:basedOn w:val="a0"/>
    <w:rsid w:val="00E61871"/>
  </w:style>
  <w:style w:type="character" w:customStyle="1" w:styleId="banner-checktitle">
    <w:name w:val="banner-check__title"/>
    <w:basedOn w:val="a0"/>
    <w:rsid w:val="00E61871"/>
  </w:style>
  <w:style w:type="paragraph" w:customStyle="1" w:styleId="s29-stop-headertitle-4">
    <w:name w:val="s29-stop-header__title-4"/>
    <w:basedOn w:val="a"/>
    <w:rsid w:val="00E6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9-stop-headerbtn-4">
    <w:name w:val="s29-stop-header__btn-4"/>
    <w:basedOn w:val="a0"/>
    <w:rsid w:val="00E61871"/>
  </w:style>
  <w:style w:type="character" w:styleId="a5">
    <w:name w:val="annotation reference"/>
    <w:basedOn w:val="a0"/>
    <w:uiPriority w:val="99"/>
    <w:semiHidden/>
    <w:unhideWhenUsed/>
    <w:rsid w:val="00E2218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2218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2218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2218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2218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2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2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9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3364">
                      <w:marLeft w:val="0"/>
                      <w:marRight w:val="1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780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918">
              <w:marLeft w:val="120"/>
              <w:marRight w:val="12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67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4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58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28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2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2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1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55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29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3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79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539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41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14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6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5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156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11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80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0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13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2438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2020-04-04T11:08:00Z</dcterms:created>
  <dcterms:modified xsi:type="dcterms:W3CDTF">2020-04-04T11:08:00Z</dcterms:modified>
</cp:coreProperties>
</file>