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final, consolidated, production-grade specification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FLYN AI – Sidebar Animation &amp; Interaction System</w:t>
      </w:r>
      <w:r w:rsidDel="00000000" w:rsidR="00000000" w:rsidRPr="00000000">
        <w:rPr>
          <w:rtl w:val="0"/>
        </w:rPr>
        <w:t xml:space="preserve">, aligned with </w:t>
      </w:r>
      <w:r w:rsidDel="00000000" w:rsidR="00000000" w:rsidRPr="00000000">
        <w:rPr>
          <w:b w:val="1"/>
          <w:bCs w:val="1"/>
          <w:rtl w:val="0"/>
        </w:rPr>
        <w:t xml:space="preserve">enterprise SaaS UX standards (Stripe / Intercom / Notion level)</w:t>
      </w:r>
      <w:r w:rsidDel="00000000" w:rsidR="00000000" w:rsidRPr="00000000">
        <w:rPr>
          <w:rtl w:val="0"/>
        </w:rPr>
        <w:t xml:space="preserve"> and engineered for </w:t>
      </w:r>
      <w:r w:rsidDel="00000000" w:rsidR="00000000" w:rsidRPr="00000000">
        <w:rPr>
          <w:b w:val="1"/>
          <w:bCs w:val="1"/>
          <w:rtl w:val="0"/>
        </w:rPr>
        <w:t xml:space="preserve">scale, trust, and conversion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fluff. Directly implementation-ready.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vxjiibboak0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🎯 FLYN AI – Sidebar Animation &amp; Interaction Specs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crcfdo7a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Sidebar Architecture (Global)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cdz4xw4vf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 Modes</w:t>
      </w:r>
    </w:p>
    <w:tbl>
      <w:tblPr>
        <w:tblStyle w:val="Table1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280"/>
        <w:gridCol w:w="2945"/>
        <w:tblGridChange w:id="0">
          <w:tblGrid>
            <w:gridCol w:w="1265"/>
            <w:gridCol w:w="128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264px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 (Desktop ≥ 1280px)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Collapsed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72px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Power users / multitasking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90%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Mobile &amp; tablet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Focus / fullscreen modules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o90i3g82bqx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Sidebar Animation Principles (Core Rules)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Philosophy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Subtle, fast, confidence-inspiring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distract from conversations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communicates hierarchy &amp; intent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Rules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animations &lt; </w:t>
      </w:r>
      <w:r w:rsidDel="00000000" w:rsidR="00000000" w:rsidRPr="00000000">
        <w:rPr>
          <w:b w:val="1"/>
          <w:bCs w:val="1"/>
          <w:rtl w:val="0"/>
        </w:rPr>
        <w:t xml:space="preserve">250ms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cubic-bezier(0.4, 0, 0.2, 1)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GPU-accelerated transforms only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animation chaining beyond 2 steps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4thh3ygnfwt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Expand / Collapse Animation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z0bay03ma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hamburger icon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shortcut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⌘ + \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Auto-collapse at viewport &lt; 1100px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rq1g4kxe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 Spec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Property: width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From: 72px → 264px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180ms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Easing: ease-out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pkr1xdf9j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 Element Behavior</w:t>
      </w:r>
    </w:p>
    <w:tbl>
      <w:tblPr>
        <w:tblStyle w:val="Table2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230"/>
        <w:tblGridChange w:id="0">
          <w:tblGrid>
            <w:gridCol w:w="108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Fade-in text label (80ms delay)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Opacity 0 →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Slide-in + fade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Tooltips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Disabled in expanded mode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eogco96vyes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Hover Interactions (Collapsed Mode)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bfi8552u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 Hover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Scale: 1 → 1.05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90ms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Shadow: soft glow (brand color @ 12%)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36086me8u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Tooltip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Delay: </w:t>
      </w:r>
      <w:r w:rsidDel="00000000" w:rsidR="00000000" w:rsidRPr="00000000">
        <w:rPr>
          <w:b w:val="1"/>
          <w:bCs w:val="1"/>
          <w:rtl w:val="0"/>
        </w:rPr>
        <w:t xml:space="preserve">300ms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Position: Right-aligned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width: 240px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name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 status (e.g. “2,431 / 5,000”)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lock indicator if restricted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afbkt55tqwe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5️⃣ Active State &amp; Navigation Feedback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3w8yfwty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 Item</w:t>
      </w:r>
    </w:p>
    <w:tbl>
      <w:tblPr>
        <w:tblStyle w:val="Table3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95"/>
        <w:tblGridChange w:id="0">
          <w:tblGrid>
            <w:gridCol w:w="140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Brand gradient @ 8% opacity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Left 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3px solid brand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Filled variant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Semi-bold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vf2xuzej1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Transition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 fade-in: 120ms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 slide-in: 150ms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rejmflxdwi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6️⃣ Section Expand / Collapse (Nested Menus)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xjkg9agy1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section header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Auto-expand on deep link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ojbqb7aqo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Max-height: 0 → auto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160ms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Opacity: 0.8 →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t75gc9e0e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Chevron Rotation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Rotate: 0° → 90°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140ms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vpfk6f9onpr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7️⃣ Notification &amp; Usage Indicators (Sidebar Badges)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bp32610bp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Badge Types</w:t>
      </w:r>
    </w:p>
    <w:tbl>
      <w:tblPr>
        <w:tblStyle w:val="Table4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40"/>
        <w:tblGridChange w:id="0">
          <w:tblGrid>
            <w:gridCol w:w="167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Usage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Hard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Purple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Upgrade hint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Brand primary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k1xua7ab9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 on Change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Pulse scale: 1 → 1.08 →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220ms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p1tiriuy5zd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8️⃣ Plan-Locked Feature Interaction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xdmg5ddmu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→ </w:t>
      </w:r>
      <w:r w:rsidDel="00000000" w:rsidR="00000000" w:rsidRPr="00000000">
        <w:rPr>
          <w:b w:val="1"/>
          <w:bCs w:val="1"/>
          <w:rtl w:val="0"/>
        </w:rPr>
        <w:t xml:space="preserve">Upgrade modal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→ “Available on Growth+”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overlay: 🔒 (8px, top-right)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g24533y7p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Shake X-axis: ±3px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120ms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(Psychological nudge without frustration)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m63hrvrjrdy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9️⃣ Drag-to-Resize (Enterprise Only)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eirb4awlj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Enabled For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plans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px22avqjt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width: 220px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width: 320px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resize (no snapping)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exsmwk8u1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Cursor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col-resize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indicator line @ 40% opacity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ppm24h3vuk3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🔟 Contextual Micro-Animations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brz748it0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First-Time Feature Highlight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Glow ring around icon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Fade out after 3s or first click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nx81ibwej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Recommendation Badge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“⚡ Suggested”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pulse every 20s (max 3 times/session)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ao2ixvcgt8v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1️⃣1️⃣ Accessibility &amp; Reduced Motion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4a7rtfyldu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prefers-reduced-motion = true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width animations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 opacity fade only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pulsing effects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0h9z9v5k5d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1️⃣2️⃣ Mobile Sidebar Interaction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p70vuxo0v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Gesture Support</w:t>
      </w:r>
    </w:p>
    <w:tbl>
      <w:tblPr>
        <w:tblStyle w:val="Table5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535"/>
        <w:tblGridChange w:id="0">
          <w:tblGrid>
            <w:gridCol w:w="134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Swipe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Open sidebar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Swipe 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Close sidebar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Tap outside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Dismiss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yiv1hf83b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Animation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TranslateX: -100% → 0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 220ms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bl07y864x64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1️⃣3️⃣ Performance Guardrails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re-render only on: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change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change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upgrade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network calls during animations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updates async, non-blocking</w:t>
        <w:br w:type="textWrapping"/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1ql15fg4hhk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1️⃣4️⃣ Analytics Hooks (Conversion-Driven)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collapse frequency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feature clicks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dwell time on upgrade badges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interaction after AI suggestion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3n873jzseho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1️⃣5️⃣ Visual Hierarchy (Priority Order)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Inbox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Conversation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Warnings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Features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/ Billing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5htr6155ahh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1️⃣6️⃣ Enterprise Trust Signals (Subtle)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“SOC-2 Ready” icon (footer)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indicator (green dot)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“Last synced 2s ago” microtext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6ectt8e90r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RESULT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sidebar: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Feels </w:t>
      </w:r>
      <w:r w:rsidDel="00000000" w:rsidR="00000000" w:rsidRPr="00000000">
        <w:rPr>
          <w:b w:val="1"/>
          <w:bCs w:val="1"/>
          <w:rtl w:val="0"/>
        </w:rPr>
        <w:t xml:space="preserve">fast, premium, and intelligent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</w:t>
      </w:r>
      <w:r w:rsidDel="00000000" w:rsidR="00000000" w:rsidRPr="00000000">
        <w:rPr>
          <w:b w:val="1"/>
          <w:bCs w:val="1"/>
          <w:rtl w:val="0"/>
        </w:rPr>
        <w:t xml:space="preserve">value before friction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upgrades </w:t>
      </w:r>
      <w:r w:rsidDel="00000000" w:rsidR="00000000" w:rsidRPr="00000000">
        <w:rPr>
          <w:b w:val="1"/>
          <w:bCs w:val="1"/>
          <w:rtl w:val="0"/>
        </w:rPr>
        <w:t xml:space="preserve">without dark patterns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cleanly across </w:t>
      </w:r>
      <w:r w:rsidDel="00000000" w:rsidR="00000000" w:rsidRPr="00000000">
        <w:rPr>
          <w:b w:val="1"/>
          <w:bCs w:val="1"/>
          <w:rtl w:val="0"/>
        </w:rPr>
        <w:t xml:space="preserve">Admin / Agent / Founder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