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>
          <w:b/>
        </w:rPr>
        <w:t>FLYN: Microservices Module Architecture Plan</w:t>
      </w:r>
    </w:p>
    <w:p>
      <w:pPr>
        <w:pStyle w:val="BodyText"/>
        <w:rPr/>
      </w:pPr>
      <w:r>
        <w:rPr>
          <w:b/>
        </w:rPr>
        <w:t>Document Date:</w:t>
      </w:r>
      <w:r>
        <w:rPr/>
        <w:t xml:space="preserve"> January 2, 2026</w:t>
      </w:r>
    </w:p>
    <w:p>
      <w:pPr>
        <w:pStyle w:val="BodyText"/>
        <w:rPr/>
      </w:pPr>
      <w:r>
        <w:rPr>
          <w:b/>
        </w:rPr>
        <w:t>Status:</w:t>
      </w:r>
      <w:r>
        <w:rPr/>
        <w:t xml:space="preserve"> Architectural Blueprint</w:t>
      </w:r>
    </w:p>
    <w:p>
      <w:pPr>
        <w:pStyle w:val="BodyText"/>
        <w:rPr/>
      </w:pPr>
      <w:r>
        <w:rPr>
          <w:b/>
        </w:rPr>
        <w:t>Focus:</w:t>
      </w:r>
      <w:r>
        <w:rPr/>
        <w:t xml:space="preserve"> Service Decomposition, Data Ownership, and Event-Driven Patterns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1. Purpose</w:t>
      </w:r>
    </w:p>
    <w:p>
      <w:pPr>
        <w:pStyle w:val="BodyText"/>
        <w:rPr/>
      </w:pPr>
      <w:r>
        <w:rPr/>
        <w:t>This document defines the service decomposition, boundaries, data ownership, and communication patterns for a microservice-first backend. It is aligned with multi-tenant SaaS requirements, unified inbox integration, telephony, AI orchestration, automations, dashboards, and cost-safe metering.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2. Guiding Principles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Single Responsibility:</w:t>
      </w:r>
      <w:r>
        <w:rPr/>
        <w:t xml:space="preserve"> Each service has a well-defined boundary and owns its specific data logically.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Multi-Tenant by Default:</w:t>
      </w:r>
      <w:r>
        <w:rPr/>
        <w:t xml:space="preserve"> Every service enforces </w:t>
      </w:r>
      <w:r>
        <w:rPr>
          <w:rStyle w:val="SourceText"/>
        </w:rPr>
        <w:t>organization_id</w:t>
      </w:r>
      <w:r>
        <w:rPr/>
        <w:t xml:space="preserve"> and plan entitlements at the request level.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Event-Driven:</w:t>
      </w:r>
      <w:r>
        <w:rPr/>
        <w:t xml:space="preserve"> Asynchronous communication via EventBridge/SQS is preferred; synchronous calls are minimized.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Backward Compatibility:</w:t>
      </w:r>
      <w:r>
        <w:rPr/>
        <w:t xml:space="preserve"> Versioned schemas and idempotency are required for all service contracts.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Cost-Safe:</w:t>
      </w:r>
      <w:r>
        <w:rPr/>
        <w:t xml:space="preserve"> Usage metering occurs before execution; hard caps are enforced based on the tenant’s plan.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3. High-Level Service Map</w:t>
      </w:r>
    </w:p>
    <w:p>
      <w:pPr>
        <w:pStyle w:val="Heading3"/>
        <w:rPr>
          <w:b/>
        </w:rPr>
      </w:pPr>
      <w:r>
        <w:rPr>
          <w:b/>
        </w:rPr>
        <w:t>3.1. Edge &amp; Gateways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api-gateway (BFF):</w:t>
      </w:r>
      <w:r>
        <w:rPr/>
        <w:t xml:space="preserve"> Frontend-facing REST/GraphQL. Routes to internal services and aggregates data for the 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realtime-gateway:</w:t>
      </w:r>
      <w:r>
        <w:rPr/>
        <w:t xml:space="preserve"> WebSocket gateway for live updates (notifications, inbox events, call status).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webhooks-gateway:</w:t>
      </w:r>
      <w:r>
        <w:rPr/>
        <w:t xml:space="preserve"> Ingress for external providers (telephony, messaging, payments). Validates signatures, rate-limits, and enqueues jobs.</w:t>
      </w:r>
    </w:p>
    <w:p>
      <w:pPr>
        <w:pStyle w:val="Heading3"/>
        <w:rPr>
          <w:b/>
        </w:rPr>
      </w:pPr>
      <w:r>
        <w:rPr>
          <w:b/>
        </w:rPr>
        <w:t>3.2. Foundation Services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identity-service:</w:t>
      </w:r>
      <w:r>
        <w:rPr/>
        <w:t xml:space="preserve"> Auth (Cognito), SSO, RBAC, API key issuance, and session management.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tenants-service:</w:t>
      </w:r>
      <w:r>
        <w:rPr/>
        <w:t xml:space="preserve"> Organizations CRUD, regional settings, and lifecycle events.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billing-service:</w:t>
      </w:r>
      <w:r>
        <w:rPr/>
        <w:t xml:space="preserve"> Plans, subscriptions, invoices, and payment provider webhooks.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entitlements-service:</w:t>
      </w:r>
      <w:r>
        <w:rPr/>
        <w:t xml:space="preserve"> Feature flags per plan + tenant overrides. Single source for permission checks.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usage-metering-service:</w:t>
      </w:r>
      <w:r>
        <w:rPr/>
        <w:t xml:space="preserve"> Atomic counters for messages, call minutes, AI tokens, and sessions.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audit-service:</w:t>
      </w:r>
      <w:r>
        <w:rPr/>
        <w:t xml:space="preserve"> Immutable logs for governance and system troubleshooting.</w:t>
      </w:r>
    </w:p>
    <w:p>
      <w:pPr>
        <w:pStyle w:val="Heading3"/>
        <w:rPr>
          <w:b/>
        </w:rPr>
      </w:pPr>
      <w:r>
        <w:rPr>
          <w:b/>
        </w:rPr>
        <w:t>3.3. Core Data Services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crm-service:</w:t>
      </w:r>
      <w:r>
        <w:rPr/>
        <w:t xml:space="preserve"> Contacts, companies, pipelines, deals, activities, and segments.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files-service:</w:t>
      </w:r>
      <w:r>
        <w:rPr/>
        <w:t xml:space="preserve"> Uploads, media, recordings, and transcripts; manages S3 lifecycle.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search-service:</w:t>
      </w:r>
      <w:r>
        <w:rPr/>
        <w:t xml:space="preserve"> Full-text and semantic search (OpenSearch/Postgres).</w:t>
      </w:r>
    </w:p>
    <w:p>
      <w:pPr>
        <w:pStyle w:val="Heading3"/>
        <w:rPr>
          <w:b/>
        </w:rPr>
      </w:pPr>
      <w:r>
        <w:rPr>
          <w:b/>
        </w:rPr>
        <w:t>3.4. Communications &amp; Telephony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channels-service:</w:t>
      </w:r>
      <w:r>
        <w:rPr/>
        <w:t xml:space="preserve"> Messaging (WhatsApp, SMS, Email, Social). Template management and delivery receipts.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telephony-service:</w:t>
      </w:r>
      <w:r>
        <w:rPr/>
        <w:t xml:space="preserve"> Inbound/outbound voice, IVR, call control, and media streaming.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inbox-provisioner-service:</w:t>
      </w:r>
      <w:r>
        <w:rPr/>
        <w:t xml:space="preserve"> Orchestrates Chatwoot accounts/inboxes per tenant.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inbox-sync-service:</w:t>
      </w:r>
      <w:r>
        <w:rPr/>
        <w:t xml:space="preserve"> Consumes Chatwoot webhooks and syncs data to the platform </w:t>
      </w:r>
      <w:r>
        <w:rPr>
          <w:rStyle w:val="SourceText"/>
        </w:rPr>
        <w:t>interactions</w:t>
      </w:r>
      <w:r>
        <w:rPr/>
        <w:t xml:space="preserve"> domain.</w:t>
      </w:r>
    </w:p>
    <w:p>
      <w:pPr>
        <w:pStyle w:val="Heading3"/>
        <w:rPr>
          <w:b/>
        </w:rPr>
      </w:pPr>
      <w:r>
        <w:rPr>
          <w:b/>
        </w:rPr>
        <w:t>3.5. AI &amp; Automation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ai-orchestrator-service:</w:t>
      </w:r>
      <w:r>
        <w:rPr/>
        <w:t xml:space="preserve"> Routes tasks to providers (LLM, STT, TTS). Manages fallbacks and quotas.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automation-service:</w:t>
      </w:r>
      <w:r>
        <w:rPr/>
        <w:t xml:space="preserve"> Triggers, actions, and workflow runs; long-running orchestration.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summarizer-service:</w:t>
      </w:r>
      <w:r>
        <w:rPr/>
        <w:t xml:space="preserve"> Post-call/message summarization, sentiment, and diarization.</w:t>
      </w:r>
    </w:p>
    <w:p>
      <w:pPr>
        <w:pStyle w:val="Heading3"/>
        <w:rPr>
          <w:b/>
        </w:rPr>
      </w:pPr>
      <w:r>
        <w:rPr>
          <w:b/>
        </w:rPr>
        <w:t>3.6. Product UX &amp; Verticals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Dashboards &amp; Notifications:</w:t>
      </w:r>
      <w:r>
        <w:rPr/>
        <w:t xml:space="preserve"> KPI aggregation, in-app alerts, and admin platform tools.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Pluggable Verticals:</w:t>
      </w:r>
      <w:r>
        <w:rPr/>
        <w:t xml:space="preserve"> HR (Payroll/Leaves), Church (Members/Donations), Events (Tickets), and Coaching (Progress).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4. Data Ownership &amp; Storage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Ownership:</w:t>
      </w:r>
      <w:r>
        <w:rPr/>
        <w:t xml:space="preserve"> Each service owns its data. Early phase: one Aurora cluster with separate schemas; evolution: dedicated clusters per domain.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Postgres (Aurora):</w:t>
      </w:r>
      <w:r>
        <w:rPr/>
        <w:t xml:space="preserve"> RLS on </w:t>
      </w:r>
      <w:r>
        <w:rPr>
          <w:rStyle w:val="SourceText"/>
        </w:rPr>
        <w:t>organization_id</w:t>
      </w:r>
      <w:r>
        <w:rPr/>
        <w:t xml:space="preserve"> is mandatory.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DynamoDB:</w:t>
      </w:r>
      <w:r>
        <w:rPr/>
        <w:t xml:space="preserve"> Used by </w:t>
      </w:r>
      <w:r>
        <w:rPr>
          <w:rStyle w:val="SourceText"/>
        </w:rPr>
        <w:t>usage-metering-service</w:t>
      </w:r>
      <w:r>
        <w:rPr/>
        <w:t xml:space="preserve"> for high-rate atomic counters.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S3:</w:t>
      </w:r>
      <w:r>
        <w:rPr/>
        <w:t xml:space="preserve"> Media, transcripts, and exports; encrypted via KMS with strict lifecycle policies.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5. Contracts &amp; APIs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REST (JSON):</w:t>
      </w:r>
      <w:r>
        <w:rPr/>
        <w:t xml:space="preserve"> Versioned under </w:t>
      </w:r>
      <w:r>
        <w:rPr>
          <w:rStyle w:val="SourceText"/>
        </w:rPr>
        <w:t>/api/v1/...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Event Contracts:</w:t>
      </w:r>
      <w:r>
        <w:rPr/>
        <w:t xml:space="preserve"> Managed via EventBridge with a schema registry.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Idempotency:</w:t>
      </w:r>
      <w:r>
        <w:rPr/>
        <w:t xml:space="preserve"> </w:t>
      </w:r>
      <w:r>
        <w:rPr>
          <w:rStyle w:val="SourceText"/>
        </w:rPr>
        <w:t>Idempotency-Key</w:t>
      </w:r>
      <w:r>
        <w:rPr/>
        <w:t xml:space="preserve"> header enforced for all POST/PUT operations.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Tenancy:</w:t>
      </w:r>
      <w:r>
        <w:rPr/>
        <w:t xml:space="preserve"> </w:t>
      </w:r>
      <w:r>
        <w:rPr>
          <w:rStyle w:val="SourceText"/>
        </w:rPr>
        <w:t>x-organization-id</w:t>
      </w:r>
      <w:r>
        <w:rPr/>
        <w:t xml:space="preserve"> claim in JWT enforced at gateways and service guards.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6. Canonical Domain Events (EventBridge)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organization.created</w:t>
      </w:r>
      <w:r>
        <w:rPr/>
        <w:t xml:space="preserve">, </w:t>
      </w:r>
      <w:r>
        <w:rPr>
          <w:rStyle w:val="SourceText"/>
        </w:rPr>
        <w:t>organization.provisioned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contact.created</w:t>
      </w:r>
      <w:r>
        <w:rPr/>
        <w:t xml:space="preserve">, </w:t>
      </w:r>
      <w:r>
        <w:rPr>
          <w:rStyle w:val="SourceText"/>
        </w:rPr>
        <w:t>deal.stage.changed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whatsapp.message.received</w:t>
      </w:r>
      <w:r>
        <w:rPr/>
        <w:t xml:space="preserve">, </w:t>
      </w:r>
      <w:r>
        <w:rPr>
          <w:rStyle w:val="SourceText"/>
        </w:rPr>
        <w:t>call.started</w:t>
      </w:r>
      <w:r>
        <w:rPr/>
        <w:t xml:space="preserve">, </w:t>
      </w:r>
      <w:r>
        <w:rPr>
          <w:rStyle w:val="SourceText"/>
        </w:rPr>
        <w:t>call.recording.available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ai.task.completed</w:t>
      </w:r>
      <w:r>
        <w:rPr/>
        <w:t xml:space="preserve">, </w:t>
      </w:r>
      <w:r>
        <w:rPr>
          <w:rStyle w:val="SourceText"/>
        </w:rPr>
        <w:t>summary.ready</w:t>
      </w:r>
      <w:r>
        <w:rPr/>
        <w:t xml:space="preserve">, </w:t>
      </w:r>
      <w:r>
        <w:rPr>
          <w:rStyle w:val="SourceText"/>
        </w:rPr>
        <w:t>workflow.run.completed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usage.threshold.80</w:t>
      </w:r>
      <w:r>
        <w:rPr/>
        <w:t xml:space="preserve">, </w:t>
      </w:r>
      <w:r>
        <w:rPr>
          <w:rStyle w:val="SourceText"/>
        </w:rPr>
        <w:t>usage.threshold.100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7. Unified Inbox Integration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Pooled Cluster:</w:t>
      </w:r>
      <w:r>
        <w:rPr/>
        <w:t xml:space="preserve"> Regional cluster (Rails + Sidekiq) on ECS.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Provisioner:</w:t>
      </w:r>
      <w:r>
        <w:rPr/>
        <w:t xml:space="preserve"> Creates Accounts, Users, and Channels via API.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Sync:</w:t>
      </w:r>
      <w:r>
        <w:rPr/>
        <w:t xml:space="preserve"> </w:t>
      </w:r>
      <w:r>
        <w:rPr>
          <w:rStyle w:val="SourceText"/>
        </w:rPr>
        <w:t>inbox-sync-service</w:t>
      </w:r>
      <w:r>
        <w:rPr/>
        <w:t xml:space="preserve"> receives webhooks, normalizes to </w:t>
      </w:r>
      <w:r>
        <w:rPr>
          <w:rStyle w:val="SourceText"/>
        </w:rPr>
        <w:t>interactions</w:t>
      </w:r>
      <w:r>
        <w:rPr/>
        <w:t>, and publishes events.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8. Deployment &amp; Scaling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Orchestration:</w:t>
      </w:r>
      <w:r>
        <w:rPr/>
        <w:t xml:space="preserve"> ECS Fargate with auto-scaling.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Scaling Triggers:</w:t>
      </w:r>
      <w:r>
        <w:rPr/>
        <w:t xml:space="preserve"> * </w:t>
      </w:r>
      <w:r>
        <w:rPr>
          <w:b/>
        </w:rPr>
        <w:t>API:</w:t>
      </w:r>
      <w:r>
        <w:rPr/>
        <w:t xml:space="preserve"> Latency/CPU.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Workers:</w:t>
      </w:r>
      <w:r>
        <w:rPr/>
        <w:t xml:space="preserve"> SQS Depth.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b/>
        </w:rPr>
        <w:t>Real-time:</w:t>
      </w:r>
      <w:r>
        <w:rPr/>
        <w:t xml:space="preserve"> Concurrent connections.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DevOps:</w:t>
      </w:r>
      <w:r>
        <w:rPr/>
        <w:t xml:space="preserve"> Separate ECR repository per service; independent CI/CD pipelines.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9. Phased Migration Plan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Phase 0:</w:t>
      </w:r>
      <w:r>
        <w:rPr/>
        <w:t xml:space="preserve"> Modular NestJS monolith emits events. Introduce </w:t>
      </w:r>
      <w:r>
        <w:rPr>
          <w:rStyle w:val="SourceText"/>
        </w:rPr>
        <w:t>webhooks-gateway</w:t>
      </w:r>
      <w:r>
        <w:rPr/>
        <w:t xml:space="preserve"> and SQS workers.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Phase 1:</w:t>
      </w:r>
      <w:r>
        <w:rPr/>
        <w:t xml:space="preserve"> Extract </w:t>
      </w:r>
      <w:r>
        <w:rPr>
          <w:rStyle w:val="SourceText"/>
        </w:rPr>
        <w:t>telephony</w:t>
      </w:r>
      <w:r>
        <w:rPr/>
        <w:t xml:space="preserve">, </w:t>
      </w:r>
      <w:r>
        <w:rPr>
          <w:rStyle w:val="SourceText"/>
        </w:rPr>
        <w:t>channels</w:t>
      </w:r>
      <w:r>
        <w:rPr/>
        <w:t xml:space="preserve">, and </w:t>
      </w:r>
      <w:r>
        <w:rPr>
          <w:rStyle w:val="SourceText"/>
        </w:rPr>
        <w:t>inbox-sync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Phase 2:</w:t>
      </w:r>
      <w:r>
        <w:rPr/>
        <w:t xml:space="preserve"> Extract </w:t>
      </w:r>
      <w:r>
        <w:rPr>
          <w:rStyle w:val="SourceText"/>
        </w:rPr>
        <w:t>ai-orchestrator</w:t>
      </w:r>
      <w:r>
        <w:rPr/>
        <w:t xml:space="preserve"> and </w:t>
      </w:r>
      <w:r>
        <w:rPr>
          <w:rStyle w:val="SourceText"/>
        </w:rPr>
        <w:t>automation-service</w:t>
      </w:r>
      <w:r>
        <w:rPr/>
        <w:t xml:space="preserve">. Implement shared </w:t>
      </w:r>
      <w:r>
        <w:rPr>
          <w:rStyle w:val="SourceText"/>
        </w:rPr>
        <w:t>metering</w:t>
      </w:r>
      <w:r>
        <w:rPr/>
        <w:t xml:space="preserve"> guards.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Phase 3:</w:t>
      </w:r>
      <w:r>
        <w:rPr/>
        <w:t xml:space="preserve"> Extract </w:t>
      </w:r>
      <w:r>
        <w:rPr>
          <w:rStyle w:val="SourceText"/>
        </w:rPr>
        <w:t>dashboards</w:t>
      </w:r>
      <w:r>
        <w:rPr/>
        <w:t xml:space="preserve"> and </w:t>
      </w:r>
      <w:r>
        <w:rPr>
          <w:rStyle w:val="SourceText"/>
        </w:rPr>
        <w:t>notifications</w:t>
      </w:r>
      <w:r>
        <w:rPr/>
        <w:t>. Deploy pluggable vertical modules.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10. Diagrams</w:t>
      </w:r>
    </w:p>
    <w:p>
      <w:pPr>
        <w:pStyle w:val="BodyText"/>
        <w:numPr>
          <w:ilvl w:val="0"/>
          <w:numId w:val="14"/>
        </w:numPr>
        <w:rPr/>
      </w:pPr>
      <w:r>
        <w:fldChar w:fldCharType="begin"/>
      </w:r>
      <w:r>
        <w:rPr>
          <w:rStyle w:val="Hyperlink"/>
          <w:sz w:val="28"/>
          <w:b/>
          <w:szCs w:val="28"/>
        </w:rPr>
        <w:instrText xml:space="preserve"> HYPERLINK "https://mermaid.live/edit" \l "pako:eNp1VF1v2jAU_SuRn6hEOlBogTxMAgI0UscYoUo1w4NJ3MRqYiPHKWVV__uuDdmSSpESxdf3nOtzP5wPFImYIhe9ZOIUpUQqa-vtuGXNFniWiTJeSMHV3rLt79bkcdqB17Ktydq_uYCMI3AWOHBg34Apj_faaaCatvaXISZHZidE0RM5G28YYHBYy9AK6SEQ0Su9nrLZYklJplhOm4SHirCZB1s4DHipEK_FhRYun_HpulPjGSFagAH5HmYx5Yqps11Q-cYium8itvMVhgwIV0ULYr7aYhMiozlth802P3Ak8zbvwwpDtTmnWdGq5BGUZPSYCt6mduJjwmwho5QWShIlZBvwaYtJqUROFBO8BbT6ufUXmAvFXlhkgG3avEnwgGNSpAdBZFxHmU4tny9j8SvA8BoufKvE6yYkWTf91TTAjB_Eu12cefQlblEeEkmOqeVrhN6BCQxDPEuJOgmhrFlWForK_cUFwdbXYEcp3lgBCdFmgQwo0CsYWv2B9ldC1mbAw7Cari8aPKLIJcTGC3BnUkohibUWhUokLW6u4T1vijvemZNcePrilAVJaOXczD0fqPOMFIrNCDTR2tCY_SMHDu6Ya5XDLvmWieTqMmKNvM2Py53xTBJQ3LoJxa2bMLhNbwM88RvWUwOr-123TRp2TqHYjCdVSS37Vs-GN21o0UnW1QSOtnTdq4ioixLJYuQqWdIuyqnMiTbRh0bukErhpu2QC8uYyNcd2vFP4BwJ_y1EXtGkKJMUuS8kK8AqjzH8AzxGoFv_IVA4Kmei5Aq5g6EJgdwP9I7cfm94Ox47o8HAGTo9ZzhwuuiM3LFze98fOb1-_743gOfus4v-mEN7t6PeeDge3w3uhs541OsPPv8C8MCfcA"</w:instrText>
      </w:r>
      <w:r>
        <w:rPr>
          <w:rStyle w:val="Hyperlink"/>
          <w:sz w:val="28"/>
          <w:b/>
          <w:szCs w:val="28"/>
        </w:rPr>
        <w:fldChar w:fldCharType="separate"/>
      </w:r>
      <w:r>
        <w:rPr>
          <w:rStyle w:val="Hyperlink"/>
          <w:b/>
          <w:sz w:val="28"/>
          <w:szCs w:val="28"/>
        </w:rPr>
        <w:t>System Map</w:t>
      </w:r>
      <w:r>
        <w:rPr>
          <w:rStyle w:val="Hyperlink"/>
          <w:sz w:val="28"/>
          <w:b/>
          <w:szCs w:val="28"/>
        </w:rPr>
        <w:fldChar w:fldCharType="end"/>
      </w:r>
    </w:p>
    <w:p>
      <w:pPr>
        <w:pStyle w:val="Heading3"/>
        <w:numPr>
          <w:ilvl w:val="0"/>
          <w:numId w:val="14"/>
        </w:numPr>
        <w:spacing w:before="140" w:after="120"/>
        <w:rPr/>
      </w:pPr>
      <w:hyperlink r:id="rId2">
        <w:r>
          <w:rPr>
            <w:rStyle w:val="Hyperlink"/>
            <w:b/>
          </w:rPr>
          <w:t>Provider Webhook Flow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ermaidchart.com/d/f45298ce-a085-4d39-bfdb-e812ae3bb6e4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4</Pages>
  <Words>631</Words>
  <Characters>4420</Characters>
  <CharactersWithSpaces>4923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2026-01-07T14:03:11Z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