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CF446" w14:textId="5DAFF9C2" w:rsidR="00A64539" w:rsidRPr="00356DCC" w:rsidRDefault="00A64539" w:rsidP="00A64539">
      <w:pPr>
        <w:rPr>
          <w:b/>
          <w:bCs/>
          <w:color w:val="FF0000"/>
          <w:sz w:val="28"/>
          <w:szCs w:val="28"/>
        </w:rPr>
      </w:pPr>
      <w:r w:rsidRPr="00356DCC">
        <w:rPr>
          <w:b/>
          <w:bCs/>
          <w:color w:val="FF0000"/>
          <w:sz w:val="28"/>
          <w:szCs w:val="28"/>
        </w:rPr>
        <w:t>School Performance Analysis</w:t>
      </w:r>
    </w:p>
    <w:p w14:paraId="56C3ED7B" w14:textId="77777777" w:rsidR="00A64539" w:rsidRPr="00A64539" w:rsidRDefault="00A64539" w:rsidP="00A64539">
      <w:pPr>
        <w:rPr>
          <w:b/>
          <w:bCs/>
        </w:rPr>
      </w:pPr>
      <w:r w:rsidRPr="00A64539">
        <w:rPr>
          <w:b/>
          <w:bCs/>
        </w:rPr>
        <w:t>Summary of the Analysis</w:t>
      </w:r>
    </w:p>
    <w:p w14:paraId="357A6F89" w14:textId="77777777" w:rsidR="00A64539" w:rsidRDefault="00A64539" w:rsidP="00A64539">
      <w:r>
        <w:t>This analysis focuses on evaluating school performance based on various metrics, including student spending, school size, and school type. We aggregated and compared data across multiple categories to assess how factors like per-student spending, school size, and type impact average math and reading scores, as well as the percentage of students passing math and reading.</w:t>
      </w:r>
    </w:p>
    <w:p w14:paraId="1B5466A4" w14:textId="77777777" w:rsidR="00A64539" w:rsidRDefault="00A64539" w:rsidP="00A64539">
      <w:r>
        <w:t>Key metrics such as Average Math Score, Average Reading Score, % Passing Math, % Passing Reading, and % Overall Passing were calculated for different categories. These categories include spending ranges, school size (small, medium, large), and school types (charter and district schools). The goal of this analysis was to identify trends and insights that could help inform future decision-making and policy improvements for school districts.</w:t>
      </w:r>
    </w:p>
    <w:p w14:paraId="61B82919" w14:textId="77777777" w:rsidR="00A64539" w:rsidRPr="00A64539" w:rsidRDefault="00A64539" w:rsidP="00A64539">
      <w:pPr>
        <w:rPr>
          <w:b/>
          <w:bCs/>
          <w:color w:val="000000" w:themeColor="text1"/>
        </w:rPr>
      </w:pPr>
      <w:r w:rsidRPr="00A64539">
        <w:rPr>
          <w:b/>
          <w:bCs/>
          <w:color w:val="000000" w:themeColor="text1"/>
        </w:rPr>
        <w:t>Conclusions and Comparisons</w:t>
      </w:r>
    </w:p>
    <w:p w14:paraId="710D8590" w14:textId="4C405DEA" w:rsidR="00A64539" w:rsidRDefault="00A64539" w:rsidP="00A64539">
      <w:pPr>
        <w:pStyle w:val="ListParagraph"/>
        <w:numPr>
          <w:ilvl w:val="0"/>
          <w:numId w:val="1"/>
        </w:numPr>
      </w:pPr>
      <w:r>
        <w:t>Impact of Per-Student Spending on Performance:</w:t>
      </w:r>
    </w:p>
    <w:p w14:paraId="2EC9CB37" w14:textId="77777777" w:rsidR="00A64539" w:rsidRDefault="00A64539" w:rsidP="00A64539">
      <w:r>
        <w:t>One of the most notable trends from the data is the relationship between per-student spending and overall performance. Schools with lower per-student spending (less than $585) consistently performed better than schools with higher spending. For instance, schools in the &lt;$585 category had an average math score of 83.46 and an overall passing rate of 90.37%, significantly outperforming schools in the highest spending category ($645-680), which had an average math score of 76.99 and an overall passing rate of 53.53%.</w:t>
      </w:r>
    </w:p>
    <w:p w14:paraId="3FBD05E4" w14:textId="77777777" w:rsidR="00A64539" w:rsidRDefault="00A64539" w:rsidP="00A64539">
      <w:r>
        <w:t>This counterintuitive result suggests that simply increasing per-student spending does not guarantee better academic outcomes. Factors such as school management, curriculum quality, and teaching methods likely play a more significant role. Schools with higher spending may not be utilizing resources efficiently or may face additional challenges that are not mitigated by financial investment alone.</w:t>
      </w:r>
    </w:p>
    <w:p w14:paraId="4A7980F2" w14:textId="74DAF1BB" w:rsidR="00A64539" w:rsidRDefault="00A64539" w:rsidP="00A64539">
      <w:pPr>
        <w:pStyle w:val="ListParagraph"/>
        <w:numPr>
          <w:ilvl w:val="0"/>
          <w:numId w:val="1"/>
        </w:numPr>
      </w:pPr>
      <w:r>
        <w:t>Comparison Between Charter and District Schools</w:t>
      </w:r>
    </w:p>
    <w:p w14:paraId="0B45664C" w14:textId="77777777" w:rsidR="00A64539" w:rsidRDefault="00A64539" w:rsidP="00A64539">
      <w:r>
        <w:t xml:space="preserve">The comparison between charter schools and district schools revealed substantial differences in performance. Charter schools outperformed district schools across all measured categories. Charter schools had an average math score of 83.47 and an overall passing rate of 90.43%, while district schools had an average math score of 76.96 and an overall passing rate of 53.67%. </w:t>
      </w:r>
    </w:p>
    <w:p w14:paraId="6E3E09FD" w14:textId="5D1224EC" w:rsidR="00111FA3" w:rsidRDefault="00A64539" w:rsidP="00A64539">
      <w:r>
        <w:lastRenderedPageBreak/>
        <w:t>This indicates that charter schools tend to deliver better academic outcomes than district schools, possibly due to more flexible administrative policies, smaller class sizes, or alternative teaching strategies. The significant gap in performance suggests that district schools may need to adopt some of the practices employed by charter schools to improve student achievement.</w:t>
      </w:r>
    </w:p>
    <w:p w14:paraId="0390FA96" w14:textId="4AEB4E19" w:rsidR="00A64539" w:rsidRDefault="00A64539" w:rsidP="00A64539">
      <w:r w:rsidRPr="00A64539">
        <w:t>These findings emphasize how crucial it is to examine the structural and administrative components of school effectiveness in addition to the financial investment. Even with relatively little funding, schools that prioritize creative teaching strategies and efficient resource management typically achieve superior outcomes.</w:t>
      </w:r>
    </w:p>
    <w:p w14:paraId="6BEA0729" w14:textId="77777777" w:rsidR="00A64539" w:rsidRDefault="00A64539" w:rsidP="00A64539"/>
    <w:p w14:paraId="0C21925B" w14:textId="77777777" w:rsidR="00A64539" w:rsidRDefault="00A64539" w:rsidP="00A64539"/>
    <w:p w14:paraId="7EF8543E" w14:textId="77777777" w:rsidR="00A64539" w:rsidRDefault="00A64539" w:rsidP="00A64539"/>
    <w:p w14:paraId="17C4CEA7" w14:textId="77777777" w:rsidR="00A64539" w:rsidRDefault="00A64539" w:rsidP="00A64539"/>
    <w:p w14:paraId="7438A785" w14:textId="77777777" w:rsidR="00A64539" w:rsidRDefault="00A64539" w:rsidP="00A64539"/>
    <w:sectPr w:rsidR="00A645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C5863"/>
    <w:multiLevelType w:val="hybridMultilevel"/>
    <w:tmpl w:val="3B92AD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79937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8E"/>
    <w:rsid w:val="00111FA3"/>
    <w:rsid w:val="00356DCC"/>
    <w:rsid w:val="003E4CA9"/>
    <w:rsid w:val="00723E8E"/>
    <w:rsid w:val="007D2312"/>
    <w:rsid w:val="00A64539"/>
    <w:rsid w:val="00E643FA"/>
    <w:rsid w:val="00FA10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C2F5"/>
  <w15:chartTrackingRefBased/>
  <w15:docId w15:val="{3BF005AB-8950-45B9-A825-3C2E58F9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E8E"/>
    <w:rPr>
      <w:rFonts w:eastAsiaTheme="majorEastAsia" w:cstheme="majorBidi"/>
      <w:color w:val="272727" w:themeColor="text1" w:themeTint="D8"/>
    </w:rPr>
  </w:style>
  <w:style w:type="paragraph" w:styleId="Title">
    <w:name w:val="Title"/>
    <w:basedOn w:val="Normal"/>
    <w:next w:val="Normal"/>
    <w:link w:val="TitleChar"/>
    <w:uiPriority w:val="10"/>
    <w:qFormat/>
    <w:rsid w:val="00723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E8E"/>
    <w:pPr>
      <w:spacing w:before="160"/>
      <w:jc w:val="center"/>
    </w:pPr>
    <w:rPr>
      <w:i/>
      <w:iCs/>
      <w:color w:val="404040" w:themeColor="text1" w:themeTint="BF"/>
    </w:rPr>
  </w:style>
  <w:style w:type="character" w:customStyle="1" w:styleId="QuoteChar">
    <w:name w:val="Quote Char"/>
    <w:basedOn w:val="DefaultParagraphFont"/>
    <w:link w:val="Quote"/>
    <w:uiPriority w:val="29"/>
    <w:rsid w:val="00723E8E"/>
    <w:rPr>
      <w:i/>
      <w:iCs/>
      <w:color w:val="404040" w:themeColor="text1" w:themeTint="BF"/>
    </w:rPr>
  </w:style>
  <w:style w:type="paragraph" w:styleId="ListParagraph">
    <w:name w:val="List Paragraph"/>
    <w:basedOn w:val="Normal"/>
    <w:uiPriority w:val="34"/>
    <w:qFormat/>
    <w:rsid w:val="00723E8E"/>
    <w:pPr>
      <w:ind w:left="720"/>
      <w:contextualSpacing/>
    </w:pPr>
  </w:style>
  <w:style w:type="character" w:styleId="IntenseEmphasis">
    <w:name w:val="Intense Emphasis"/>
    <w:basedOn w:val="DefaultParagraphFont"/>
    <w:uiPriority w:val="21"/>
    <w:qFormat/>
    <w:rsid w:val="00723E8E"/>
    <w:rPr>
      <w:i/>
      <w:iCs/>
      <w:color w:val="0F4761" w:themeColor="accent1" w:themeShade="BF"/>
    </w:rPr>
  </w:style>
  <w:style w:type="paragraph" w:styleId="IntenseQuote">
    <w:name w:val="Intense Quote"/>
    <w:basedOn w:val="Normal"/>
    <w:next w:val="Normal"/>
    <w:link w:val="IntenseQuoteChar"/>
    <w:uiPriority w:val="30"/>
    <w:qFormat/>
    <w:rsid w:val="00723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E8E"/>
    <w:rPr>
      <w:i/>
      <w:iCs/>
      <w:color w:val="0F4761" w:themeColor="accent1" w:themeShade="BF"/>
    </w:rPr>
  </w:style>
  <w:style w:type="character" w:styleId="IntenseReference">
    <w:name w:val="Intense Reference"/>
    <w:basedOn w:val="DefaultParagraphFont"/>
    <w:uiPriority w:val="32"/>
    <w:qFormat/>
    <w:rsid w:val="00723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jamal</dc:creator>
  <cp:keywords/>
  <dc:description/>
  <cp:lastModifiedBy>neda jamal</cp:lastModifiedBy>
  <cp:revision>6</cp:revision>
  <dcterms:created xsi:type="dcterms:W3CDTF">2024-09-28T17:29:00Z</dcterms:created>
  <dcterms:modified xsi:type="dcterms:W3CDTF">2024-09-28T17:36:00Z</dcterms:modified>
</cp:coreProperties>
</file>