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</w:t>
      </w:r>
      <w:r>
        <w:rPr/>
        <w:t xml:space="preserve">n1</w:t>
      </w:r>
      <w:r>
        <w:rPr/>
        <w:t xml:space="preserve">}</w:t>
      </w:r>
      <w:r>
        <w:rPr/>
        <w:t xml:space="preserve"> </w:t>
      </w:r>
      <w:hyperlink r:id="rId16">
        <w:r>
          <w:rPr>
            <w:u w:val="single"/>
            <w:color w:val="0000ff"/>
          </w:rPr>
          <w:t xml:space="preserve">toto</w:t>
        </w:r>
      </w:hyperlink>
      <w:r>
        <w:rPr/>
        <w:t xml:space="preserve"> {</w:t>
      </w:r>
      <w:r>
        <w:rPr/>
        <w:t xml:space="preserve">n2</w:t>
      </w:r>
      <w:r>
        <w:rPr/>
        <w:t xml:space="preserve">}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16" Type="http://schemas.openxmlformats.org/officeDocument/2006/relationships/hyperlink" Target="https://docs.python.org/3/library/copy.html" TargetMode="External"/></Relationships>
</file>