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BC68F" w14:textId="77DC1373" w:rsidR="002A1887" w:rsidRDefault="002A1887" w:rsidP="002A1887">
      <w:pPr>
        <w:pStyle w:val="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 xml:space="preserve">Your task is to write program which extracts </w:t>
      </w:r>
      <w:proofErr w:type="spellStart"/>
      <w:r>
        <w:t>emojis</w:t>
      </w:r>
      <w:proofErr w:type="spellEnd"/>
      <w:r>
        <w:t xml:space="preserve">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ac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ac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ac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ac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 xml:space="preserve">Examples of valid </w:t>
      </w:r>
      <w:proofErr w:type="spellStart"/>
      <w:r>
        <w:t>emojis</w:t>
      </w:r>
      <w:proofErr w:type="spellEnd"/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</w:t>
      </w:r>
      <w:proofErr w:type="spellStart"/>
      <w:r>
        <w:t>emojis</w:t>
      </w:r>
      <w:proofErr w:type="spellEnd"/>
      <w:r>
        <w:t xml:space="preserve">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 xml:space="preserve">all valid </w:t>
      </w:r>
      <w:proofErr w:type="spellStart"/>
      <w:r w:rsidRPr="00703EF0">
        <w:rPr>
          <w:b/>
        </w:rPr>
        <w:t>emojis</w:t>
      </w:r>
      <w:proofErr w:type="spellEnd"/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ab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</w:t>
      </w:r>
      <w:proofErr w:type="spellStart"/>
      <w:r>
        <w:t>emojis</w:t>
      </w:r>
      <w:proofErr w:type="spellEnd"/>
      <w:r>
        <w:t xml:space="preserve">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3"/>
      </w:pPr>
      <w:r>
        <w:t>Input</w:t>
      </w:r>
    </w:p>
    <w:p w14:paraId="6EDFC6FE" w14:textId="77777777" w:rsidR="00562AF5" w:rsidRDefault="00562AF5" w:rsidP="006549E0">
      <w:pPr>
        <w:pStyle w:val="ac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3"/>
      </w:pPr>
      <w:r>
        <w:t>Output</w:t>
      </w:r>
    </w:p>
    <w:p w14:paraId="0C4B92E6" w14:textId="77777777" w:rsidR="00562AF5" w:rsidRPr="002F600D" w:rsidRDefault="00562AF5" w:rsidP="006549E0">
      <w:pPr>
        <w:pStyle w:val="ac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ac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ab"/>
        </w:rPr>
        <w:t>print the</w:t>
      </w:r>
      <w:r>
        <w:t xml:space="preserve"> </w:t>
      </w:r>
      <w:r w:rsidRPr="00372080">
        <w:rPr>
          <w:rStyle w:val="ab"/>
        </w:rPr>
        <w:t xml:space="preserve">count of all </w:t>
      </w:r>
      <w:proofErr w:type="spellStart"/>
      <w:r w:rsidRPr="00372080">
        <w:rPr>
          <w:rStyle w:val="ab"/>
        </w:rPr>
        <w:t>emojis</w:t>
      </w:r>
      <w:proofErr w:type="spellEnd"/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50"/>
        <w:gridCol w:w="3406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5A61288" w14:textId="1C429D20" w:rsidR="0006101D" w:rsidRPr="00EF2B5F" w:rsidRDefault="0006101D" w:rsidP="0006101D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37"/>
        <w:gridCol w:w="3519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1BEA849D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[(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BCA7F" w14:textId="77777777" w:rsidR="005B5C7C" w:rsidRDefault="005B5C7C" w:rsidP="008068A2">
      <w:pPr>
        <w:spacing w:after="0" w:line="240" w:lineRule="auto"/>
      </w:pPr>
      <w:r>
        <w:separator/>
      </w:r>
    </w:p>
  </w:endnote>
  <w:endnote w:type="continuationSeparator" w:id="0">
    <w:p w14:paraId="5164FAA6" w14:textId="77777777" w:rsidR="005B5C7C" w:rsidRDefault="005B5C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A0FA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1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A0FA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9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91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19495" w14:textId="77777777" w:rsidR="005B5C7C" w:rsidRDefault="005B5C7C" w:rsidP="008068A2">
      <w:pPr>
        <w:spacing w:after="0" w:line="240" w:lineRule="auto"/>
      </w:pPr>
      <w:r>
        <w:separator/>
      </w:r>
    </w:p>
  </w:footnote>
  <w:footnote w:type="continuationSeparator" w:id="0">
    <w:p w14:paraId="36DD4FC0" w14:textId="77777777" w:rsidR="005B5C7C" w:rsidRDefault="005B5C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911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C7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9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9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43C8-BA95-4D71-9B22-5FBB8A13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Course Name - Name of Lecture - Type of Document</vt:lpstr>
      <vt:lpstr>C# Advanced - Stacks and Queues - Exercise</vt:lpstr>
    </vt:vector>
  </TitlesOfParts>
  <Company>SoftUni – https://softuni.org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2021-08-13T14:22:00Z</dcterms:created>
  <dcterms:modified xsi:type="dcterms:W3CDTF">2021-08-13T14:22:00Z</dcterms:modified>
  <cp:category>programming;education;software engineering;software development</cp:category>
</cp:coreProperties>
</file>