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36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Двоични числа и работа с двоични числа. Побитови операции.</w:t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Информацията в компютъра се представя посредством двоични числа. Те се състоят от цифрите 0 и 1, които се наричат битове.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Съществуват няколко основни операции, които се извършват над двоичните числа. Те се наричат побитови операции.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&amp; - побитово „и”</w:t>
      </w:r>
    </w:p>
    <w:p w:rsidR="00000000" w:rsidDel="00000000" w:rsidP="00000000" w:rsidRDefault="00000000" w:rsidRPr="00000000">
      <w:pPr>
        <w:spacing w:after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При тази операция когато на една и съща позиция в двете числа имаме единици, то резултатът е единица на съответната позиция в новото число. Във всички останали случаи резултатът е нула на съответната позиция в новото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Примери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                        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080" w:firstLine="335.99999999999994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08" w:firstLine="708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| - побитово „или“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Примери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^ - изключващо „или“ (xor)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Примери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~ - инвертиране на битовете/отрицание (тилда)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7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Примери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~101</w:t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&lt;&lt; - отместване наляво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7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Примери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5 &lt;&lt; 1 ( 0101 е 5 в двойчна бройна система)// &lt;&lt; 1 е числото умножено по 2</w:t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Резултат: 10 (1010) </w:t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5 &lt;&lt; 2 ( 0101 е 5 в двойчна бройна система) )// &lt;&lt; 2 е числото умножено по 4</w:t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Резултат:  20 (0001 0100) </w:t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И тн.</w:t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&gt;&gt; - отместване надясно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70" w:hanging="360"/>
        <w:contextualSpacing w:val="1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Примери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5 &gt;&gt; 1 ( 0101 е 5 в двойчна бройна система)// &gt;&gt; 1 е числото целочислено делено на 2</w:t>
      </w:r>
    </w:p>
    <w:p w:rsidR="00000000" w:rsidDel="00000000" w:rsidP="00000000" w:rsidRDefault="00000000" w:rsidRPr="00000000">
      <w:pPr>
        <w:spacing w:after="0" w:before="0" w:line="240" w:lineRule="auto"/>
        <w:ind w:left="1470" w:right="-624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Резултат:  2 (0010) </w:t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10 &gt;&gt; 2 ( 1010 е 10 в двойчна бройна система) )// &gt;&gt; 2 е числото целочислено делено на 4</w:t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Резултат:  2 (0010) </w:t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И тн.</w:t>
      </w:r>
    </w:p>
    <w:p w:rsidR="00000000" w:rsidDel="00000000" w:rsidP="00000000" w:rsidRDefault="00000000" w:rsidRPr="00000000">
      <w:pPr>
        <w:spacing w:after="0" w:before="0" w:line="240" w:lineRule="auto"/>
        <w:ind w:left="14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Изпробвайте различни комбинации. Ето линк с допълнителна информация: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</w:t>
      </w: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http://www.learncpp.com/cpp-tutorial/38-bitwise-operators/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https://www.tutorialspoint.com/cplusplus/cpp_bitwise_operators.htm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b w:val="1"/>
          <w:rtl w:val="0"/>
        </w:rPr>
        <w:t xml:space="preserve">От миналият път ето ви линк с валидни имена на променливи: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http://www.c4learn.com/cplusplus/cpp-variable-naming/</w:t>
        </w:r>
      </w:hyperlink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Напишете програма, която да ви изписва true, ако годината е високосна и false  в противен случай.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//Булев израз. Кога една година е високосна?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Напишете програма, която да проверява дали дата е валидна.</w:t>
      </w:r>
    </w:p>
    <w:p w:rsidR="00000000" w:rsidDel="00000000" w:rsidP="00000000" w:rsidRDefault="00000000" w:rsidRPr="00000000">
      <w:pPr>
        <w:contextualSpacing w:val="0"/>
      </w:pPr>
      <w:bookmarkStart w:colFirst="0" w:colLast="0" w:name="_qxu9na3i6d9q" w:id="0"/>
      <w:bookmarkEnd w:id="0"/>
      <w:r w:rsidDel="00000000" w:rsidR="00000000" w:rsidRPr="00000000">
        <w:rPr>
          <w:rtl w:val="0"/>
        </w:rPr>
        <w:t xml:space="preserve">// Булев израз</w:t>
      </w:r>
    </w:p>
    <w:p w:rsidR="00000000" w:rsidDel="00000000" w:rsidP="00000000" w:rsidRDefault="00000000" w:rsidRPr="00000000">
      <w:pPr>
        <w:contextualSpacing w:val="0"/>
      </w:pPr>
      <w:bookmarkStart w:colFirst="0" w:colLast="0" w:name="_t0m2sk5rl7f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Дадени са две </w:t>
      </w:r>
      <w:r w:rsidDel="00000000" w:rsidR="00000000" w:rsidRPr="00000000">
        <w:rPr>
          <w:rtl w:val="0"/>
        </w:rPr>
        <w:t xml:space="preserve">десетични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числа a и b. Изведете тяхното частно с точност до 7-мия знак след десетичната запетая.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//iomanip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Напишете програма, която да извежда дали едно число е четно или нечетно.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//Има два варианта. Може и с побитови операции.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Problem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Дадено е цяло положително число. Да се провери дали е точна степен на двойката.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//С побитови операции</w:t>
      </w:r>
    </w:p>
    <w:p w:rsidR="00000000" w:rsidDel="00000000" w:rsidP="00000000" w:rsidRDefault="00000000" w:rsidRPr="00000000">
      <w:pPr>
        <w:contextualSpacing w:val="0"/>
      </w:pPr>
      <w:bookmarkStart w:colFirst="0" w:colLast="0" w:name="_t0m2sk5rl7f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m44ip67klcow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1440" w:top="14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4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70" w:firstLine="111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90" w:firstLine="183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910" w:firstLine="255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30" w:firstLine="327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50" w:firstLine="399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70" w:firstLine="471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90" w:firstLine="543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510" w:firstLine="615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30" w:firstLine="687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c4learn.com/cplusplus/cpp-variable-naming/" TargetMode="External"/><Relationship Id="rId10" Type="http://schemas.openxmlformats.org/officeDocument/2006/relationships/hyperlink" Target="http://www.c4learn.com/cplusplus/cpp-variable-naming/" TargetMode="External"/><Relationship Id="rId12" Type="http://schemas.openxmlformats.org/officeDocument/2006/relationships/hyperlink" Target="http://www.c4learn.com/cplusplus/cpp-variable-naming/" TargetMode="External"/><Relationship Id="rId9" Type="http://schemas.openxmlformats.org/officeDocument/2006/relationships/hyperlink" Target="https://www.tutorialspoint.com/cplusplus/cpp_bitwise_operators.htm" TargetMode="External"/><Relationship Id="rId5" Type="http://schemas.openxmlformats.org/officeDocument/2006/relationships/hyperlink" Target="http://www.learncpp.com/cpp-tutorial/38-bitwise-operators/" TargetMode="External"/><Relationship Id="rId6" Type="http://schemas.openxmlformats.org/officeDocument/2006/relationships/hyperlink" Target="http://www.learncpp.com/cpp-tutorial/38-bitwise-operators/" TargetMode="External"/><Relationship Id="rId7" Type="http://schemas.openxmlformats.org/officeDocument/2006/relationships/hyperlink" Target="https://www.tutorialspoint.com/cplusplus/cpp_bitwise_operators.htm" TargetMode="External"/><Relationship Id="rId8" Type="http://schemas.openxmlformats.org/officeDocument/2006/relationships/hyperlink" Target="https://www.tutorialspoint.com/cplusplus/cpp_bitwise_operators.htm" TargetMode="External"/></Relationships>
</file>