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2DE5F" w14:textId="77777777" w:rsidR="00984226" w:rsidRPr="000815AC" w:rsidRDefault="00984226" w:rsidP="00984226">
      <w:pPr>
        <w:ind w:firstLine="720"/>
        <w:rPr>
          <w:rFonts w:asciiTheme="majorHAnsi" w:hAnsiTheme="majorHAnsi" w:cstheme="majorHAnsi"/>
          <w:b/>
          <w:bCs/>
          <w:sz w:val="40"/>
          <w:szCs w:val="40"/>
        </w:rPr>
      </w:pPr>
      <w:r w:rsidRPr="000815AC">
        <w:rPr>
          <w:rFonts w:asciiTheme="majorHAnsi" w:hAnsiTheme="majorHAnsi" w:cstheme="majorHAnsi"/>
          <w:b/>
          <w:bCs/>
          <w:sz w:val="40"/>
          <w:szCs w:val="40"/>
        </w:rPr>
        <w:t>PROJECT REPORT: SPEDIX LOGISTICS SYSTEM</w:t>
      </w:r>
    </w:p>
    <w:p w14:paraId="5199BE39" w14:textId="77777777" w:rsidR="00984226" w:rsidRPr="00984226" w:rsidRDefault="00984226" w:rsidP="00984226">
      <w:pPr>
        <w:rPr>
          <w:sz w:val="36"/>
          <w:szCs w:val="36"/>
        </w:rPr>
      </w:pPr>
      <w:r w:rsidRPr="00984226">
        <w:rPr>
          <w:b/>
          <w:bCs/>
          <w:sz w:val="36"/>
          <w:szCs w:val="36"/>
        </w:rPr>
        <w:t>1.</w:t>
      </w:r>
      <w:r w:rsidRPr="00984226">
        <w:rPr>
          <w:sz w:val="36"/>
          <w:szCs w:val="36"/>
        </w:rPr>
        <w:t xml:space="preserve"> </w:t>
      </w:r>
      <w:r w:rsidRPr="00984226">
        <w:rPr>
          <w:b/>
          <w:bCs/>
          <w:sz w:val="36"/>
          <w:szCs w:val="36"/>
        </w:rPr>
        <w:t>Introduction</w:t>
      </w:r>
    </w:p>
    <w:p w14:paraId="12237723" w14:textId="77777777" w:rsidR="00984226" w:rsidRPr="00984226" w:rsidRDefault="00984226" w:rsidP="00984226">
      <w:pPr>
        <w:rPr>
          <w:sz w:val="36"/>
          <w:szCs w:val="36"/>
        </w:rPr>
      </w:pPr>
      <w:r w:rsidRPr="00984226">
        <w:rPr>
          <w:sz w:val="36"/>
          <w:szCs w:val="36"/>
        </w:rPr>
        <w:t xml:space="preserve">The </w:t>
      </w:r>
      <w:proofErr w:type="spellStart"/>
      <w:r w:rsidRPr="00984226">
        <w:rPr>
          <w:sz w:val="36"/>
          <w:szCs w:val="36"/>
        </w:rPr>
        <w:t>Spedix</w:t>
      </w:r>
      <w:proofErr w:type="spellEnd"/>
      <w:r w:rsidRPr="00984226">
        <w:rPr>
          <w:sz w:val="36"/>
          <w:szCs w:val="36"/>
        </w:rPr>
        <w:t xml:space="preserve"> Logistics System is a specialized enterprise application designed to manage the complexities of modern transportation networks. The system coordinates vehicle fleets, specialized personnel, and diverse cargo types while enforcing strict business rules and financial tracking.</w:t>
      </w:r>
    </w:p>
    <w:p w14:paraId="759E38CD" w14:textId="77777777" w:rsidR="00984226" w:rsidRPr="00984226" w:rsidRDefault="00984226" w:rsidP="00984226">
      <w:pPr>
        <w:rPr>
          <w:b/>
          <w:bCs/>
          <w:sz w:val="36"/>
          <w:szCs w:val="36"/>
        </w:rPr>
      </w:pPr>
      <w:r w:rsidRPr="00984226">
        <w:rPr>
          <w:b/>
          <w:bCs/>
          <w:sz w:val="36"/>
          <w:szCs w:val="36"/>
        </w:rPr>
        <w:t>2. Technical Stack</w:t>
      </w:r>
    </w:p>
    <w:p w14:paraId="67945279" w14:textId="4CA0956D" w:rsidR="00984226" w:rsidRPr="00984226" w:rsidRDefault="00984226" w:rsidP="00984226">
      <w:pPr>
        <w:rPr>
          <w:sz w:val="36"/>
          <w:szCs w:val="36"/>
        </w:rPr>
      </w:pPr>
      <w:r w:rsidRPr="00984226">
        <w:rPr>
          <w:sz w:val="36"/>
          <w:szCs w:val="36"/>
        </w:rPr>
        <w:t>•Backend Language: Java 17</w:t>
      </w:r>
    </w:p>
    <w:p w14:paraId="12EEBACA" w14:textId="479155AE" w:rsidR="00984226" w:rsidRPr="00984226" w:rsidRDefault="00984226" w:rsidP="00984226">
      <w:pPr>
        <w:rPr>
          <w:sz w:val="36"/>
          <w:szCs w:val="36"/>
        </w:rPr>
      </w:pPr>
      <w:r w:rsidRPr="00984226">
        <w:rPr>
          <w:sz w:val="36"/>
          <w:szCs w:val="36"/>
        </w:rPr>
        <w:t>•ORM Framework: Hibernate 7.1.0 (JPA Compliant)</w:t>
      </w:r>
    </w:p>
    <w:p w14:paraId="3FA37157" w14:textId="2D90E14F" w:rsidR="00984226" w:rsidRPr="00984226" w:rsidRDefault="00984226" w:rsidP="00984226">
      <w:pPr>
        <w:rPr>
          <w:sz w:val="36"/>
          <w:szCs w:val="36"/>
        </w:rPr>
      </w:pPr>
      <w:r w:rsidRPr="00984226">
        <w:rPr>
          <w:sz w:val="36"/>
          <w:szCs w:val="36"/>
        </w:rPr>
        <w:t>•Database: MySQL 9.4</w:t>
      </w:r>
    </w:p>
    <w:p w14:paraId="3D064AEE" w14:textId="2A205929" w:rsidR="00984226" w:rsidRPr="00984226" w:rsidRDefault="00984226" w:rsidP="00984226">
      <w:pPr>
        <w:rPr>
          <w:sz w:val="36"/>
          <w:szCs w:val="36"/>
        </w:rPr>
      </w:pPr>
      <w:r w:rsidRPr="00984226">
        <w:rPr>
          <w:sz w:val="36"/>
          <w:szCs w:val="36"/>
        </w:rPr>
        <w:t>•Validation: Jakarta Bean Validation (Hibernate Validator)</w:t>
      </w:r>
    </w:p>
    <w:p w14:paraId="734170E2" w14:textId="36093BFB" w:rsidR="00984226" w:rsidRPr="00984226" w:rsidRDefault="00984226" w:rsidP="00984226">
      <w:pPr>
        <w:rPr>
          <w:sz w:val="36"/>
          <w:szCs w:val="36"/>
        </w:rPr>
      </w:pPr>
      <w:r w:rsidRPr="00984226">
        <w:rPr>
          <w:sz w:val="36"/>
          <w:szCs w:val="36"/>
        </w:rPr>
        <w:t>•Testing Suite: JUnit 5</w:t>
      </w:r>
    </w:p>
    <w:p w14:paraId="4E29D7D3" w14:textId="1B4EEDF8" w:rsidR="00984226" w:rsidRPr="00984226" w:rsidRDefault="00984226" w:rsidP="00984226">
      <w:pPr>
        <w:rPr>
          <w:sz w:val="36"/>
          <w:szCs w:val="36"/>
        </w:rPr>
      </w:pPr>
      <w:r w:rsidRPr="00984226">
        <w:rPr>
          <w:sz w:val="36"/>
          <w:szCs w:val="36"/>
        </w:rPr>
        <w:t>•Build System: Gradle</w:t>
      </w:r>
    </w:p>
    <w:p w14:paraId="364991C5" w14:textId="77777777" w:rsidR="00984226" w:rsidRPr="00984226" w:rsidRDefault="00984226" w:rsidP="00984226">
      <w:pPr>
        <w:rPr>
          <w:b/>
          <w:bCs/>
          <w:sz w:val="36"/>
          <w:szCs w:val="36"/>
        </w:rPr>
      </w:pPr>
      <w:r w:rsidRPr="00984226">
        <w:rPr>
          <w:b/>
          <w:bCs/>
          <w:sz w:val="36"/>
          <w:szCs w:val="36"/>
        </w:rPr>
        <w:t>3. Architectural Excellence</w:t>
      </w:r>
    </w:p>
    <w:p w14:paraId="3F69FD6C" w14:textId="77777777" w:rsidR="00984226" w:rsidRPr="00984226" w:rsidRDefault="00984226" w:rsidP="00984226">
      <w:pPr>
        <w:rPr>
          <w:sz w:val="36"/>
          <w:szCs w:val="36"/>
        </w:rPr>
      </w:pPr>
      <w:r w:rsidRPr="00984226">
        <w:rPr>
          <w:sz w:val="36"/>
          <w:szCs w:val="36"/>
        </w:rPr>
        <w:t xml:space="preserve">The project is built using </w:t>
      </w:r>
      <w:proofErr w:type="gramStart"/>
      <w:r w:rsidRPr="00984226">
        <w:rPr>
          <w:sz w:val="36"/>
          <w:szCs w:val="36"/>
        </w:rPr>
        <w:t>a Tiered</w:t>
      </w:r>
      <w:proofErr w:type="gramEnd"/>
      <w:r w:rsidRPr="00984226">
        <w:rPr>
          <w:sz w:val="36"/>
          <w:szCs w:val="36"/>
        </w:rPr>
        <w:t xml:space="preserve"> SOLID Architecture, ensuring high maintainability and loose coupling:</w:t>
      </w:r>
    </w:p>
    <w:p w14:paraId="602BDD51" w14:textId="77777777" w:rsidR="00984226" w:rsidRPr="00984226" w:rsidRDefault="00984226" w:rsidP="00984226">
      <w:pPr>
        <w:rPr>
          <w:b/>
          <w:bCs/>
          <w:sz w:val="36"/>
          <w:szCs w:val="36"/>
        </w:rPr>
      </w:pPr>
      <w:r w:rsidRPr="00984226">
        <w:rPr>
          <w:b/>
          <w:bCs/>
          <w:sz w:val="36"/>
          <w:szCs w:val="36"/>
        </w:rPr>
        <w:t>3.1 Persistence Layer (Entities)</w:t>
      </w:r>
    </w:p>
    <w:p w14:paraId="0DD65867" w14:textId="77777777" w:rsidR="00984226" w:rsidRPr="00984226" w:rsidRDefault="00984226" w:rsidP="00984226">
      <w:pPr>
        <w:rPr>
          <w:sz w:val="36"/>
          <w:szCs w:val="36"/>
        </w:rPr>
      </w:pPr>
      <w:r w:rsidRPr="00984226">
        <w:rPr>
          <w:sz w:val="36"/>
          <w:szCs w:val="36"/>
        </w:rPr>
        <w:t xml:space="preserve">We utilized the JOINED Inheritance Strategy for both Transports and Vehicles. This strategy ensures a normalized </w:t>
      </w:r>
      <w:proofErr w:type="gramStart"/>
      <w:r w:rsidRPr="00984226">
        <w:rPr>
          <w:sz w:val="36"/>
          <w:szCs w:val="36"/>
        </w:rPr>
        <w:t xml:space="preserve">database </w:t>
      </w:r>
      <w:r w:rsidRPr="00984226">
        <w:rPr>
          <w:sz w:val="36"/>
          <w:szCs w:val="36"/>
        </w:rPr>
        <w:lastRenderedPageBreak/>
        <w:t>schema</w:t>
      </w:r>
      <w:proofErr w:type="gramEnd"/>
      <w:r w:rsidRPr="00984226">
        <w:rPr>
          <w:sz w:val="36"/>
          <w:szCs w:val="36"/>
        </w:rPr>
        <w:t xml:space="preserve"> where common data is stored in parent tables and specialized data resides in child tables.</w:t>
      </w:r>
    </w:p>
    <w:p w14:paraId="730A1113" w14:textId="77777777" w:rsidR="00984226" w:rsidRPr="00984226" w:rsidRDefault="00984226" w:rsidP="00984226">
      <w:pPr>
        <w:rPr>
          <w:b/>
          <w:bCs/>
          <w:sz w:val="36"/>
          <w:szCs w:val="36"/>
        </w:rPr>
      </w:pPr>
      <w:r w:rsidRPr="00984226">
        <w:rPr>
          <w:b/>
          <w:bCs/>
          <w:sz w:val="36"/>
          <w:szCs w:val="36"/>
        </w:rPr>
        <w:t>3.2 DAO Layer (Data Access)</w:t>
      </w:r>
    </w:p>
    <w:p w14:paraId="643E05CE" w14:textId="77777777" w:rsidR="00984226" w:rsidRPr="00984226" w:rsidRDefault="00984226" w:rsidP="00984226">
      <w:pPr>
        <w:rPr>
          <w:sz w:val="36"/>
          <w:szCs w:val="36"/>
        </w:rPr>
      </w:pPr>
      <w:r w:rsidRPr="00984226">
        <w:rPr>
          <w:sz w:val="36"/>
          <w:szCs w:val="36"/>
        </w:rPr>
        <w:t>A generic DAO pattern was implemented to handle standard CRUD operations. For complex requirements, specialized DAOs were developed using HQL (Hibernate Query Language) with optimized JOIN FETCH clauses. This ensures that the system remains 100% compliant with Strict LAZY Loading while avoiding the common "N+1 Selection" performance pitfall.</w:t>
      </w:r>
    </w:p>
    <w:p w14:paraId="3A718C13" w14:textId="77777777" w:rsidR="00984226" w:rsidRPr="00984226" w:rsidRDefault="00984226" w:rsidP="00984226">
      <w:pPr>
        <w:rPr>
          <w:b/>
          <w:bCs/>
          <w:sz w:val="36"/>
          <w:szCs w:val="36"/>
        </w:rPr>
      </w:pPr>
      <w:r w:rsidRPr="00984226">
        <w:rPr>
          <w:b/>
          <w:bCs/>
          <w:sz w:val="36"/>
          <w:szCs w:val="36"/>
        </w:rPr>
        <w:t>3.3 Service Layer (Business Logic)</w:t>
      </w:r>
    </w:p>
    <w:p w14:paraId="31177F62" w14:textId="77777777" w:rsidR="00984226" w:rsidRPr="00984226" w:rsidRDefault="00984226" w:rsidP="00984226">
      <w:pPr>
        <w:rPr>
          <w:sz w:val="36"/>
          <w:szCs w:val="36"/>
        </w:rPr>
      </w:pPr>
      <w:r w:rsidRPr="00984226">
        <w:rPr>
          <w:sz w:val="36"/>
          <w:szCs w:val="36"/>
        </w:rPr>
        <w:t xml:space="preserve">All core logic resides here. This layer acts as the "Gatekeeper," coordinating between the DAOs and the Presentation layer. It handles </w:t>
      </w:r>
      <w:proofErr w:type="gramStart"/>
      <w:r w:rsidRPr="00984226">
        <w:rPr>
          <w:sz w:val="36"/>
          <w:szCs w:val="36"/>
        </w:rPr>
        <w:t>the Validation</w:t>
      </w:r>
      <w:proofErr w:type="gramEnd"/>
      <w:r w:rsidRPr="00984226">
        <w:rPr>
          <w:sz w:val="36"/>
          <w:szCs w:val="36"/>
        </w:rPr>
        <w:t xml:space="preserve"> Shield, financial revenue calculations, and driver qualification mapping.</w:t>
      </w:r>
    </w:p>
    <w:p w14:paraId="6D7E9B34" w14:textId="77777777" w:rsidR="00984226" w:rsidRPr="00984226" w:rsidRDefault="00984226" w:rsidP="00984226">
      <w:pPr>
        <w:rPr>
          <w:b/>
          <w:bCs/>
          <w:sz w:val="36"/>
          <w:szCs w:val="36"/>
        </w:rPr>
      </w:pPr>
      <w:r w:rsidRPr="00984226">
        <w:rPr>
          <w:b/>
          <w:bCs/>
          <w:sz w:val="36"/>
          <w:szCs w:val="36"/>
        </w:rPr>
        <w:t>3.4 DTO Layer (Data Transfer)</w:t>
      </w:r>
    </w:p>
    <w:p w14:paraId="2D151A78" w14:textId="77777777" w:rsidR="00984226" w:rsidRPr="00984226" w:rsidRDefault="00984226" w:rsidP="00984226">
      <w:pPr>
        <w:rPr>
          <w:sz w:val="36"/>
          <w:szCs w:val="36"/>
        </w:rPr>
      </w:pPr>
      <w:r w:rsidRPr="00984226">
        <w:rPr>
          <w:sz w:val="36"/>
          <w:szCs w:val="36"/>
        </w:rPr>
        <w:t>To protect the database schema and prevent circular reference crashes during serialization, we implemented a complete DTO Mirror. Entities are never exposed directly to the client; instead, "flat" DTOs are used to transmit data securely.</w:t>
      </w:r>
    </w:p>
    <w:p w14:paraId="1DA53BBF" w14:textId="77777777" w:rsidR="00984226" w:rsidRPr="00984226" w:rsidRDefault="00984226" w:rsidP="00984226">
      <w:pPr>
        <w:rPr>
          <w:b/>
          <w:bCs/>
          <w:sz w:val="36"/>
          <w:szCs w:val="36"/>
        </w:rPr>
      </w:pPr>
      <w:r w:rsidRPr="00984226">
        <w:rPr>
          <w:b/>
          <w:bCs/>
          <w:sz w:val="36"/>
          <w:szCs w:val="36"/>
        </w:rPr>
        <w:t>4. Core System Logic</w:t>
      </w:r>
    </w:p>
    <w:p w14:paraId="66F1D32B" w14:textId="77777777" w:rsidR="00984226" w:rsidRPr="00984226" w:rsidRDefault="00984226" w:rsidP="00984226">
      <w:pPr>
        <w:rPr>
          <w:b/>
          <w:bCs/>
          <w:sz w:val="36"/>
          <w:szCs w:val="36"/>
        </w:rPr>
      </w:pPr>
      <w:r w:rsidRPr="00984226">
        <w:rPr>
          <w:b/>
          <w:bCs/>
          <w:sz w:val="36"/>
          <w:szCs w:val="36"/>
        </w:rPr>
        <w:t>4.1 Validation Engine</w:t>
      </w:r>
    </w:p>
    <w:p w14:paraId="663F0F15" w14:textId="77777777" w:rsidR="00984226" w:rsidRPr="00984226" w:rsidRDefault="00984226" w:rsidP="00984226">
      <w:pPr>
        <w:rPr>
          <w:sz w:val="36"/>
          <w:szCs w:val="36"/>
        </w:rPr>
      </w:pPr>
      <w:r w:rsidRPr="00984226">
        <w:rPr>
          <w:sz w:val="36"/>
          <w:szCs w:val="36"/>
        </w:rPr>
        <w:t>The system uses a dual-layered validation approach:</w:t>
      </w:r>
    </w:p>
    <w:p w14:paraId="575E0BC1" w14:textId="06A00077" w:rsidR="00984226" w:rsidRPr="00984226" w:rsidRDefault="00984226" w:rsidP="00984226">
      <w:pPr>
        <w:ind w:left="720"/>
        <w:rPr>
          <w:sz w:val="36"/>
          <w:szCs w:val="36"/>
        </w:rPr>
      </w:pPr>
      <w:r w:rsidRPr="00984226">
        <w:rPr>
          <w:sz w:val="36"/>
          <w:szCs w:val="36"/>
        </w:rPr>
        <w:lastRenderedPageBreak/>
        <w:t>1.</w:t>
      </w:r>
      <w:r>
        <w:rPr>
          <w:sz w:val="36"/>
          <w:szCs w:val="36"/>
        </w:rPr>
        <w:t xml:space="preserve"> </w:t>
      </w:r>
      <w:r w:rsidRPr="00984226">
        <w:rPr>
          <w:sz w:val="36"/>
          <w:szCs w:val="36"/>
        </w:rPr>
        <w:t xml:space="preserve">Syntactic Validation: Using </w:t>
      </w:r>
      <w:proofErr w:type="gramStart"/>
      <w:r w:rsidRPr="00984226">
        <w:rPr>
          <w:sz w:val="36"/>
          <w:szCs w:val="36"/>
        </w:rPr>
        <w:t>annotations (@NotBlank, @Positive, @</w:t>
      </w:r>
      <w:proofErr w:type="gramEnd"/>
      <w:r w:rsidRPr="00984226">
        <w:rPr>
          <w:sz w:val="36"/>
          <w:szCs w:val="36"/>
        </w:rPr>
        <w:t>Email) to ensure data formats are correct.</w:t>
      </w:r>
    </w:p>
    <w:p w14:paraId="6B0719FD" w14:textId="433E9824" w:rsidR="00984226" w:rsidRPr="00984226" w:rsidRDefault="00984226" w:rsidP="00984226">
      <w:pPr>
        <w:ind w:firstLine="720"/>
        <w:rPr>
          <w:sz w:val="36"/>
          <w:szCs w:val="36"/>
        </w:rPr>
      </w:pPr>
      <w:r w:rsidRPr="00984226">
        <w:rPr>
          <w:sz w:val="36"/>
          <w:szCs w:val="36"/>
        </w:rPr>
        <w:t>2.</w:t>
      </w:r>
      <w:r>
        <w:rPr>
          <w:sz w:val="36"/>
          <w:szCs w:val="36"/>
        </w:rPr>
        <w:t xml:space="preserve"> </w:t>
      </w:r>
      <w:r w:rsidRPr="00984226">
        <w:rPr>
          <w:sz w:val="36"/>
          <w:szCs w:val="36"/>
        </w:rPr>
        <w:t>Domain Logic Validation: Custom guards that verify:</w:t>
      </w:r>
    </w:p>
    <w:p w14:paraId="753D50C5" w14:textId="3EF79F36" w:rsidR="00984226" w:rsidRPr="00984226" w:rsidRDefault="00984226" w:rsidP="00984226">
      <w:pPr>
        <w:ind w:left="1440"/>
        <w:rPr>
          <w:sz w:val="36"/>
          <w:szCs w:val="36"/>
        </w:rPr>
      </w:pPr>
      <w:r w:rsidRPr="00984226">
        <w:rPr>
          <w:sz w:val="36"/>
          <w:szCs w:val="36"/>
        </w:rPr>
        <w:t>◦Driver Eligibility: Drivers must possess the correct Qualification (HAZMAT, OVERSIZED) for their assigned cargo.</w:t>
      </w:r>
    </w:p>
    <w:p w14:paraId="47D9B78E" w14:textId="3CA3B0DC" w:rsidR="00984226" w:rsidRPr="00984226" w:rsidRDefault="00984226" w:rsidP="00984226">
      <w:pPr>
        <w:ind w:left="1440"/>
        <w:rPr>
          <w:sz w:val="36"/>
          <w:szCs w:val="36"/>
        </w:rPr>
      </w:pPr>
      <w:r w:rsidRPr="00984226">
        <w:rPr>
          <w:sz w:val="36"/>
          <w:szCs w:val="36"/>
        </w:rPr>
        <w:t>◦Physical Constraints: Automated checking of cargo weight against vehicle capacity and passenger counts against seating availability.</w:t>
      </w:r>
    </w:p>
    <w:p w14:paraId="37D6635D" w14:textId="6EC4C461" w:rsidR="00984226" w:rsidRPr="00984226" w:rsidRDefault="00984226" w:rsidP="00984226">
      <w:pPr>
        <w:ind w:left="1440"/>
        <w:rPr>
          <w:sz w:val="36"/>
          <w:szCs w:val="36"/>
        </w:rPr>
      </w:pPr>
      <w:r w:rsidRPr="00984226">
        <w:rPr>
          <w:sz w:val="36"/>
          <w:szCs w:val="36"/>
        </w:rPr>
        <w:t>◦Environmental Rules: Enforcing required temperature ranges for refrigerated cargo.</w:t>
      </w:r>
    </w:p>
    <w:p w14:paraId="36AEB802" w14:textId="77777777" w:rsidR="00984226" w:rsidRPr="00984226" w:rsidRDefault="00984226" w:rsidP="00984226">
      <w:pPr>
        <w:rPr>
          <w:sz w:val="36"/>
          <w:szCs w:val="36"/>
        </w:rPr>
      </w:pPr>
      <w:r w:rsidRPr="00984226">
        <w:rPr>
          <w:sz w:val="36"/>
          <w:szCs w:val="36"/>
        </w:rPr>
        <w:t>4.2 Financial Analytics</w:t>
      </w:r>
    </w:p>
    <w:p w14:paraId="67D5FAAB" w14:textId="77777777" w:rsidR="00984226" w:rsidRPr="00984226" w:rsidRDefault="00984226" w:rsidP="00984226">
      <w:pPr>
        <w:rPr>
          <w:sz w:val="36"/>
          <w:szCs w:val="36"/>
        </w:rPr>
      </w:pPr>
      <w:r w:rsidRPr="00984226">
        <w:rPr>
          <w:sz w:val="36"/>
          <w:szCs w:val="36"/>
        </w:rPr>
        <w:t xml:space="preserve">The system performs real-time revenue tracking. When </w:t>
      </w:r>
      <w:proofErr w:type="gramStart"/>
      <w:r w:rsidRPr="00984226">
        <w:rPr>
          <w:sz w:val="36"/>
          <w:szCs w:val="36"/>
        </w:rPr>
        <w:t>a transport</w:t>
      </w:r>
      <w:proofErr w:type="gramEnd"/>
      <w:r w:rsidRPr="00984226">
        <w:rPr>
          <w:sz w:val="36"/>
          <w:szCs w:val="36"/>
        </w:rPr>
        <w:t xml:space="preserve"> is marked as "Paid," the associated Company’s total revenue is automatically updated. Additionally, the system provides analytics for individual driver contributions and total revenue generated within specific time periods.</w:t>
      </w:r>
    </w:p>
    <w:p w14:paraId="16FE5913" w14:textId="77777777" w:rsidR="00984226" w:rsidRPr="00984226" w:rsidRDefault="00984226" w:rsidP="00984226">
      <w:pPr>
        <w:rPr>
          <w:sz w:val="36"/>
          <w:szCs w:val="36"/>
        </w:rPr>
      </w:pPr>
      <w:r w:rsidRPr="00984226">
        <w:rPr>
          <w:sz w:val="36"/>
          <w:szCs w:val="36"/>
        </w:rPr>
        <w:t>5. Quality Assurance</w:t>
      </w:r>
    </w:p>
    <w:p w14:paraId="36ABF768" w14:textId="77777777" w:rsidR="00984226" w:rsidRPr="00984226" w:rsidRDefault="00984226" w:rsidP="00984226">
      <w:pPr>
        <w:rPr>
          <w:sz w:val="36"/>
          <w:szCs w:val="36"/>
        </w:rPr>
      </w:pPr>
      <w:r w:rsidRPr="00984226">
        <w:rPr>
          <w:sz w:val="36"/>
          <w:szCs w:val="36"/>
        </w:rPr>
        <w:t>The application is backed by a comprehensive suite of Automated Unit and Integration Tests:</w:t>
      </w:r>
    </w:p>
    <w:p w14:paraId="5969BAE3" w14:textId="0DAEC2FD" w:rsidR="00984226" w:rsidRPr="00984226" w:rsidRDefault="00984226" w:rsidP="00984226">
      <w:pPr>
        <w:rPr>
          <w:sz w:val="36"/>
          <w:szCs w:val="36"/>
        </w:rPr>
      </w:pPr>
      <w:r w:rsidRPr="00984226">
        <w:rPr>
          <w:sz w:val="36"/>
          <w:szCs w:val="36"/>
        </w:rPr>
        <w:t>•Negative Testing: Verifying that the system correctly rejects invalid data (e.g., negative salaries or invalid dates).</w:t>
      </w:r>
    </w:p>
    <w:p w14:paraId="7BAF8C3E" w14:textId="047B203B" w:rsidR="00984226" w:rsidRPr="00984226" w:rsidRDefault="00984226" w:rsidP="00984226">
      <w:pPr>
        <w:rPr>
          <w:sz w:val="36"/>
          <w:szCs w:val="36"/>
        </w:rPr>
      </w:pPr>
      <w:r w:rsidRPr="00984226">
        <w:rPr>
          <w:sz w:val="36"/>
          <w:szCs w:val="36"/>
        </w:rPr>
        <w:lastRenderedPageBreak/>
        <w:t>•Boundary Testing: Ensuring physical capacities of vehicles are strictly enforced.</w:t>
      </w:r>
    </w:p>
    <w:p w14:paraId="6A40D867" w14:textId="02903361" w:rsidR="00984226" w:rsidRPr="00984226" w:rsidRDefault="00984226" w:rsidP="00984226">
      <w:pPr>
        <w:rPr>
          <w:sz w:val="36"/>
          <w:szCs w:val="36"/>
        </w:rPr>
      </w:pPr>
      <w:r w:rsidRPr="00984226">
        <w:rPr>
          <w:sz w:val="36"/>
          <w:szCs w:val="36"/>
        </w:rPr>
        <w:t>•Polymorphic Testing: Verifying that the system can handle mixed employee types (Drivers and Staff) in unified salary reports.</w:t>
      </w:r>
    </w:p>
    <w:p w14:paraId="2162EFCA" w14:textId="710FCFB3" w:rsidR="00984226" w:rsidRPr="00984226" w:rsidRDefault="00984226" w:rsidP="00984226">
      <w:pPr>
        <w:rPr>
          <w:sz w:val="36"/>
          <w:szCs w:val="36"/>
        </w:rPr>
      </w:pPr>
      <w:r w:rsidRPr="00984226">
        <w:rPr>
          <w:sz w:val="36"/>
          <w:szCs w:val="36"/>
        </w:rPr>
        <w:t>•Mapping Verification: Ensuring that data transformation between Entities and DTOs is accurate.</w:t>
      </w:r>
    </w:p>
    <w:p w14:paraId="6B95DD2A" w14:textId="77777777" w:rsidR="00984226" w:rsidRPr="00984226" w:rsidRDefault="00984226" w:rsidP="00984226">
      <w:pPr>
        <w:rPr>
          <w:sz w:val="36"/>
          <w:szCs w:val="36"/>
        </w:rPr>
      </w:pPr>
      <w:r w:rsidRPr="00984226">
        <w:rPr>
          <w:sz w:val="36"/>
          <w:szCs w:val="36"/>
        </w:rPr>
        <w:t>6. Reporting &amp; Export</w:t>
      </w:r>
    </w:p>
    <w:p w14:paraId="0E95FA23" w14:textId="6F528AB8" w:rsidR="00D821A7" w:rsidRPr="00984226" w:rsidRDefault="00984226" w:rsidP="00984226">
      <w:r w:rsidRPr="00984226">
        <w:rPr>
          <w:sz w:val="36"/>
          <w:szCs w:val="36"/>
        </w:rPr>
        <w:t>A dedicated File Export Service generates human-readable logistics manifests in .txt format. These reports utilize aligned column formatting to ensure professional presentation for business stakeholders.</w:t>
      </w:r>
    </w:p>
    <w:sectPr w:rsidR="00D821A7" w:rsidRPr="00984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019"/>
    <w:rsid w:val="000815AC"/>
    <w:rsid w:val="008D33AA"/>
    <w:rsid w:val="00947CE5"/>
    <w:rsid w:val="00984226"/>
    <w:rsid w:val="009D2604"/>
    <w:rsid w:val="00C00081"/>
    <w:rsid w:val="00D25FB7"/>
    <w:rsid w:val="00D821A7"/>
    <w:rsid w:val="00F40019"/>
    <w:rsid w:val="00F91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11481"/>
  <w15:chartTrackingRefBased/>
  <w15:docId w15:val="{468A722B-B5D4-4B90-B444-DCD787FD9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019"/>
    <w:rPr>
      <w:rFonts w:eastAsiaTheme="majorEastAsia" w:cstheme="majorBidi"/>
      <w:color w:val="272727" w:themeColor="text1" w:themeTint="D8"/>
    </w:rPr>
  </w:style>
  <w:style w:type="paragraph" w:styleId="Title">
    <w:name w:val="Title"/>
    <w:basedOn w:val="Normal"/>
    <w:next w:val="Normal"/>
    <w:link w:val="TitleChar"/>
    <w:uiPriority w:val="10"/>
    <w:qFormat/>
    <w:rsid w:val="00F40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019"/>
    <w:pPr>
      <w:spacing w:before="160"/>
      <w:jc w:val="center"/>
    </w:pPr>
    <w:rPr>
      <w:i/>
      <w:iCs/>
      <w:color w:val="404040" w:themeColor="text1" w:themeTint="BF"/>
    </w:rPr>
  </w:style>
  <w:style w:type="character" w:customStyle="1" w:styleId="QuoteChar">
    <w:name w:val="Quote Char"/>
    <w:basedOn w:val="DefaultParagraphFont"/>
    <w:link w:val="Quote"/>
    <w:uiPriority w:val="29"/>
    <w:rsid w:val="00F40019"/>
    <w:rPr>
      <w:i/>
      <w:iCs/>
      <w:color w:val="404040" w:themeColor="text1" w:themeTint="BF"/>
    </w:rPr>
  </w:style>
  <w:style w:type="paragraph" w:styleId="ListParagraph">
    <w:name w:val="List Paragraph"/>
    <w:basedOn w:val="Normal"/>
    <w:uiPriority w:val="34"/>
    <w:qFormat/>
    <w:rsid w:val="00F40019"/>
    <w:pPr>
      <w:ind w:left="720"/>
      <w:contextualSpacing/>
    </w:pPr>
  </w:style>
  <w:style w:type="character" w:styleId="IntenseEmphasis">
    <w:name w:val="Intense Emphasis"/>
    <w:basedOn w:val="DefaultParagraphFont"/>
    <w:uiPriority w:val="21"/>
    <w:qFormat/>
    <w:rsid w:val="00F40019"/>
    <w:rPr>
      <w:i/>
      <w:iCs/>
      <w:color w:val="2F5496" w:themeColor="accent1" w:themeShade="BF"/>
    </w:rPr>
  </w:style>
  <w:style w:type="paragraph" w:styleId="IntenseQuote">
    <w:name w:val="Intense Quote"/>
    <w:basedOn w:val="Normal"/>
    <w:next w:val="Normal"/>
    <w:link w:val="IntenseQuoteChar"/>
    <w:uiPriority w:val="30"/>
    <w:qFormat/>
    <w:rsid w:val="00F40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019"/>
    <w:rPr>
      <w:i/>
      <w:iCs/>
      <w:color w:val="2F5496" w:themeColor="accent1" w:themeShade="BF"/>
    </w:rPr>
  </w:style>
  <w:style w:type="character" w:styleId="IntenseReference">
    <w:name w:val="Intense Reference"/>
    <w:basedOn w:val="DefaultParagraphFont"/>
    <w:uiPriority w:val="32"/>
    <w:qFormat/>
    <w:rsid w:val="00F400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 Н. Георгиев</dc:creator>
  <cp:keywords/>
  <dc:description/>
  <cp:lastModifiedBy>Георги Н. Георгиев</cp:lastModifiedBy>
  <cp:revision>3</cp:revision>
  <dcterms:created xsi:type="dcterms:W3CDTF">2026-01-04T23:02:00Z</dcterms:created>
  <dcterms:modified xsi:type="dcterms:W3CDTF">2026-01-04T23:36:00Z</dcterms:modified>
</cp:coreProperties>
</file>