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Guardería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Abstracción: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¿Qué se solicita finalmente? (problema)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- Almacenar empleados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- Listar/Mostrar los empleados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- Actualizar empleados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Delete - Eliminar empleados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¿Qué información es relevante dado el problema anterior?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¿Cómo se agrupa la información relevante?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 único (sin repetir), Nombre completo,cargo,años de empresa y salario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¿Qué funcionalidades se solicitan finalmente?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Descomposición: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¿Cómo se distribuyen las funcionalidades?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¿Qué debo hacer para probar las funcionalidades?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Reconocimiento de patrones: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¿Qué puedo reutilizar de la solución de otros problemas?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Codificación: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¿Cómo pruebo la solución en java?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¿Cómo escribo la solución en java?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