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C851" w14:textId="77777777" w:rsidR="002C61D9" w:rsidRDefault="00000000">
      <w:pPr>
        <w:pStyle w:val="Title"/>
      </w:pPr>
      <w:r>
        <w:t>Executive Policy Overview</w:t>
      </w:r>
    </w:p>
    <w:p w14:paraId="35B4D093" w14:textId="77777777" w:rsidR="002C61D9" w:rsidRDefault="00000000">
      <w:pPr>
        <w:spacing w:after="140"/>
      </w:pPr>
      <w:r>
        <w:rPr>
          <w:rFonts w:ascii="Aptos Display" w:hAnsi="Aptos Display"/>
          <w:b/>
          <w:color w:val="2F5597"/>
          <w:sz w:val="30"/>
        </w:rPr>
        <w:t>Android - Personally Owned Work Profile Compliance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2C61D9" w14:paraId="4B711504" w14:textId="77777777">
        <w:tc>
          <w:tcPr>
            <w:tcW w:w="5141" w:type="dxa"/>
            <w:shd w:val="clear" w:color="auto" w:fill="EEF5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268B2" w14:textId="77777777" w:rsidR="002C61D9" w:rsidRDefault="00000000">
            <w:r>
              <w:rPr>
                <w:b/>
                <w:color w:val="17365D"/>
              </w:rPr>
              <w:t>Platform</w:t>
            </w:r>
          </w:p>
        </w:tc>
        <w:tc>
          <w:tcPr>
            <w:tcW w:w="51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777EF" w14:textId="77777777" w:rsidR="002C61D9" w:rsidRDefault="00000000">
            <w:r>
              <w:t>Android Enterprise – Personally Owned Work Profile</w:t>
            </w:r>
          </w:p>
        </w:tc>
      </w:tr>
      <w:tr w:rsidR="002C61D9" w14:paraId="5898F1F5" w14:textId="77777777">
        <w:tc>
          <w:tcPr>
            <w:tcW w:w="5141" w:type="dxa"/>
            <w:shd w:val="clear" w:color="auto" w:fill="EEF5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02AC5" w14:textId="77777777" w:rsidR="002C61D9" w:rsidRDefault="00000000">
            <w:r>
              <w:rPr>
                <w:b/>
                <w:color w:val="17365D"/>
              </w:rPr>
              <w:t>Cloud</w:t>
            </w:r>
          </w:p>
        </w:tc>
        <w:tc>
          <w:tcPr>
            <w:tcW w:w="51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5AC1F" w14:textId="77777777" w:rsidR="002C61D9" w:rsidRDefault="00000000">
            <w:r>
              <w:t>Microsoft 365 Commercial</w:t>
            </w:r>
          </w:p>
        </w:tc>
      </w:tr>
      <w:tr w:rsidR="002C61D9" w14:paraId="31663A72" w14:textId="77777777">
        <w:tc>
          <w:tcPr>
            <w:tcW w:w="5141" w:type="dxa"/>
            <w:shd w:val="clear" w:color="auto" w:fill="EEF5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735E4" w14:textId="77777777" w:rsidR="002C61D9" w:rsidRDefault="00000000">
            <w:r>
              <w:rPr>
                <w:b/>
                <w:color w:val="17365D"/>
              </w:rPr>
              <w:t>Policy type</w:t>
            </w:r>
          </w:p>
        </w:tc>
        <w:tc>
          <w:tcPr>
            <w:tcW w:w="51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B6FA1" w14:textId="77777777" w:rsidR="002C61D9" w:rsidRDefault="00000000">
            <w:r>
              <w:t>Device Compliance</w:t>
            </w:r>
          </w:p>
        </w:tc>
      </w:tr>
    </w:tbl>
    <w:p w14:paraId="33C338AD" w14:textId="77777777" w:rsidR="002C61D9" w:rsidRDefault="002C61D9">
      <w:pPr>
        <w:spacing w:after="0"/>
      </w:pPr>
    </w:p>
    <w:p w14:paraId="63621133" w14:textId="77777777" w:rsidR="002C61D9" w:rsidRDefault="00000000">
      <w:pPr>
        <w:pStyle w:val="Heading1"/>
      </w:pPr>
      <w:r>
        <w:t>1. Executive Summary</w:t>
      </w:r>
    </w:p>
    <w:p w14:paraId="443AAEE3" w14:textId="77777777" w:rsidR="002C61D9" w:rsidRDefault="00000000">
      <w:r>
        <w:t>This compliance policy evaluates the security state of personally owned Android devices that use an Android Enterprise work profile. It requires a phone-level screen lock, a numeric-complex credential with a minimum length of 8, Android 12+ medium password complexity, a 15-minute inactivity lock, and storage encryption. It intentionally evaluates the phone credential rather than requiring a separate work-profile password.</w:t>
      </w:r>
    </w:p>
    <w:p w14:paraId="1A5420BF" w14:textId="77777777" w:rsidR="002C61D9" w:rsidRDefault="00000000">
      <w:pPr>
        <w:pStyle w:val="Heading1"/>
      </w:pPr>
      <w:r>
        <w:t>2. What the Policy Does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4824"/>
      </w:tblGrid>
      <w:tr w:rsidR="002C61D9" w14:paraId="402FEBA2" w14:textId="77777777">
        <w:trPr>
          <w:jc w:val="center"/>
        </w:trPr>
        <w:tc>
          <w:tcPr>
            <w:tcW w:w="342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8F08B" w14:textId="77777777" w:rsidR="002C61D9" w:rsidRDefault="00000000">
            <w:r>
              <w:rPr>
                <w:b/>
                <w:color w:val="17365D"/>
              </w:rPr>
              <w:t>Control</w:t>
            </w:r>
          </w:p>
        </w:tc>
        <w:tc>
          <w:tcPr>
            <w:tcW w:w="342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0BDF7" w14:textId="77777777" w:rsidR="002C61D9" w:rsidRDefault="00000000">
            <w:r>
              <w:rPr>
                <w:b/>
                <w:color w:val="17365D"/>
              </w:rPr>
              <w:t>Configuration</w:t>
            </w:r>
          </w:p>
        </w:tc>
        <w:tc>
          <w:tcPr>
            <w:tcW w:w="342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492C9" w14:textId="77777777" w:rsidR="002C61D9" w:rsidRDefault="00000000">
            <w:r>
              <w:rPr>
                <w:b/>
                <w:color w:val="17365D"/>
              </w:rPr>
              <w:t>Business Effect</w:t>
            </w:r>
          </w:p>
        </w:tc>
      </w:tr>
      <w:tr w:rsidR="002C61D9" w14:paraId="3B685BEB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F6BB0" w14:textId="77777777" w:rsidR="002C61D9" w:rsidRDefault="00000000">
            <w:r>
              <w:t>Phone screen lock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2FD81" w14:textId="77777777" w:rsidR="002C61D9" w:rsidRDefault="00000000">
            <w:r>
              <w:t>Required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40B0A" w14:textId="77777777" w:rsidR="002C61D9" w:rsidRDefault="00000000">
            <w:r>
              <w:t>Requires a device-level lock before the device can be considered compliant</w:t>
            </w:r>
          </w:p>
        </w:tc>
      </w:tr>
      <w:tr w:rsidR="002C61D9" w14:paraId="70A3EB7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B25AE" w14:textId="77777777" w:rsidR="002C61D9" w:rsidRDefault="00000000">
            <w:r>
              <w:t>Credential type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15FD9" w14:textId="77777777" w:rsidR="002C61D9" w:rsidRDefault="00000000">
            <w:r>
              <w:t>Numeric complex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6E74B" w14:textId="77777777" w:rsidR="002C61D9" w:rsidRDefault="00000000">
            <w:r>
              <w:t>Raises the minimum strength of the phone credential</w:t>
            </w:r>
          </w:p>
        </w:tc>
      </w:tr>
      <w:tr w:rsidR="002C61D9" w14:paraId="1F12CB3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CBEB8" w14:textId="77777777" w:rsidR="002C61D9" w:rsidRDefault="00000000">
            <w:r>
              <w:t>Minimum length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D832B" w14:textId="77777777" w:rsidR="002C61D9" w:rsidRDefault="00000000">
            <w:r>
              <w:t>8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DD8CC" w14:textId="77777777" w:rsidR="002C61D9" w:rsidRDefault="00000000">
            <w:r>
              <w:t>Establishes an eight-character/PIN minimum</w:t>
            </w:r>
          </w:p>
        </w:tc>
      </w:tr>
      <w:tr w:rsidR="002C61D9" w14:paraId="4D018D51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B1DA1" w14:textId="77777777" w:rsidR="002C61D9" w:rsidRDefault="00000000">
            <w:r>
              <w:t>Android 12+ complexity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C6DBF" w14:textId="77777777" w:rsidR="002C61D9" w:rsidRDefault="00000000">
            <w:r>
              <w:t>Medium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B246F" w14:textId="77777777" w:rsidR="002C61D9" w:rsidRDefault="00000000">
            <w:r>
              <w:t>Adds the Android password-complexity requirement</w:t>
            </w:r>
          </w:p>
        </w:tc>
      </w:tr>
      <w:tr w:rsidR="002C61D9" w14:paraId="2DFBEF1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731D8" w14:textId="77777777" w:rsidR="002C61D9" w:rsidRDefault="00000000">
            <w:r>
              <w:t>Inactivity lock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00801" w14:textId="77777777" w:rsidR="002C61D9" w:rsidRDefault="00000000">
            <w:r>
              <w:t>15 minutes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FF4B7" w14:textId="77777777" w:rsidR="002C61D9" w:rsidRDefault="00000000">
            <w:r>
              <w:t>Requires the phone to lock after inactivity</w:t>
            </w:r>
          </w:p>
        </w:tc>
      </w:tr>
      <w:tr w:rsidR="002C61D9" w14:paraId="51BB7142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1152F" w14:textId="77777777" w:rsidR="002C61D9" w:rsidRDefault="00000000">
            <w:r>
              <w:t>Storage encryption</w:t>
            </w:r>
          </w:p>
        </w:tc>
        <w:tc>
          <w:tcPr>
            <w:tcW w:w="23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68A42" w14:textId="77777777" w:rsidR="002C61D9" w:rsidRDefault="00000000">
            <w:r>
              <w:t>Required</w:t>
            </w:r>
          </w:p>
        </w:tc>
        <w:tc>
          <w:tcPr>
            <w:tcW w:w="48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2EC2D" w14:textId="77777777" w:rsidR="002C61D9" w:rsidRDefault="00000000">
            <w:r>
              <w:t>Evaluates device storage encryption</w:t>
            </w:r>
          </w:p>
        </w:tc>
      </w:tr>
    </w:tbl>
    <w:p w14:paraId="1EF4D4EF" w14:textId="77777777" w:rsidR="002C61D9" w:rsidRDefault="00000000">
      <w:pPr>
        <w:pStyle w:val="Heading1"/>
      </w:pPr>
      <w:r>
        <w:t>3. How It Works</w:t>
      </w:r>
    </w:p>
    <w:p w14:paraId="31999424" w14:textId="77777777" w:rsidR="002C61D9" w:rsidRDefault="00000000">
      <w:r>
        <w:t>Intune evaluates the device against the Android work-profile compliance object. The policy sets passwordRequired, passwordMinimumLength = 8, passwordRequiredType = numericComplex, passwordComplexity = medium, passwordMinutesOfInactivityBeforeLock = 15, and storageRequireEncryption = true. It does not configure device threat level, security patch age, password expiration, or password history.</w:t>
      </w:r>
    </w:p>
    <w:p w14:paraId="6BD4EF35" w14:textId="77777777" w:rsidR="002C61D9" w:rsidRDefault="00000000">
      <w:pPr>
        <w:pStyle w:val="Heading1"/>
      </w:pPr>
      <w:r>
        <w:t>4. Why This Policy Is Important</w:t>
      </w:r>
    </w:p>
    <w:p w14:paraId="62E9C50E" w14:textId="77777777" w:rsidR="002C61D9" w:rsidRDefault="00000000">
      <w:r>
        <w:t>The control establishes a minimum device-security threshold before the device is treated as compliant. It complements the Android device-restrictions profiles by placing phone lock and encryption in compliance rather than duplicating those requirements in the configuration profile.</w:t>
      </w:r>
    </w:p>
    <w:p w14:paraId="3D398D37" w14:textId="77777777" w:rsidR="002C61D9" w:rsidRDefault="00000000">
      <w:pPr>
        <w:pStyle w:val="Heading1"/>
      </w:pPr>
      <w:r>
        <w:lastRenderedPageBreak/>
        <w:t>5. User Impact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82"/>
      </w:tblGrid>
      <w:tr w:rsidR="002C61D9" w14:paraId="57516566" w14:textId="77777777">
        <w:trPr>
          <w:jc w:val="center"/>
        </w:trPr>
        <w:tc>
          <w:tcPr>
            <w:tcW w:w="10282" w:type="dxa"/>
            <w:shd w:val="clear" w:color="auto" w:fill="EEF5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EB5CBB" w14:textId="77777777" w:rsidR="002C61D9" w:rsidRDefault="00000000">
            <w:pPr>
              <w:spacing w:after="0"/>
            </w:pPr>
            <w:r>
              <w:rPr>
                <w:b/>
                <w:color w:val="17365D"/>
              </w:rPr>
              <w:t xml:space="preserve">Moderate  </w:t>
            </w:r>
            <w:r>
              <w:t>Users whose personal Android devices do not meet the screen-lock, credential, inactivity, or encryption requirements may be reported noncompliant once the policy is assigned. No separate work-profile password is required by this design.</w:t>
            </w:r>
          </w:p>
        </w:tc>
      </w:tr>
    </w:tbl>
    <w:p w14:paraId="68ABD05F" w14:textId="77777777" w:rsidR="002C61D9" w:rsidRDefault="002C61D9">
      <w:pPr>
        <w:spacing w:after="0"/>
      </w:pPr>
    </w:p>
    <w:p w14:paraId="2265AFF2" w14:textId="77777777" w:rsidR="002C61D9" w:rsidRDefault="00000000">
      <w:pPr>
        <w:pStyle w:val="Heading1"/>
      </w:pPr>
      <w:r>
        <w:t>6. Security Posture</w:t>
      </w:r>
    </w:p>
    <w:p w14:paraId="321B8BD1" w14:textId="77777777" w:rsidR="002C61D9" w:rsidRDefault="00000000">
      <w:r>
        <w:t>Core Android BYOD compliance baseline.</w:t>
      </w:r>
    </w:p>
    <w:p w14:paraId="53EB0368" w14:textId="1D866FE0" w:rsidR="002C61D9" w:rsidRDefault="00C16424">
      <w:pPr>
        <w:pStyle w:val="Heading1"/>
      </w:pPr>
      <w:r>
        <w:t>7</w:t>
      </w:r>
      <w:r w:rsidR="00000000">
        <w:t>. Approval Recommendation</w:t>
      </w:r>
    </w:p>
    <w:p w14:paraId="79EE8259" w14:textId="77777777" w:rsidR="002C61D9" w:rsidRDefault="00000000">
      <w:r>
        <w:t>Recommended for approval as the standard Android Enterprise personally owned work-profile compliance baseline. Assignment should be technician-controlled and coordinated with the corresponding Android configuration policy.</w:t>
      </w:r>
    </w:p>
    <w:sectPr w:rsidR="002C61D9" w:rsidSect="00034616">
      <w:footerReference w:type="default" r:id="rId8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8AF6" w14:textId="77777777" w:rsidR="0007688A" w:rsidRDefault="0007688A">
      <w:pPr>
        <w:spacing w:after="0" w:line="240" w:lineRule="auto"/>
      </w:pPr>
      <w:r>
        <w:separator/>
      </w:r>
    </w:p>
  </w:endnote>
  <w:endnote w:type="continuationSeparator" w:id="0">
    <w:p w14:paraId="58EE98F6" w14:textId="77777777" w:rsidR="0007688A" w:rsidRDefault="00076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783A6" w14:textId="77777777" w:rsidR="002C61D9" w:rsidRDefault="00000000">
    <w:pPr>
      <w:pStyle w:val="Footer"/>
      <w:jc w:val="center"/>
    </w:pPr>
    <w:r>
      <w:rPr>
        <w:color w:val="666666"/>
        <w:sz w:val="16"/>
      </w:rPr>
      <w:t>Executive Policy Overview | Resilient 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6164" w14:textId="77777777" w:rsidR="0007688A" w:rsidRDefault="0007688A">
      <w:pPr>
        <w:spacing w:after="0" w:line="240" w:lineRule="auto"/>
      </w:pPr>
      <w:r>
        <w:separator/>
      </w:r>
    </w:p>
  </w:footnote>
  <w:footnote w:type="continuationSeparator" w:id="0">
    <w:p w14:paraId="22869B4B" w14:textId="77777777" w:rsidR="0007688A" w:rsidRDefault="00076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351068">
    <w:abstractNumId w:val="8"/>
  </w:num>
  <w:num w:numId="2" w16cid:durableId="1688755403">
    <w:abstractNumId w:val="6"/>
  </w:num>
  <w:num w:numId="3" w16cid:durableId="1292370584">
    <w:abstractNumId w:val="5"/>
  </w:num>
  <w:num w:numId="4" w16cid:durableId="1395733375">
    <w:abstractNumId w:val="4"/>
  </w:num>
  <w:num w:numId="5" w16cid:durableId="1119646948">
    <w:abstractNumId w:val="7"/>
  </w:num>
  <w:num w:numId="6" w16cid:durableId="1691030987">
    <w:abstractNumId w:val="3"/>
  </w:num>
  <w:num w:numId="7" w16cid:durableId="1069112755">
    <w:abstractNumId w:val="2"/>
  </w:num>
  <w:num w:numId="8" w16cid:durableId="482622958">
    <w:abstractNumId w:val="1"/>
  </w:num>
  <w:num w:numId="9" w16cid:durableId="132593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88A"/>
    <w:rsid w:val="0015074B"/>
    <w:rsid w:val="0029639D"/>
    <w:rsid w:val="002C61D9"/>
    <w:rsid w:val="002F7319"/>
    <w:rsid w:val="00326F90"/>
    <w:rsid w:val="00AA1D8D"/>
    <w:rsid w:val="00B47730"/>
    <w:rsid w:val="00C164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6F7B8"/>
  <w14:defaultImageDpi w14:val="300"/>
  <w15:docId w15:val="{0698EDB2-0F47-4220-A28E-7A8A88504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Mulligan</cp:lastModifiedBy>
  <cp:revision>2</cp:revision>
  <dcterms:created xsi:type="dcterms:W3CDTF">2013-12-23T23:15:00Z</dcterms:created>
  <dcterms:modified xsi:type="dcterms:W3CDTF">2026-08-10T22:13:00Z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2026-08-10T22:13:32Z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8ce6d4f8-5ab3-49b3-9346-e6996bc1d644</vt:lpwstr>
  </property>
  <property fmtid="{D5CDD505-2E9C-101B-9397-08002B2CF9AE}" pid="7" name="MSIP_Label_defa4170-0d19-0005-0004-bc88714345d2_ActionId">
    <vt:lpwstr>858340b5-e4b3-48dd-8223-11da784f3869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