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A7972" w14:textId="77777777" w:rsidR="0008501C" w:rsidRDefault="00000000">
      <w:pPr>
        <w:pStyle w:val="Title"/>
      </w:pPr>
      <w:r>
        <w:t>Executive Policy Overview</w:t>
      </w:r>
    </w:p>
    <w:p w14:paraId="0A2202E7" w14:textId="77777777" w:rsidR="0008501C" w:rsidRDefault="00000000">
      <w:pPr>
        <w:spacing w:after="160"/>
      </w:pPr>
      <w:r>
        <w:rPr>
          <w:b/>
          <w:color w:val="2F5597"/>
          <w:sz w:val="30"/>
        </w:rPr>
        <w:t>Android Device Screen Lock Password Threat Scan Policy – Managed Apps Only</w:t>
      </w:r>
    </w:p>
    <w:p w14:paraId="55D60E64" w14:textId="77777777" w:rsidR="0008501C" w:rsidRDefault="00000000">
      <w:pPr>
        <w:pStyle w:val="Metadata"/>
      </w:pPr>
      <w:r>
        <w:rPr>
          <w:b/>
        </w:rPr>
        <w:t xml:space="preserve">Platform: </w:t>
      </w:r>
      <w:r>
        <w:t>Android Enterprise – Personally Owned Work Profile</w:t>
      </w:r>
    </w:p>
    <w:p w14:paraId="0FF2EE32" w14:textId="77777777" w:rsidR="0008501C" w:rsidRDefault="00000000">
      <w:pPr>
        <w:pStyle w:val="Metadata"/>
      </w:pPr>
      <w:r>
        <w:rPr>
          <w:b/>
        </w:rPr>
        <w:t xml:space="preserve">Cloud: </w:t>
      </w:r>
      <w:r>
        <w:t>Microsoft 365 Commercial</w:t>
      </w:r>
    </w:p>
    <w:p w14:paraId="75A89BCC" w14:textId="77777777" w:rsidR="0008501C" w:rsidRDefault="00000000">
      <w:pPr>
        <w:pStyle w:val="Metadata"/>
      </w:pPr>
      <w:r>
        <w:rPr>
          <w:b/>
        </w:rPr>
        <w:t xml:space="preserve">Policy Type: </w:t>
      </w:r>
      <w:r>
        <w:t>Device Configuration</w:t>
      </w:r>
    </w:p>
    <w:p w14:paraId="0BFC0C5C" w14:textId="77777777" w:rsidR="0008501C" w:rsidRDefault="0008501C">
      <w:pPr>
        <w:spacing w:after="0"/>
      </w:pPr>
    </w:p>
    <w:p w14:paraId="5F72E2A3" w14:textId="77777777" w:rsidR="0008501C" w:rsidRDefault="00000000">
      <w:pPr>
        <w:pStyle w:val="Heading1"/>
      </w:pPr>
      <w:r>
        <w:t>Executive Summary</w:t>
      </w:r>
    </w:p>
    <w:p w14:paraId="556D706A" w14:textId="77777777" w:rsidR="0008501C" w:rsidRDefault="00000000">
      <w:r>
        <w:t>This policy establishes a more restrictive Android Enterprise BYOD configuration for personally owned devices using a managed work profile. Its purpose is to reduce the risk of corporate data leaving the managed work environment while still allowing employees to use their personal devices normally outside the work profile.</w:t>
      </w:r>
    </w:p>
    <w:p w14:paraId="627E6D3F" w14:textId="77777777" w:rsidR="0008501C" w:rsidRDefault="00000000">
      <w:r>
        <w:t>The policy blocks copy and paste between the work and personal profiles and blocks screen capture within the managed work profile. It also automatically grants managed-app permissions and requires Android application threat scanning. A separate work-profile password is not required; phone screen-lock and storage-encryption requirements are handled by the matching compliance policy.</w:t>
      </w:r>
    </w:p>
    <w:p w14:paraId="2731E274" w14:textId="77777777" w:rsidR="0008501C" w:rsidRDefault="00000000">
      <w:pPr>
        <w:pStyle w:val="Heading1"/>
      </w:pPr>
      <w:r>
        <w:t>What the Policy Does</w:t>
      </w:r>
    </w:p>
    <w:tbl>
      <w:tblPr>
        <w:tblW w:w="0" w:type="auto"/>
        <w:jc w:val="center"/>
        <w:tblLayout w:type="fixed"/>
        <w:tblLook w:val="04A0" w:firstRow="1" w:lastRow="0" w:firstColumn="1" w:lastColumn="0" w:noHBand="0" w:noVBand="1"/>
      </w:tblPr>
      <w:tblGrid>
        <w:gridCol w:w="3389"/>
        <w:gridCol w:w="3389"/>
        <w:gridCol w:w="4680"/>
      </w:tblGrid>
      <w:tr w:rsidR="0008501C" w14:paraId="0640C248" w14:textId="77777777">
        <w:trPr>
          <w:jc w:val="center"/>
        </w:trPr>
        <w:tc>
          <w:tcPr>
            <w:tcW w:w="3389" w:type="dxa"/>
            <w:shd w:val="clear" w:color="auto" w:fill="D9E2F3"/>
            <w:tcMar>
              <w:top w:w="100" w:type="dxa"/>
              <w:left w:w="120" w:type="dxa"/>
              <w:bottom w:w="100" w:type="dxa"/>
              <w:right w:w="120" w:type="dxa"/>
            </w:tcMar>
            <w:vAlign w:val="center"/>
          </w:tcPr>
          <w:p w14:paraId="3FC94A71" w14:textId="77777777" w:rsidR="0008501C" w:rsidRDefault="00000000">
            <w:r>
              <w:rPr>
                <w:b/>
                <w:color w:val="17365D"/>
              </w:rPr>
              <w:t>Control</w:t>
            </w:r>
          </w:p>
        </w:tc>
        <w:tc>
          <w:tcPr>
            <w:tcW w:w="3389" w:type="dxa"/>
            <w:shd w:val="clear" w:color="auto" w:fill="D9E2F3"/>
            <w:tcMar>
              <w:top w:w="100" w:type="dxa"/>
              <w:left w:w="120" w:type="dxa"/>
              <w:bottom w:w="100" w:type="dxa"/>
              <w:right w:w="120" w:type="dxa"/>
            </w:tcMar>
            <w:vAlign w:val="center"/>
          </w:tcPr>
          <w:p w14:paraId="2839A3C6" w14:textId="77777777" w:rsidR="0008501C" w:rsidRDefault="00000000">
            <w:r>
              <w:rPr>
                <w:b/>
                <w:color w:val="17365D"/>
              </w:rPr>
              <w:t>Configuration</w:t>
            </w:r>
          </w:p>
        </w:tc>
        <w:tc>
          <w:tcPr>
            <w:tcW w:w="3389" w:type="dxa"/>
            <w:shd w:val="clear" w:color="auto" w:fill="D9E2F3"/>
            <w:tcMar>
              <w:top w:w="100" w:type="dxa"/>
              <w:left w:w="120" w:type="dxa"/>
              <w:bottom w:w="100" w:type="dxa"/>
              <w:right w:w="120" w:type="dxa"/>
            </w:tcMar>
            <w:vAlign w:val="center"/>
          </w:tcPr>
          <w:p w14:paraId="464CAAC9" w14:textId="77777777" w:rsidR="0008501C" w:rsidRDefault="00000000">
            <w:r>
              <w:rPr>
                <w:b/>
                <w:color w:val="17365D"/>
              </w:rPr>
              <w:t>Business Effect</w:t>
            </w:r>
          </w:p>
        </w:tc>
      </w:tr>
      <w:tr w:rsidR="0008501C" w14:paraId="400EA9D7" w14:textId="77777777">
        <w:trPr>
          <w:jc w:val="center"/>
        </w:trPr>
        <w:tc>
          <w:tcPr>
            <w:tcW w:w="2952" w:type="dxa"/>
            <w:tcMar>
              <w:top w:w="100" w:type="dxa"/>
              <w:left w:w="120" w:type="dxa"/>
              <w:bottom w:w="100" w:type="dxa"/>
              <w:right w:w="120" w:type="dxa"/>
            </w:tcMar>
            <w:vAlign w:val="center"/>
          </w:tcPr>
          <w:p w14:paraId="7D69EEC9" w14:textId="77777777" w:rsidR="0008501C" w:rsidRDefault="00000000">
            <w:r>
              <w:t>Cross-profile copy/paste</w:t>
            </w:r>
          </w:p>
        </w:tc>
        <w:tc>
          <w:tcPr>
            <w:tcW w:w="2232" w:type="dxa"/>
            <w:tcMar>
              <w:top w:w="100" w:type="dxa"/>
              <w:left w:w="120" w:type="dxa"/>
              <w:bottom w:w="100" w:type="dxa"/>
              <w:right w:w="120" w:type="dxa"/>
            </w:tcMar>
            <w:vAlign w:val="center"/>
          </w:tcPr>
          <w:p w14:paraId="63FAA2C8" w14:textId="77777777" w:rsidR="0008501C" w:rsidRDefault="00000000">
            <w:pPr>
              <w:jc w:val="center"/>
            </w:pPr>
            <w:r>
              <w:t>Blocked</w:t>
            </w:r>
          </w:p>
        </w:tc>
        <w:tc>
          <w:tcPr>
            <w:tcW w:w="4680" w:type="dxa"/>
            <w:tcMar>
              <w:top w:w="100" w:type="dxa"/>
              <w:left w:w="120" w:type="dxa"/>
              <w:bottom w:w="100" w:type="dxa"/>
              <w:right w:w="120" w:type="dxa"/>
            </w:tcMar>
            <w:vAlign w:val="center"/>
          </w:tcPr>
          <w:p w14:paraId="2143C5F9" w14:textId="77777777" w:rsidR="0008501C" w:rsidRDefault="00000000">
            <w:r>
              <w:t>Reduces the chance that corporate information is copied into personal apps or personal data stores.</w:t>
            </w:r>
          </w:p>
        </w:tc>
      </w:tr>
      <w:tr w:rsidR="0008501C" w14:paraId="00D2C6C6" w14:textId="77777777">
        <w:trPr>
          <w:jc w:val="center"/>
        </w:trPr>
        <w:tc>
          <w:tcPr>
            <w:tcW w:w="2952" w:type="dxa"/>
            <w:tcMar>
              <w:top w:w="100" w:type="dxa"/>
              <w:left w:w="120" w:type="dxa"/>
              <w:bottom w:w="100" w:type="dxa"/>
              <w:right w:w="120" w:type="dxa"/>
            </w:tcMar>
            <w:vAlign w:val="center"/>
          </w:tcPr>
          <w:p w14:paraId="0D96626B" w14:textId="77777777" w:rsidR="0008501C" w:rsidRDefault="00000000">
            <w:r>
              <w:t>Screen capture</w:t>
            </w:r>
          </w:p>
        </w:tc>
        <w:tc>
          <w:tcPr>
            <w:tcW w:w="2232" w:type="dxa"/>
            <w:tcMar>
              <w:top w:w="100" w:type="dxa"/>
              <w:left w:w="120" w:type="dxa"/>
              <w:bottom w:w="100" w:type="dxa"/>
              <w:right w:w="120" w:type="dxa"/>
            </w:tcMar>
            <w:vAlign w:val="center"/>
          </w:tcPr>
          <w:p w14:paraId="5D4A5705" w14:textId="77777777" w:rsidR="0008501C" w:rsidRDefault="00000000">
            <w:pPr>
              <w:jc w:val="center"/>
            </w:pPr>
            <w:r>
              <w:t>Blocked</w:t>
            </w:r>
          </w:p>
        </w:tc>
        <w:tc>
          <w:tcPr>
            <w:tcW w:w="4680" w:type="dxa"/>
            <w:tcMar>
              <w:top w:w="100" w:type="dxa"/>
              <w:left w:w="120" w:type="dxa"/>
              <w:bottom w:w="100" w:type="dxa"/>
              <w:right w:w="120" w:type="dxa"/>
            </w:tcMar>
            <w:vAlign w:val="center"/>
          </w:tcPr>
          <w:p w14:paraId="07F944D8" w14:textId="77777777" w:rsidR="0008501C" w:rsidRDefault="00000000">
            <w:r>
              <w:t>Prevents screenshots of information displayed inside the managed work profile.</w:t>
            </w:r>
          </w:p>
        </w:tc>
      </w:tr>
      <w:tr w:rsidR="0008501C" w14:paraId="4BEEC483" w14:textId="77777777">
        <w:trPr>
          <w:jc w:val="center"/>
        </w:trPr>
        <w:tc>
          <w:tcPr>
            <w:tcW w:w="2952" w:type="dxa"/>
            <w:tcMar>
              <w:top w:w="100" w:type="dxa"/>
              <w:left w:w="120" w:type="dxa"/>
              <w:bottom w:w="100" w:type="dxa"/>
              <w:right w:w="120" w:type="dxa"/>
            </w:tcMar>
            <w:vAlign w:val="center"/>
          </w:tcPr>
          <w:p w14:paraId="3120452A" w14:textId="77777777" w:rsidR="0008501C" w:rsidRDefault="00000000">
            <w:r>
              <w:t>Application permissions</w:t>
            </w:r>
          </w:p>
        </w:tc>
        <w:tc>
          <w:tcPr>
            <w:tcW w:w="2232" w:type="dxa"/>
            <w:tcMar>
              <w:top w:w="100" w:type="dxa"/>
              <w:left w:w="120" w:type="dxa"/>
              <w:bottom w:w="100" w:type="dxa"/>
              <w:right w:w="120" w:type="dxa"/>
            </w:tcMar>
            <w:vAlign w:val="center"/>
          </w:tcPr>
          <w:p w14:paraId="3E0A2EAE" w14:textId="77777777" w:rsidR="0008501C" w:rsidRDefault="00000000">
            <w:pPr>
              <w:jc w:val="center"/>
            </w:pPr>
            <w:r>
              <w:t>Auto grant</w:t>
            </w:r>
          </w:p>
        </w:tc>
        <w:tc>
          <w:tcPr>
            <w:tcW w:w="4680" w:type="dxa"/>
            <w:tcMar>
              <w:top w:w="100" w:type="dxa"/>
              <w:left w:w="120" w:type="dxa"/>
              <w:bottom w:w="100" w:type="dxa"/>
              <w:right w:w="120" w:type="dxa"/>
            </w:tcMar>
            <w:vAlign w:val="center"/>
          </w:tcPr>
          <w:p w14:paraId="27ADA70F" w14:textId="77777777" w:rsidR="0008501C" w:rsidRDefault="00000000">
            <w:r>
              <w:t>Reduces user prompts and makes managed application deployment more consistent.</w:t>
            </w:r>
          </w:p>
        </w:tc>
      </w:tr>
      <w:tr w:rsidR="0008501C" w14:paraId="615EDB4B" w14:textId="77777777">
        <w:trPr>
          <w:jc w:val="center"/>
        </w:trPr>
        <w:tc>
          <w:tcPr>
            <w:tcW w:w="2952" w:type="dxa"/>
            <w:tcMar>
              <w:top w:w="100" w:type="dxa"/>
              <w:left w:w="120" w:type="dxa"/>
              <w:bottom w:w="100" w:type="dxa"/>
              <w:right w:w="120" w:type="dxa"/>
            </w:tcMar>
            <w:vAlign w:val="center"/>
          </w:tcPr>
          <w:p w14:paraId="21F5BC2B" w14:textId="77777777" w:rsidR="0008501C" w:rsidRDefault="00000000">
            <w:r>
              <w:t>Separate work-profile password</w:t>
            </w:r>
          </w:p>
        </w:tc>
        <w:tc>
          <w:tcPr>
            <w:tcW w:w="2232" w:type="dxa"/>
            <w:tcMar>
              <w:top w:w="100" w:type="dxa"/>
              <w:left w:w="120" w:type="dxa"/>
              <w:bottom w:w="100" w:type="dxa"/>
              <w:right w:w="120" w:type="dxa"/>
            </w:tcMar>
            <w:vAlign w:val="center"/>
          </w:tcPr>
          <w:p w14:paraId="6B408AA5" w14:textId="77777777" w:rsidR="0008501C" w:rsidRDefault="00000000">
            <w:pPr>
              <w:jc w:val="center"/>
            </w:pPr>
            <w:r>
              <w:t>Not required</w:t>
            </w:r>
          </w:p>
        </w:tc>
        <w:tc>
          <w:tcPr>
            <w:tcW w:w="4680" w:type="dxa"/>
            <w:tcMar>
              <w:top w:w="100" w:type="dxa"/>
              <w:left w:w="120" w:type="dxa"/>
              <w:bottom w:w="100" w:type="dxa"/>
              <w:right w:w="120" w:type="dxa"/>
            </w:tcMar>
            <w:vAlign w:val="center"/>
          </w:tcPr>
          <w:p w14:paraId="2613D1A8" w14:textId="77777777" w:rsidR="0008501C" w:rsidRDefault="00000000">
            <w:r>
              <w:t>Avoids a second work-only password and relies on device-level screen-lock compliance.</w:t>
            </w:r>
          </w:p>
        </w:tc>
      </w:tr>
      <w:tr w:rsidR="0008501C" w14:paraId="28442FBA" w14:textId="77777777">
        <w:trPr>
          <w:jc w:val="center"/>
        </w:trPr>
        <w:tc>
          <w:tcPr>
            <w:tcW w:w="2952" w:type="dxa"/>
            <w:tcMar>
              <w:top w:w="100" w:type="dxa"/>
              <w:left w:w="120" w:type="dxa"/>
              <w:bottom w:w="100" w:type="dxa"/>
              <w:right w:w="120" w:type="dxa"/>
            </w:tcMar>
            <w:vAlign w:val="center"/>
          </w:tcPr>
          <w:p w14:paraId="0F0FAE1B" w14:textId="77777777" w:rsidR="0008501C" w:rsidRDefault="00000000">
            <w:r>
              <w:t>App threat scanning</w:t>
            </w:r>
          </w:p>
        </w:tc>
        <w:tc>
          <w:tcPr>
            <w:tcW w:w="2232" w:type="dxa"/>
            <w:tcMar>
              <w:top w:w="100" w:type="dxa"/>
              <w:left w:w="120" w:type="dxa"/>
              <w:bottom w:w="100" w:type="dxa"/>
              <w:right w:w="120" w:type="dxa"/>
            </w:tcMar>
            <w:vAlign w:val="center"/>
          </w:tcPr>
          <w:p w14:paraId="6796FDD3" w14:textId="77777777" w:rsidR="0008501C" w:rsidRDefault="00000000">
            <w:pPr>
              <w:jc w:val="center"/>
            </w:pPr>
            <w:r>
              <w:t>Required</w:t>
            </w:r>
          </w:p>
        </w:tc>
        <w:tc>
          <w:tcPr>
            <w:tcW w:w="4680" w:type="dxa"/>
            <w:tcMar>
              <w:top w:w="100" w:type="dxa"/>
              <w:left w:w="120" w:type="dxa"/>
              <w:bottom w:w="100" w:type="dxa"/>
              <w:right w:w="120" w:type="dxa"/>
            </w:tcMar>
            <w:vAlign w:val="center"/>
          </w:tcPr>
          <w:p w14:paraId="26947473" w14:textId="77777777" w:rsidR="0008501C" w:rsidRDefault="00000000">
            <w:r>
              <w:t>Requires Android app verification/threat scanning to remain enabled.</w:t>
            </w:r>
          </w:p>
        </w:tc>
      </w:tr>
      <w:tr w:rsidR="0008501C" w14:paraId="5B06DDFB" w14:textId="77777777">
        <w:trPr>
          <w:jc w:val="center"/>
        </w:trPr>
        <w:tc>
          <w:tcPr>
            <w:tcW w:w="2952" w:type="dxa"/>
            <w:tcMar>
              <w:top w:w="100" w:type="dxa"/>
              <w:left w:w="120" w:type="dxa"/>
              <w:bottom w:w="100" w:type="dxa"/>
              <w:right w:w="120" w:type="dxa"/>
            </w:tcMar>
            <w:vAlign w:val="center"/>
          </w:tcPr>
          <w:p w14:paraId="5AE7C524" w14:textId="77777777" w:rsidR="0008501C" w:rsidRDefault="00000000">
            <w:r>
              <w:t>Storage encryption</w:t>
            </w:r>
          </w:p>
        </w:tc>
        <w:tc>
          <w:tcPr>
            <w:tcW w:w="2232" w:type="dxa"/>
            <w:tcMar>
              <w:top w:w="100" w:type="dxa"/>
              <w:left w:w="120" w:type="dxa"/>
              <w:bottom w:w="100" w:type="dxa"/>
              <w:right w:w="120" w:type="dxa"/>
            </w:tcMar>
            <w:vAlign w:val="center"/>
          </w:tcPr>
          <w:p w14:paraId="0882D65D" w14:textId="77777777" w:rsidR="0008501C" w:rsidRDefault="00000000">
            <w:pPr>
              <w:jc w:val="center"/>
            </w:pPr>
            <w:r>
              <w:t>Compliance policy</w:t>
            </w:r>
          </w:p>
        </w:tc>
        <w:tc>
          <w:tcPr>
            <w:tcW w:w="4680" w:type="dxa"/>
            <w:tcMar>
              <w:top w:w="100" w:type="dxa"/>
              <w:left w:w="120" w:type="dxa"/>
              <w:bottom w:w="100" w:type="dxa"/>
              <w:right w:w="120" w:type="dxa"/>
            </w:tcMar>
            <w:vAlign w:val="center"/>
          </w:tcPr>
          <w:p w14:paraId="1E6670EC" w14:textId="77777777" w:rsidR="0008501C" w:rsidRDefault="00000000">
            <w:r>
              <w:t>Keeps encryption evaluation within device compliance rather than duplicating the same requirement here.</w:t>
            </w:r>
          </w:p>
        </w:tc>
      </w:tr>
    </w:tbl>
    <w:p w14:paraId="3A98D812" w14:textId="77777777" w:rsidR="0008501C" w:rsidRDefault="00000000">
      <w:pPr>
        <w:pStyle w:val="Heading1"/>
      </w:pPr>
      <w:r>
        <w:lastRenderedPageBreak/>
        <w:t>Why This Policy Is Important</w:t>
      </w:r>
    </w:p>
    <w:p w14:paraId="14A601FC" w14:textId="77777777" w:rsidR="0008501C" w:rsidRDefault="00000000">
      <w:r>
        <w:t>The primary security objective is to reduce data-loss risk on personally owned Android devices without taking control of the user’s personal side of the device. The managed work profile provides the corporate boundary; this policy strengthens that boundary by limiting two common data-exfiltration paths: clipboard transfer and screen capture.</w:t>
      </w:r>
    </w:p>
    <w:p w14:paraId="3FA6D30D" w14:textId="77777777" w:rsidR="0008501C" w:rsidRDefault="00000000">
      <w:pPr>
        <w:pStyle w:val="ListBullet"/>
        <w:spacing w:after="60"/>
      </w:pPr>
      <w:r>
        <w:t>Blocking cross-profile copy and paste helps prevent corporate data from being transferred directly into unmanaged personal applications.</w:t>
      </w:r>
    </w:p>
    <w:p w14:paraId="7DFB5D88" w14:textId="77777777" w:rsidR="0008501C" w:rsidRDefault="00000000">
      <w:pPr>
        <w:pStyle w:val="ListBullet"/>
        <w:spacing w:after="60"/>
      </w:pPr>
      <w:r>
        <w:t>Blocking screenshots reduces the ability to capture and retain sensitive work information outside normal application controls.</w:t>
      </w:r>
    </w:p>
    <w:p w14:paraId="2F401302" w14:textId="77777777" w:rsidR="0008501C" w:rsidRDefault="00000000">
      <w:pPr>
        <w:pStyle w:val="ListBullet"/>
        <w:spacing w:after="60"/>
      </w:pPr>
      <w:r>
        <w:t>Required app threat scanning adds a device-side safeguard against potentially harmful applications.</w:t>
      </w:r>
    </w:p>
    <w:p w14:paraId="4825FD15" w14:textId="77777777" w:rsidR="0008501C" w:rsidRDefault="00000000">
      <w:pPr>
        <w:pStyle w:val="ListBullet"/>
        <w:spacing w:after="60"/>
      </w:pPr>
      <w:r>
        <w:t>Separating configuration controls from compliance controls keeps policy responsibilities clear and reduces overlapping settings.</w:t>
      </w:r>
    </w:p>
    <w:p w14:paraId="746AE1CC" w14:textId="77777777" w:rsidR="0008501C" w:rsidRDefault="00000000">
      <w:pPr>
        <w:pStyle w:val="Heading1"/>
      </w:pPr>
      <w:r>
        <w:t>User Impact</w:t>
      </w:r>
    </w:p>
    <w:tbl>
      <w:tblPr>
        <w:tblW w:w="0" w:type="auto"/>
        <w:jc w:val="center"/>
        <w:tblLayout w:type="fixed"/>
        <w:tblLook w:val="04A0" w:firstRow="1" w:lastRow="0" w:firstColumn="1" w:lastColumn="0" w:noHBand="0" w:noVBand="1"/>
      </w:tblPr>
      <w:tblGrid>
        <w:gridCol w:w="10166"/>
      </w:tblGrid>
      <w:tr w:rsidR="0008501C" w14:paraId="374483C5" w14:textId="77777777">
        <w:trPr>
          <w:jc w:val="center"/>
        </w:trPr>
        <w:tc>
          <w:tcPr>
            <w:tcW w:w="10166" w:type="dxa"/>
            <w:shd w:val="clear" w:color="auto" w:fill="FFF2CC"/>
            <w:tcMar>
              <w:top w:w="140" w:type="dxa"/>
              <w:left w:w="160" w:type="dxa"/>
              <w:bottom w:w="140" w:type="dxa"/>
              <w:right w:w="160" w:type="dxa"/>
            </w:tcMar>
          </w:tcPr>
          <w:p w14:paraId="436540C7" w14:textId="77777777" w:rsidR="0008501C" w:rsidRDefault="00000000">
            <w:pPr>
              <w:spacing w:after="60"/>
            </w:pPr>
            <w:r>
              <w:rPr>
                <w:b/>
                <w:color w:val="17365D"/>
              </w:rPr>
              <w:t>Expected impact: Moderate</w:t>
            </w:r>
          </w:p>
          <w:p w14:paraId="1E72DAE7" w14:textId="77777777" w:rsidR="0008501C" w:rsidRDefault="00000000">
            <w:pPr>
              <w:spacing w:after="0"/>
            </w:pPr>
            <w:r>
              <w:t>Users can continue using their personal Android device normally, but they cannot copy/paste data between the work and personal profiles or take screenshots of managed work-profile content. No separate work-profile password is required.</w:t>
            </w:r>
          </w:p>
        </w:tc>
      </w:tr>
    </w:tbl>
    <w:p w14:paraId="5A7FEAB7" w14:textId="77777777" w:rsidR="0008501C" w:rsidRDefault="0008501C">
      <w:pPr>
        <w:spacing w:after="0"/>
      </w:pPr>
    </w:p>
    <w:p w14:paraId="785C59A0" w14:textId="77777777" w:rsidR="0008501C" w:rsidRDefault="00000000">
      <w:pPr>
        <w:pStyle w:val="Heading1"/>
      </w:pPr>
      <w:r>
        <w:t>Security Posture</w:t>
      </w:r>
    </w:p>
    <w:p w14:paraId="09E74597" w14:textId="6983A988" w:rsidR="0008501C" w:rsidRDefault="00000000">
      <w:r>
        <w:t>Enhanced BYOD data protection. This policy is more restrictive because it actively prevents common methods of moving or capturing corporate information outside the managed work profile. It is appropriate when a client wants stronger separation between corporate and personal activity but does not require the most restrictive possible mobile-device controls.</w:t>
      </w:r>
    </w:p>
    <w:p w14:paraId="06838B74" w14:textId="77777777" w:rsidR="0008501C" w:rsidRDefault="00000000">
      <w:pPr>
        <w:pStyle w:val="Heading1"/>
      </w:pPr>
      <w:r>
        <w:t>Approval Recommendation</w:t>
      </w:r>
    </w:p>
    <w:p w14:paraId="7F898375" w14:textId="7B0BC51B" w:rsidR="0008501C" w:rsidRDefault="00000000">
      <w:r>
        <w:t xml:space="preserve">Recommended for approval as the enhanced Android BYOD configuration for clients that </w:t>
      </w:r>
      <w:proofErr w:type="gramStart"/>
      <w:r>
        <w:t>require</w:t>
      </w:r>
      <w:proofErr w:type="gramEnd"/>
      <w:r>
        <w:t xml:space="preserve"> stronger separation of corporate data from personal applications. Deployment should remain technician-controlled so that assignment can be tailored to each client’s risk profile and operational requirements.</w:t>
      </w:r>
    </w:p>
    <w:p w14:paraId="598517AE" w14:textId="77777777" w:rsidR="0008501C" w:rsidRDefault="00000000">
      <w:pPr>
        <w:pStyle w:val="Heading1"/>
      </w:pPr>
      <w:r>
        <w:t>Implementation Note / Exception</w:t>
      </w:r>
    </w:p>
    <w:tbl>
      <w:tblPr>
        <w:tblW w:w="0" w:type="auto"/>
        <w:jc w:val="center"/>
        <w:tblLayout w:type="fixed"/>
        <w:tblLook w:val="04A0" w:firstRow="1" w:lastRow="0" w:firstColumn="1" w:lastColumn="0" w:noHBand="0" w:noVBand="1"/>
      </w:tblPr>
      <w:tblGrid>
        <w:gridCol w:w="10166"/>
      </w:tblGrid>
      <w:tr w:rsidR="0008501C" w14:paraId="369E9E7D" w14:textId="77777777">
        <w:trPr>
          <w:jc w:val="center"/>
        </w:trPr>
        <w:tc>
          <w:tcPr>
            <w:tcW w:w="10166" w:type="dxa"/>
            <w:shd w:val="clear" w:color="auto" w:fill="FCE4D6"/>
            <w:tcMar>
              <w:top w:w="140" w:type="dxa"/>
              <w:left w:w="160" w:type="dxa"/>
              <w:bottom w:w="140" w:type="dxa"/>
              <w:right w:w="160" w:type="dxa"/>
            </w:tcMar>
          </w:tcPr>
          <w:p w14:paraId="739BAF3D" w14:textId="31357856" w:rsidR="0008501C" w:rsidRDefault="00C12F5F">
            <w:pPr>
              <w:spacing w:after="0"/>
            </w:pPr>
            <w:r>
              <w:t>A</w:t>
            </w:r>
            <w:r w:rsidR="00000000">
              <w:t xml:space="preserve"> separate work-profile password is not required and that phone screen-lock requirements are evaluated through the matching compliance policy.</w:t>
            </w:r>
          </w:p>
        </w:tc>
      </w:tr>
    </w:tbl>
    <w:p w14:paraId="7E32E777" w14:textId="77777777" w:rsidR="0008501C" w:rsidRDefault="0008501C">
      <w:pPr>
        <w:spacing w:after="0"/>
      </w:pPr>
    </w:p>
    <w:sectPr w:rsidR="0008501C"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7D567" w14:textId="77777777" w:rsidR="002B574A" w:rsidRDefault="002B574A">
      <w:pPr>
        <w:spacing w:after="0" w:line="240" w:lineRule="auto"/>
      </w:pPr>
      <w:r>
        <w:separator/>
      </w:r>
    </w:p>
  </w:endnote>
  <w:endnote w:type="continuationSeparator" w:id="0">
    <w:p w14:paraId="715A6D3E" w14:textId="77777777" w:rsidR="002B574A" w:rsidRDefault="002B5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74284" w14:textId="77777777" w:rsidR="0008501C" w:rsidRDefault="00000000">
    <w:pPr>
      <w:pStyle w:val="Footer"/>
      <w:jc w:val="center"/>
    </w:pPr>
    <w:r>
      <w:rPr>
        <w:color w:val="6E6E6E"/>
        <w:sz w:val="16"/>
      </w:rPr>
      <w:t>Executive Policy Overview | Android Enterprise | Commercial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0DA50" w14:textId="77777777" w:rsidR="002B574A" w:rsidRDefault="002B574A">
      <w:pPr>
        <w:spacing w:after="0" w:line="240" w:lineRule="auto"/>
      </w:pPr>
      <w:r>
        <w:separator/>
      </w:r>
    </w:p>
  </w:footnote>
  <w:footnote w:type="continuationSeparator" w:id="0">
    <w:p w14:paraId="13C51A45" w14:textId="77777777" w:rsidR="002B574A" w:rsidRDefault="002B57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069246">
    <w:abstractNumId w:val="8"/>
  </w:num>
  <w:num w:numId="2" w16cid:durableId="235821119">
    <w:abstractNumId w:val="6"/>
  </w:num>
  <w:num w:numId="3" w16cid:durableId="1505121529">
    <w:abstractNumId w:val="5"/>
  </w:num>
  <w:num w:numId="4" w16cid:durableId="1549107165">
    <w:abstractNumId w:val="4"/>
  </w:num>
  <w:num w:numId="5" w16cid:durableId="1166898654">
    <w:abstractNumId w:val="7"/>
  </w:num>
  <w:num w:numId="6" w16cid:durableId="284196128">
    <w:abstractNumId w:val="3"/>
  </w:num>
  <w:num w:numId="7" w16cid:durableId="997266963">
    <w:abstractNumId w:val="2"/>
  </w:num>
  <w:num w:numId="8" w16cid:durableId="1993367354">
    <w:abstractNumId w:val="1"/>
  </w:num>
  <w:num w:numId="9" w16cid:durableId="1881866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01C"/>
    <w:rsid w:val="0015074B"/>
    <w:rsid w:val="0029639D"/>
    <w:rsid w:val="002B574A"/>
    <w:rsid w:val="00326F90"/>
    <w:rsid w:val="00AA1D8D"/>
    <w:rsid w:val="00B47730"/>
    <w:rsid w:val="00C12F5F"/>
    <w:rsid w:val="00CB0664"/>
    <w:rsid w:val="00E56D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C8FE0"/>
  <w14:defaultImageDpi w14:val="300"/>
  <w15:docId w15:val="{C4550712-D931-454B-A2C0-109DB5760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40"/>
    </w:pPr>
    <w:rPr>
      <w:rFonts w:ascii="Aptos" w:hAnsi="Aptos"/>
      <w:color w:val="50505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Mulligan</cp:lastModifiedBy>
  <cp:revision>2</cp:revision>
  <dcterms:created xsi:type="dcterms:W3CDTF">2013-12-23T23:15:00Z</dcterms:created>
  <dcterms:modified xsi:type="dcterms:W3CDTF">2026-08-10T22:17:00Z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2026-08-10T22:17:39Z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8ce6d4f8-5ab3-49b3-9346-e6996bc1d644</vt:lpwstr>
  </property>
  <property fmtid="{D5CDD505-2E9C-101B-9397-08002B2CF9AE}" pid="7" name="MSIP_Label_defa4170-0d19-0005-0004-bc88714345d2_ActionId">
    <vt:lpwstr>fc85ba27-e7a4-43b6-af33-df1030b94169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