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E79"/>
          <w:sz w:val="42"/>
        </w:rPr>
        <w:t>iOS Password Policy and Lock Screen Policy</w:t>
      </w:r>
    </w:p>
    <w:p>
      <w:pPr>
        <w:spacing w:after="200"/>
        <w:jc w:val="center"/>
      </w:pPr>
      <w:r>
        <w:rPr>
          <w:color w:val="595959"/>
          <w:sz w:val="22"/>
        </w:rPr>
        <w:t>Executive Configuration &amp; Deployment Approval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vAlign w:val="center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Platform</w:t>
            </w:r>
          </w:p>
        </w:tc>
        <w:tc>
          <w:tcPr>
            <w:tcW w:type="dxa" w:w="74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iOS/iPadOS</w:t>
            </w:r>
          </w:p>
        </w:tc>
      </w:tr>
      <w:tr>
        <w:tc>
          <w:tcPr>
            <w:tcW w:type="dxa" w:w="2376"/>
            <w:vAlign w:val="center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Cloud</w:t>
            </w:r>
          </w:p>
        </w:tc>
        <w:tc>
          <w:tcPr>
            <w:tcW w:type="dxa" w:w="74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Microsoft 365 Commercial</w:t>
            </w:r>
          </w:p>
        </w:tc>
      </w:tr>
      <w:tr>
        <w:tc>
          <w:tcPr>
            <w:tcW w:type="dxa" w:w="2376"/>
            <w:vAlign w:val="center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Policy Type</w:t>
            </w:r>
          </w:p>
        </w:tc>
        <w:tc>
          <w:tcPr>
            <w:tcW w:type="dxa" w:w="74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Device Configuration</w:t>
            </w:r>
          </w:p>
        </w:tc>
      </w:tr>
      <w:tr>
        <w:tc>
          <w:tcPr>
            <w:tcW w:type="dxa" w:w="2376"/>
            <w:vAlign w:val="center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Deployment State</w:t>
            </w:r>
          </w:p>
        </w:tc>
        <w:tc>
          <w:tcPr>
            <w:tcW w:type="dxa" w:w="74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Created but unassigned; technician determines assignment</w:t>
            </w:r>
          </w:p>
        </w:tc>
      </w:tr>
    </w:tbl>
    <w:p>
      <w:pPr>
        <w:spacing w:after="20"/>
      </w:pPr>
    </w:p>
    <w:p>
      <w:pPr>
        <w:pStyle w:val="Heading1"/>
      </w:pPr>
      <w:r>
        <w:t>Executive Summary</w:t>
      </w:r>
    </w:p>
    <w:p>
      <w:r>
        <w:t>This policy establishes the baseline device-access controls for enrolled iOS/iPadOS devices by requiring a device passcode, blocking simple passcodes, enforcing a minimum passcode length of 8, locking the screen after 15 minutes of inactivity, and requiring the passcode immediately after the screen locks.</w:t>
      </w:r>
    </w:p>
    <w:p>
      <w:r>
        <w:t>The objective is to reduce the risk of unauthorized access to corporate information when a device is lost, stolen, left unattended, or accessed by someone other than the authorized user.</w:t>
      </w:r>
    </w:p>
    <w:p>
      <w:pPr>
        <w:pStyle w:val="Heading1"/>
      </w:pPr>
      <w:r>
        <w:t>What the Policy Does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024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Control</w:t>
            </w:r>
          </w:p>
        </w:tc>
        <w:tc>
          <w:tcPr>
            <w:tcW w:type="dxa" w:w="1944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Configuration</w:t>
            </w:r>
          </w:p>
        </w:tc>
        <w:tc>
          <w:tcPr>
            <w:tcW w:type="dxa" w:w="4824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Business Effect</w:t>
            </w:r>
          </w:p>
        </w:tc>
      </w:tr>
      <w:tr>
        <w:tc>
          <w:tcPr>
            <w:tcW w:type="dxa" w:w="30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Device passcode</w:t>
            </w:r>
          </w:p>
        </w:tc>
        <w:tc>
          <w:tcPr>
            <w:tcW w:type="dxa" w:w="19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48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Prevents access to the device without authentication</w:t>
            </w:r>
          </w:p>
        </w:tc>
      </w:tr>
      <w:tr>
        <w:tc>
          <w:tcPr>
            <w:tcW w:type="dxa" w:w="30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Simple passcodes</w:t>
            </w:r>
          </w:p>
        </w:tc>
        <w:tc>
          <w:tcPr>
            <w:tcW w:type="dxa" w:w="19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Blocked</w:t>
            </w:r>
          </w:p>
        </w:tc>
        <w:tc>
          <w:tcPr>
            <w:tcW w:type="dxa" w:w="48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Prevents weak values such as repeated or easily guessed passcodes</w:t>
            </w:r>
          </w:p>
        </w:tc>
      </w:tr>
      <w:tr>
        <w:tc>
          <w:tcPr>
            <w:tcW w:type="dxa" w:w="30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Minimum passcode length</w:t>
            </w:r>
          </w:p>
        </w:tc>
        <w:tc>
          <w:tcPr>
            <w:tcW w:type="dxa" w:w="19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8 characters/digits</w:t>
            </w:r>
          </w:p>
        </w:tc>
        <w:tc>
          <w:tcPr>
            <w:tcW w:type="dxa" w:w="48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Raises the minimum credential length beyond common short PINs</w:t>
            </w:r>
          </w:p>
        </w:tc>
      </w:tr>
      <w:tr>
        <w:tc>
          <w:tcPr>
            <w:tcW w:type="dxa" w:w="30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Inactivity screen lock</w:t>
            </w:r>
          </w:p>
        </w:tc>
        <w:tc>
          <w:tcPr>
            <w:tcW w:type="dxa" w:w="19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15 minutes</w:t>
            </w:r>
          </w:p>
        </w:tc>
        <w:tc>
          <w:tcPr>
            <w:tcW w:type="dxa" w:w="48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Automatically turns off/locks the screen after inactivity</w:t>
            </w:r>
          </w:p>
        </w:tc>
      </w:tr>
      <w:tr>
        <w:tc>
          <w:tcPr>
            <w:tcW w:type="dxa" w:w="30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Password after screen lock</w:t>
            </w:r>
          </w:p>
        </w:tc>
        <w:tc>
          <w:tcPr>
            <w:tcW w:type="dxa" w:w="19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Immediately</w:t>
            </w:r>
          </w:p>
        </w:tc>
        <w:tc>
          <w:tcPr>
            <w:tcW w:type="dxa" w:w="48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Requires authentication as soon as the screen locks</w:t>
            </w:r>
          </w:p>
        </w:tc>
      </w:tr>
      <w:tr>
        <w:tc>
          <w:tcPr>
            <w:tcW w:type="dxa" w:w="30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Password type</w:t>
            </w:r>
          </w:p>
        </w:tc>
        <w:tc>
          <w:tcPr>
            <w:tcW w:type="dxa" w:w="19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Device default</w:t>
            </w:r>
          </w:p>
        </w:tc>
        <w:tc>
          <w:tcPr>
            <w:tcW w:type="dxa" w:w="48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Does not force a specific numeric or alphanumeric composition</w:t>
            </w:r>
          </w:p>
        </w:tc>
      </w:tr>
    </w:tbl>
    <w:p>
      <w:pPr>
        <w:spacing w:after="20"/>
      </w:pPr>
    </w:p>
    <w:p>
      <w:pPr>
        <w:pStyle w:val="Heading1"/>
      </w:pPr>
      <w:r>
        <w:t>How It Works</w:t>
      </w:r>
    </w:p>
    <w:p>
      <w:r>
        <w:t>The script creates or updates an Intune iOS/iPadOS general device configuration policy through Microsoft Graph. The key payload values are passcodeRequired=true, passcodeBlockSimple=true, passcodeMinimumLength=8, passcodeMinutesOfInactivityBeforeScreenTimeout=15, and passcodeMinutesOfInactivityBeforeLock=0.</w:t>
      </w:r>
    </w:p>
    <w:p>
      <w:r>
        <w:t>Microsoft Intune applies the inactivity and post-lock timers in sequence. In this design, the screen locks after up to 15 minutes of inactivity and the passcode is required immediately once the screen is locked.</w:t>
      </w:r>
    </w:p>
    <w:p>
      <w:r>
        <w:t>The script checks for an exact matching policy name, stops if duplicates are found, creates or updates the policy as appropriate, records logs and CSV results in C:\Temp, and does not create assignments.</w:t>
      </w:r>
    </w:p>
    <w:p>
      <w:pPr>
        <w:pStyle w:val="Heading1"/>
      </w:pPr>
      <w:r>
        <w:t>Why This Policy Is Important</w:t>
      </w:r>
    </w:p>
    <w:p>
      <w:r>
        <w:t>A strong device lock is a foundational mobile security control. It reduces the likelihood that someone with physical access to a lost or unattended device can immediately reach business applications and data.</w:t>
      </w:r>
    </w:p>
    <w:p>
      <w:r>
        <w:t>Microsoft includes password requirements, simple-password blocking, minimum password length, and inactivity lock controls in its recommended iOS/iPadOS security configurations. This policy implements those controls with a minimum length of 8 and a 15-minute inactivity threshold.</w:t>
      </w:r>
    </w:p>
    <w:p>
      <w:pPr>
        <w:pStyle w:val="Heading1"/>
      </w:pPr>
      <w:r>
        <w:t>User Impact</w:t>
      </w:r>
    </w:p>
    <w:p>
      <w:r>
        <w:t>Expected impact: Moderate. Users must maintain an acceptable device passcode and may be prompted to strengthen an existing weak passcode. Once the device screen locks, authentication is required immediately.</w:t>
      </w:r>
    </w:p>
    <w:p>
      <w:pPr>
        <w:pStyle w:val="ListBullet"/>
        <w:spacing w:after="60"/>
      </w:pPr>
      <w:r>
        <w:rPr>
          <w:sz w:val="21"/>
        </w:rPr>
        <w:t>Simple or easily guessed passcodes are not permitted.</w:t>
      </w:r>
    </w:p>
    <w:p>
      <w:pPr>
        <w:pStyle w:val="ListBullet"/>
        <w:spacing w:after="60"/>
      </w:pPr>
      <w:r>
        <w:rPr>
          <w:sz w:val="21"/>
        </w:rPr>
        <w:t>The passcode must meet the configured minimum length.</w:t>
      </w:r>
    </w:p>
    <w:p>
      <w:pPr>
        <w:pStyle w:val="ListBullet"/>
        <w:spacing w:after="60"/>
      </w:pPr>
      <w:r>
        <w:rPr>
          <w:sz w:val="21"/>
        </w:rPr>
        <w:t>The device screen locks after 15 minutes of inactivity.</w:t>
      </w:r>
    </w:p>
    <w:p>
      <w:pPr>
        <w:pStyle w:val="ListBullet"/>
        <w:spacing w:after="60"/>
      </w:pPr>
      <w:r>
        <w:rPr>
          <w:sz w:val="21"/>
        </w:rPr>
        <w:t>The user must authenticate immediately after the screen locks.</w:t>
      </w:r>
    </w:p>
    <w:p>
      <w:pPr>
        <w:pStyle w:val="Heading1"/>
      </w:pPr>
      <w:r>
        <w:t>Security Posture</w:t>
      </w:r>
    </w:p>
    <w:p>
      <w:r>
        <w:rPr>
          <w:b/>
          <w:color w:val="1F4E79"/>
        </w:rPr>
        <w:t>Baseline device-access protection</w:t>
      </w:r>
      <w:r>
        <w:t xml:space="preserve"> — A foundational control suitable for organizations requiring basic protection against unauthorized physical access to enrolled mobile devices.</w:t>
      </w:r>
    </w:p>
    <w:p>
      <w:pPr>
        <w:pStyle w:val="Heading1"/>
      </w:pPr>
      <w:r>
        <w:t>Deployment and Assignment</w:t>
      </w:r>
    </w:p>
    <w:p>
      <w:r>
        <w:t>The script does not automatically target users, devices, or groups. Newly created policies remain unassigned, and existing assignments are preserved when an existing policy is updated.</w:t>
      </w:r>
    </w:p>
    <w:p>
      <w:r>
        <w:t>The technician should confirm the client enrollment model, acceptable lock-screen timeout, password standard, and any overlapping compliance or configuration policies before assignment.</w:t>
      </w:r>
    </w:p>
    <w:p>
      <w:pPr>
        <w:pStyle w:val="Heading1"/>
      </w:pPr>
      <w:r>
        <w:t>Approval Recommendation</w:t>
      </w:r>
    </w:p>
    <w:p>
      <w:r>
        <w:rPr>
          <w:b/>
        </w:rPr>
        <w:t>Recommended for approval</w:t>
      </w:r>
      <w:r>
        <w:t xml:space="preserve"> as a standard iOS/iPadOS device-access baseline, subject to client-specific validation of the 8-character minimum and 15-minute inactivity threshold.</w:t>
      </w:r>
    </w:p>
    <w:p>
      <w:pPr>
        <w:pStyle w:val="Heading1"/>
      </w:pPr>
      <w:r>
        <w:t>Implementation Note / Exception</w:t>
      </w:r>
    </w:p>
    <w:p>
      <w:r>
        <w:t>The configured password type is Device default. The policy therefore strengthens passcode length and blocks simple passwords without explicitly requiring numeric or alphanumeric composition.</w:t>
      </w:r>
    </w:p>
    <w:p>
      <w:r>
        <w:t>Microsoft documents an important limitation for iOS/iPadOS User Enrollment: when password settings are configured, Intune enforces a 6-digit PIN and does not enforce a configured minimum length greater than 6. Accordingly, the intended 8-character minimum should be validated against the client's enrollment method before executive approval is treated as an assurance of 8-character enforcement.</w:t>
      </w:r>
    </w:p>
    <w:p>
      <w:r>
        <w:t>As with the other exported iOS/iPadOS Device Restrictions scripts, the payload includes many unrelated properties explicitly set to false, null, or default values. Pilot deployment should include a configuration-conflict review.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Executive Policy Overview | Resilient 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