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固话语音计费软件需求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44"/>
          <w:szCs w:val="44"/>
        </w:rPr>
        <w:t xml:space="preserve">                  </w:t>
      </w:r>
      <w:r>
        <w:rPr>
          <w:rFonts w:hint="eastAsia"/>
          <w:b/>
          <w:sz w:val="24"/>
          <w:szCs w:val="24"/>
        </w:rPr>
        <w:t>2013.8.21</w:t>
      </w:r>
    </w:p>
    <w:p>
      <w:pPr>
        <w:pStyle w:val="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操控端：（网管中心、营业厅前台）</w:t>
      </w:r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增加预设定的到期自动断线，欠费停机、断呼入呼出功能；（预期）</w:t>
      </w:r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增加预设定话费的到期自动断线，断呼出功能；（话费账期）</w:t>
      </w:r>
    </w:p>
    <w:p>
      <w:pPr>
        <w:pStyle w:val="7"/>
        <w:ind w:left="108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如：赠送300分钟，到点停用或者到点后另行计算；赠送100分钟，到点停用或者到点后另行计算；</w:t>
      </w:r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限制长途、市话、国际长途；（如发现用户恶意拨打长途较多，控制长途使用）</w:t>
      </w:r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不同用户组不同计费规则；（可考虑不同账号需要，单独设定，如：1）赠送长市合一300分钟/月的用户超出部分按照0.2元/3分钟，之后市话0.1元，长话0.15元；2）赠送长市合一100分钟/月的用户超出部分按照0.2元/3分钟，之后市话0.1元，长话0.15元；3）网费预存时间较长未到期，预存网费赠送的固话到期后，每月交25元月租费，赠送长市合一300分钟.如：网费到2013.12.31到期但是用户续交的包月想先用1个月语音，然后剩下的月份每个月交25元使用300分钟长市合一的固话。4）预期：没有赠送固话，申请使用，按照月租费25元，然后0.2元/3分钟，之后市话0.1元，长话0.15元。如：用户交月租25元，打多少时间交多少钱。</w:t>
      </w:r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特定时间段计费规则不同，按照铁通的分时段计费区别</w:t>
      </w:r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与迪威后台链接调取用户信息，查询网费剩余金额。</w:t>
      </w:r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设定呼出金额上限，如：超过赠送或者正常拨打不能超过100元，或者1000分钟。</w:t>
      </w:r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定期自动推送用户账单；</w:t>
      </w:r>
      <w:r>
        <w:rPr>
          <w:rFonts w:hint="eastAsia"/>
          <w:sz w:val="28"/>
          <w:szCs w:val="28"/>
          <w:lang w:val="en-US" w:eastAsia="zh-CN"/>
        </w:rPr>
        <w:t>拨打电话的方式</w:t>
      </w:r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定期自动汇总报表；</w:t>
      </w:r>
      <w:r>
        <w:rPr>
          <w:rFonts w:hint="eastAsia"/>
          <w:sz w:val="28"/>
          <w:szCs w:val="28"/>
          <w:lang w:val="en-US" w:eastAsia="zh-CN"/>
        </w:rPr>
        <w:t>整体用户，统计筛选</w:t>
      </w:r>
      <w:bookmarkStart w:id="0" w:name="_GoBack"/>
      <w:bookmarkEnd w:id="0"/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用户业务办理查询精细化；（账单导出，详单导出，增值业务等）</w:t>
      </w:r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可对特定用户作出限制；</w:t>
      </w:r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操作账号权限可分配；</w:t>
      </w:r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自动语音电话拨打播放，提醒用户到期缴费；</w:t>
      </w:r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自助语音查询系统；</w:t>
      </w:r>
    </w:p>
    <w:p>
      <w:pPr>
        <w:pStyle w:val="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客户端：</w:t>
      </w:r>
    </w:p>
    <w:p>
      <w:pPr>
        <w:pStyle w:val="7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用户可通过特定网页查询通话时长，详单；</w:t>
      </w:r>
    </w:p>
    <w:p>
      <w:pPr>
        <w:pStyle w:val="7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用户可通过特定网页查询余额，话费，详单；</w:t>
      </w:r>
    </w:p>
    <w:p>
      <w:pPr>
        <w:pStyle w:val="7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用户可通过特定网页查询增值业务并办理；</w:t>
      </w:r>
    </w:p>
    <w:p>
      <w:pPr>
        <w:pStyle w:val="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电话端：</w:t>
      </w:r>
    </w:p>
    <w:p>
      <w:pPr>
        <w:pStyle w:val="7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用户可通过特定号码自助查询通话时长；</w:t>
      </w:r>
    </w:p>
    <w:p>
      <w:pPr>
        <w:pStyle w:val="7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用户可通过特定号码自助查询话费余额；</w:t>
      </w:r>
    </w:p>
    <w:p>
      <w:pPr>
        <w:pStyle w:val="7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用户可通过特定号码自助查询办理增值业务；（呼叫转移等）</w:t>
      </w:r>
    </w:p>
    <w:p>
      <w:pPr>
        <w:pStyle w:val="7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特定电话可转人工服务；</w:t>
      </w:r>
    </w:p>
    <w:p>
      <w:pPr>
        <w:pStyle w:val="7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应收、预收、实收分开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7.31日需求补充</w:t>
      </w:r>
    </w:p>
    <w:p>
      <w:pPr>
        <w:pStyle w:val="7"/>
        <w:numPr>
          <w:ilvl w:val="0"/>
          <w:numId w:val="5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单独办理语音用户：开通费210元，月服务费25元，市话前三分钟0.2元，超出部分0.1元/分钟；国内长途0.6元/分钟，特殊时段22：00-7：00为0.3元/分钟</w:t>
      </w:r>
    </w:p>
    <w:p>
      <w:pPr>
        <w:pStyle w:val="7"/>
        <w:numPr>
          <w:ilvl w:val="0"/>
          <w:numId w:val="5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套包用户超出300分钟后，按照铁通资费执行：市话前三分钟0.2元，超出部分0.1元/分钟；国内长途0.6元/分钟，特殊时段22：00-次日7：00为0.3元/。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急需解决的问题：</w:t>
      </w:r>
    </w:p>
    <w:p>
      <w:pPr>
        <w:ind w:left="720"/>
        <w:rPr>
          <w:b/>
          <w:color w:val="FF0000"/>
        </w:rPr>
      </w:pPr>
      <w:r>
        <w:rPr>
          <w:rFonts w:hint="eastAsia"/>
          <w:b/>
          <w:color w:val="FF0000"/>
        </w:rPr>
        <w:t>1、营业厅和客服能够查询语音用户的已使用时间。</w:t>
      </w:r>
    </w:p>
    <w:p>
      <w:pPr>
        <w:ind w:firstLine="738" w:firstLineChars="350"/>
        <w:rPr>
          <w:b/>
          <w:color w:val="FF0000"/>
        </w:rPr>
      </w:pPr>
      <w:r>
        <w:rPr>
          <w:rFonts w:hint="eastAsia"/>
          <w:b/>
          <w:color w:val="FF0000"/>
        </w:rPr>
        <w:t>2、长号和短号查询使用时间一致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8.5日补充</w:t>
      </w:r>
    </w:p>
    <w:p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按照预付费和后付费设计：</w:t>
      </w:r>
    </w:p>
    <w:p>
      <w:pPr>
        <w:rPr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预付费用户按照之前的规定，</w:t>
      </w:r>
      <w:r>
        <w:rPr>
          <w:rFonts w:hint="eastAsia"/>
          <w:sz w:val="24"/>
          <w:szCs w:val="24"/>
        </w:rPr>
        <w:t>赠送时长超出部分按照0.2元/3分钟，之后市话0.1元，长话0.15元。后付费用户超时部分完全按照铁通资费收取。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8.21日补充：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1、预存：预存时间？预存费用？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2、现在默认300分钟是否以后一定时限内每月300分钟自动生成？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3、到期时间？实现每月300分钟一次性录入，只有超出时长生成话单，在限额内不必生成提示。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4、用户数量显示的总数和ID号数量不符。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5、以后用户和营业厅怎么查询剩余费用，如用户预存300元，使用了200元，余额100元。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6、打印单据能否直接连接后台数据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7、已经开通的号码又到了选号池里，需要杜绝。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超出时长用户筛选</w:t>
      </w:r>
    </w:p>
    <w:p>
      <w:pPr>
        <w:rPr>
          <w:b/>
          <w:color w:val="FF0000"/>
        </w:rPr>
      </w:pPr>
      <w:r>
        <w:rPr>
          <w:rFonts w:hint="eastAsia"/>
          <w:sz w:val="28"/>
          <w:szCs w:val="28"/>
        </w:rPr>
        <w:t xml:space="preserve">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">
    <w:nsid w:val="00000009"/>
    <w:multiLevelType w:val="multilevel"/>
    <w:tmpl w:val="00000009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0000000A"/>
    <w:multiLevelType w:val="multilevel"/>
    <w:tmpl w:val="0000000A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B"/>
    <w:multiLevelType w:val="multilevel"/>
    <w:tmpl w:val="0000000B"/>
    <w:lvl w:ilvl="0" w:tentative="1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0000000C"/>
    <w:multiLevelType w:val="multilevel"/>
    <w:tmpl w:val="0000000C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0000000D"/>
    <w:multiLevelType w:val="multilevel"/>
    <w:tmpl w:val="0000000D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13"/>
  </w:num>
  <w:num w:numId="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</w:style>
  <w:style w:type="paragraph" w:styleId="2">
    <w:name w:val="footer"/>
    <w:basedOn w:val="1"/>
    <w:link w:val="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3">
    <w:name w:val="页脚 Char"/>
    <w:basedOn w:val="4"/>
    <w:link w:val="2"/>
    <w:semiHidden/>
    <w:rPr>
      <w:sz w:val="18"/>
      <w:szCs w:val="18"/>
    </w:rPr>
  </w:style>
  <w:style w:type="paragraph" w:styleId="5">
    <w:name w:val="header"/>
    <w:basedOn w:val="1"/>
    <w:link w:val="6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5"/>
    <w:semiHidden/>
    <w:rPr>
      <w:sz w:val="18"/>
      <w:szCs w:val="18"/>
    </w:rPr>
  </w:style>
  <w:style w:type="paragraph" w:customStyle="1" w:styleId="7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214</Words>
  <Characters>1222</Characters>
  <Lines>10</Lines>
  <Paragraphs>2</Paragraphs>
  <TotalTime>0</TotalTime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2013-07-04T17:43:00Z</dcterms:created>
  <dc:creator>赵俊</dc:creator>
  <dcterms:modified xsi:type="dcterms:W3CDTF">2013-08-22T12:24:26Z</dcterms:modified>
  <dc:title>赵俊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